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Quines són les precaucions bàsiques que ha de prendre l’instal·lador de xarxes per evitar accidents laborals?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</w:t>
      </w:r>
      <w:r w:rsidDel="00000000" w:rsidR="00000000" w:rsidRPr="00000000">
        <w:rPr>
          <w:b w:val="1"/>
          <w:color w:val="366091"/>
          <w:sz w:val="20"/>
          <w:szCs w:val="20"/>
          <w:rtl w:val="0"/>
        </w:rPr>
        <w:t xml:space="preserve"> No treballar amb dispositius encesos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b w:val="1"/>
          <w:color w:val="366091"/>
          <w:sz w:val="20"/>
          <w:szCs w:val="20"/>
        </w:rPr>
      </w:pPr>
      <w:r w:rsidDel="00000000" w:rsidR="00000000" w:rsidRPr="00000000">
        <w:rPr>
          <w:b w:val="1"/>
          <w:color w:val="366091"/>
          <w:sz w:val="20"/>
          <w:szCs w:val="20"/>
          <w:rtl w:val="0"/>
        </w:rPr>
        <w:t xml:space="preserve">- Utilitzar els instruments de mesura adequats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b w:val="1"/>
          <w:color w:val="366091"/>
          <w:sz w:val="20"/>
          <w:szCs w:val="20"/>
        </w:rPr>
      </w:pPr>
      <w:r w:rsidDel="00000000" w:rsidR="00000000" w:rsidRPr="00000000">
        <w:rPr>
          <w:b w:val="1"/>
          <w:color w:val="366091"/>
          <w:sz w:val="20"/>
          <w:szCs w:val="20"/>
          <w:rtl w:val="0"/>
        </w:rPr>
        <w:t xml:space="preserve">- Connectar a terra tots els equipaments de la xarxa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b w:val="1"/>
          <w:color w:val="366091"/>
          <w:sz w:val="20"/>
          <w:szCs w:val="20"/>
        </w:rPr>
      </w:pPr>
      <w:r w:rsidDel="00000000" w:rsidR="00000000" w:rsidRPr="00000000">
        <w:rPr>
          <w:b w:val="1"/>
          <w:color w:val="366091"/>
          <w:sz w:val="20"/>
          <w:szCs w:val="20"/>
          <w:rtl w:val="0"/>
        </w:rPr>
        <w:t xml:space="preserve">- No perforar ni fer malbé cap línia tant de força com de dades o de veu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b w:val="1"/>
          <w:color w:val="366091"/>
          <w:sz w:val="20"/>
          <w:szCs w:val="20"/>
        </w:rPr>
      </w:pPr>
      <w:r w:rsidDel="00000000" w:rsidR="00000000" w:rsidRPr="00000000">
        <w:rPr>
          <w:b w:val="1"/>
          <w:color w:val="366091"/>
          <w:sz w:val="20"/>
          <w:szCs w:val="20"/>
          <w:rtl w:val="0"/>
        </w:rPr>
        <w:t xml:space="preserve">- Localitzar totes les línies elèctriques, així com motors i fons d’interferència abans de començar amb la instal·lació.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Busca preus i informació dels següents components fabricats amb elements ecològics. En què creus que poden ser beneficiosos</w:t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Dell eco-friendly bamboo PCç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firstLine="0"/>
        <w:jc w:val="both"/>
        <w:rPr>
          <w:b w:val="1"/>
          <w:color w:val="366091"/>
          <w:sz w:val="20"/>
          <w:szCs w:val="20"/>
        </w:rPr>
      </w:pPr>
      <w:r w:rsidDel="00000000" w:rsidR="00000000" w:rsidRPr="00000000">
        <w:rPr>
          <w:b w:val="1"/>
          <w:color w:val="366091"/>
          <w:sz w:val="20"/>
          <w:szCs w:val="20"/>
          <w:rtl w:val="0"/>
        </w:rPr>
        <w:t xml:space="preserve">Entre 400-700 dolars. És un 81% més petit que els normals i un 70% amb material reciclat. </w:t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firstLine="0"/>
        <w:jc w:val="both"/>
        <w:rPr>
          <w:b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V2400 Eco</w:t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firstLine="0"/>
        <w:jc w:val="both"/>
        <w:rPr>
          <w:b w:val="1"/>
          <w:color w:val="366091"/>
          <w:sz w:val="20"/>
          <w:szCs w:val="20"/>
        </w:rPr>
      </w:pPr>
      <w:r w:rsidDel="00000000" w:rsidR="00000000" w:rsidRPr="00000000">
        <w:rPr>
          <w:b w:val="1"/>
          <w:color w:val="366091"/>
          <w:sz w:val="20"/>
          <w:szCs w:val="20"/>
          <w:rtl w:val="0"/>
        </w:rPr>
        <w:t xml:space="preserve">El preu va de els 200 als 250 euros. Redueix el consum elèctric. </w:t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3600" w:right="0" w:hanging="180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14"/>
          <w:szCs w:val="14"/>
          <w:u w:val="none"/>
          <w:shd w:fill="auto" w:val="clear"/>
          <w:vertAlign w:val="baseline"/>
          <w:rtl w:val="0"/>
        </w:rPr>
        <w:t xml:space="preserve">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 Busca 2 exemples més d'ordinadors o components ordinadors ecològics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366091"/>
        </w:rPr>
      </w:pPr>
      <w:r w:rsidDel="00000000" w:rsidR="00000000" w:rsidRPr="00000000">
        <w:rPr>
          <w:b w:val="1"/>
          <w:color w:val="366091"/>
          <w:rtl w:val="0"/>
        </w:rPr>
        <w:t xml:space="preserve">1-. Tornar a comprar components de segona mà</w:t>
      </w:r>
    </w:p>
    <w:p w:rsidR="00000000" w:rsidDel="00000000" w:rsidP="00000000" w:rsidRDefault="00000000" w:rsidRPr="00000000" w14:paraId="00000011">
      <w:pPr>
        <w:rPr>
          <w:b w:val="1"/>
          <w:color w:val="366091"/>
        </w:rPr>
      </w:pPr>
      <w:r w:rsidDel="00000000" w:rsidR="00000000" w:rsidRPr="00000000">
        <w:rPr>
          <w:b w:val="1"/>
          <w:color w:val="366091"/>
          <w:rtl w:val="0"/>
        </w:rPr>
        <w:t xml:space="preserve">2-. Cada vegada que canviem els components els anem a deixar a un lloc específic de reciclatge. </w:t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 Investigueu que volen dir els següents logotips.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2057400" cy="34004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366091"/>
        </w:rPr>
      </w:pPr>
      <w:r w:rsidDel="00000000" w:rsidR="00000000" w:rsidRPr="00000000">
        <w:rPr>
          <w:b w:val="1"/>
          <w:color w:val="366091"/>
          <w:rtl w:val="0"/>
        </w:rPr>
        <w:t xml:space="preserve">El primer certificació europea</w:t>
      </w:r>
    </w:p>
    <w:p w:rsidR="00000000" w:rsidDel="00000000" w:rsidP="00000000" w:rsidRDefault="00000000" w:rsidRPr="00000000" w14:paraId="00000015">
      <w:pPr>
        <w:rPr>
          <w:b w:val="1"/>
          <w:color w:val="366091"/>
        </w:rPr>
      </w:pPr>
      <w:r w:rsidDel="00000000" w:rsidR="00000000" w:rsidRPr="00000000">
        <w:rPr>
          <w:b w:val="1"/>
          <w:color w:val="366091"/>
          <w:rtl w:val="0"/>
        </w:rPr>
        <w:t xml:space="preserve">El segon no es pot llençar a qualsevol lloc, ha de ser a un lloc en especific. </w:t>
      </w:r>
    </w:p>
    <w:p w:rsidR="00000000" w:rsidDel="00000000" w:rsidP="00000000" w:rsidRDefault="00000000" w:rsidRPr="00000000" w14:paraId="00000016">
      <w:pPr>
        <w:rPr>
          <w:b w:val="1"/>
          <w:color w:val="366091"/>
        </w:rPr>
      </w:pPr>
      <w:r w:rsidDel="00000000" w:rsidR="00000000" w:rsidRPr="00000000">
        <w:rPr>
          <w:b w:val="1"/>
          <w:color w:val="366091"/>
          <w:rtl w:val="0"/>
        </w:rPr>
        <w:t xml:space="preserve">El tercer es de reciclatge. </w:t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bookmarkStart w:colFirst="0" w:colLast="0" w:name="_heading=h.dkm6x6wfq00o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Fes un resum del vídeo documental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“Comprar, llençar, comprar”,</w:t>
      </w:r>
      <w:hyperlink r:id="rId8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https://www.youtube.com/watch?v=cwotPWeAogs</w:t>
        </w:r>
      </w:hyperlink>
      <w:r w:rsidDel="00000000" w:rsidR="00000000" w:rsidRPr="00000000">
        <w:rPr>
          <w:rtl w:val="0"/>
        </w:rPr>
        <w:t xml:space="preserve"> indica 5 temes dels què parli i dóna'n la teva opinió amb 2 frases amb les teves pròpies paraules i has d'indicar el minut on comença cada tema.</w:t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0"/>
          <w:szCs w:val="20"/>
          <w:u w:val="none"/>
          <w:shd w:fill="auto" w:val="clear"/>
          <w:vertAlign w:val="baseline"/>
          <w:rtl w:val="0"/>
        </w:rPr>
        <w:t xml:space="preserve">La poblaci</w:t>
      </w:r>
      <w:r w:rsidDel="00000000" w:rsidR="00000000" w:rsidRPr="00000000">
        <w:rPr>
          <w:b w:val="1"/>
          <w:color w:val="366091"/>
          <w:sz w:val="20"/>
          <w:szCs w:val="20"/>
          <w:rtl w:val="0"/>
        </w:rPr>
        <w:t xml:space="preserve">ó ha de ser conscient de la manera en la que reciclem i on llencem els diferents tipus de residus. També crec que ha de millorar l'organització de reciclatge a espanya i a tota Europa perquè no es recicla ni un 50%.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28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28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28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28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af2m7xhp7b2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418" w:top="284" w:left="1701" w:right="1701" w:header="278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/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widowControl w:val="0"/>
      <w:spacing w:after="0" w:line="276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69853</wp:posOffset>
          </wp:positionH>
          <wp:positionV relativeFrom="paragraph">
            <wp:posOffset>-920110</wp:posOffset>
          </wp:positionV>
          <wp:extent cx="914400" cy="729615"/>
          <wp:effectExtent b="0" l="0" r="0" t="0"/>
          <wp:wrapSquare wrapText="bothSides" distB="0" distT="0" distL="114300" distR="11430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4400" cy="729615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1"/>
      <w:tblW w:w="1020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800"/>
      <w:gridCol w:w="3880"/>
      <w:gridCol w:w="5520"/>
      <w:tblGridChange w:id="0">
        <w:tblGrid>
          <w:gridCol w:w="800"/>
          <w:gridCol w:w="3880"/>
          <w:gridCol w:w="5520"/>
        </w:tblGrid>
      </w:tblGridChange>
    </w:tblGrid>
    <w:tr>
      <w:trPr>
        <w:cantSplit w:val="0"/>
        <w:tblHeader w:val="0"/>
      </w:trPr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</w:tcPr>
        <w:p w:rsidR="00000000" w:rsidDel="00000000" w:rsidP="00000000" w:rsidRDefault="00000000" w:rsidRPr="00000000" w14:paraId="00000020">
          <w:pPr>
            <w:tabs>
              <w:tab w:val="left" w:leader="none" w:pos="214"/>
              <w:tab w:val="left" w:leader="none" w:pos="1080"/>
              <w:tab w:val="left" w:leader="none" w:pos="1800"/>
              <w:tab w:val="left" w:leader="none" w:pos="2520"/>
              <w:tab w:val="left" w:leader="none" w:pos="3240"/>
              <w:tab w:val="left" w:leader="none" w:pos="3960"/>
              <w:tab w:val="left" w:leader="none" w:pos="4680"/>
              <w:tab w:val="left" w:leader="none" w:pos="5400"/>
              <w:tab w:val="left" w:leader="none" w:pos="6120"/>
              <w:tab w:val="left" w:leader="none" w:pos="6840"/>
              <w:tab w:val="left" w:leader="none" w:pos="7560"/>
              <w:tab w:val="left" w:leader="none" w:pos="8280"/>
              <w:tab w:val="left" w:leader="none" w:pos="9000"/>
            </w:tabs>
            <w:spacing w:after="0" w:line="240" w:lineRule="auto"/>
            <w:ind w:left="-251" w:right="-212" w:firstLine="0"/>
            <w:jc w:val="center"/>
            <w:rPr>
              <w:rFonts w:ascii="Arial" w:cs="Arial" w:eastAsia="Arial" w:hAnsi="Arial"/>
            </w:rPr>
          </w:pPr>
          <w:bookmarkStart w:colFirst="0" w:colLast="0" w:name="_heading=h.1fob9te" w:id="2"/>
          <w:bookmarkEnd w:id="2"/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</w:rPr>
            <w:drawing>
              <wp:inline distB="0" distT="0" distL="0" distR="0">
                <wp:extent cx="409575" cy="457200"/>
                <wp:effectExtent b="0" l="0" r="0" t="0"/>
                <wp:docPr descr="https://lh4.googleusercontent.com/AEjjV87f-Jilj-WDpzChpE_scNz7hwiZhI4RQkHinH6DYkeZdJ930i0xs-UwmtV4j-L6vuKzxib_RGE1W8q4rMnN4wR84v2iYb4WY3hEEU0JHeWHXVdWSmX2RcZ3Y1Pstaoi7ZIV" id="6" name="image3.png"/>
                <a:graphic>
                  <a:graphicData uri="http://schemas.openxmlformats.org/drawingml/2006/picture">
                    <pic:pic>
                      <pic:nvPicPr>
                        <pic:cNvPr descr="https://lh4.googleusercontent.com/AEjjV87f-Jilj-WDpzChpE_scNz7hwiZhI4RQkHinH6DYkeZdJ930i0xs-UwmtV4j-L6vuKzxib_RGE1W8q4rMnN4wR84v2iYb4WY3hEEU0JHeWHXVdWSmX2RcZ3Y1Pstaoi7ZIV"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</w:tcPr>
        <w:p w:rsidR="00000000" w:rsidDel="00000000" w:rsidP="00000000" w:rsidRDefault="00000000" w:rsidRPr="00000000" w14:paraId="00000021">
          <w:pPr>
            <w:spacing w:after="0" w:line="240" w:lineRule="auto"/>
            <w:jc w:val="both"/>
            <w:rPr>
              <w:rFonts w:ascii="Arial" w:cs="Arial" w:eastAsia="Arial" w:hAnsi="Arial"/>
              <w:sz w:val="4"/>
              <w:szCs w:val="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after="0" w:line="240" w:lineRule="auto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Generalitat de Catalunya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after="0" w:line="240" w:lineRule="auto"/>
            <w:jc w:val="both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Departament d'Ensenyament             </w:t>
          </w:r>
        </w:p>
        <w:p w:rsidR="00000000" w:rsidDel="00000000" w:rsidP="00000000" w:rsidRDefault="00000000" w:rsidRPr="00000000" w14:paraId="00000024">
          <w:pPr>
            <w:spacing w:after="0" w:line="240" w:lineRule="auto"/>
            <w:jc w:val="both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Institut Antoni Ballester</w:t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</w:tcPr>
        <w:p w:rsidR="00000000" w:rsidDel="00000000" w:rsidP="00000000" w:rsidRDefault="00000000" w:rsidRPr="00000000" w14:paraId="00000025">
          <w:pPr>
            <w:spacing w:after="0" w:line="240" w:lineRule="auto"/>
            <w:rPr>
              <w:rFonts w:ascii="Arial" w:cs="Arial" w:eastAsia="Arial" w:hAnsi="Arial"/>
            </w:rPr>
          </w:pPr>
          <w:hyperlink r:id="rId3"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UF1 NF3 A1.1 - Normes de seguretat i riscos laborals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after="0" w:line="240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CFGM SMX MP05 UF1 NF3 </w:t>
          </w:r>
        </w:p>
        <w:p w:rsidR="00000000" w:rsidDel="00000000" w:rsidP="00000000" w:rsidRDefault="00000000" w:rsidRPr="00000000" w14:paraId="00000027">
          <w:pPr>
            <w:spacing w:after="0" w:line="240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8">
    <w:pPr>
      <w:tabs>
        <w:tab w:val="center" w:leader="none" w:pos="4252"/>
        <w:tab w:val="right" w:leader="none" w:pos="8504"/>
      </w:tabs>
      <w:spacing w:after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­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pBdr>
        <w:top w:color="4f81bd" w:space="2" w:sz="6" w:val="dotted"/>
        <w:left w:color="4f81bd" w:space="2" w:sz="6" w:val="dotted"/>
      </w:pBdr>
      <w:spacing w:after="0" w:before="300" w:lineRule="auto"/>
    </w:pPr>
    <w:rPr>
      <w:rFonts w:ascii="Calibri" w:cs="Calibri" w:eastAsia="Calibri" w:hAnsi="Calibri"/>
      <w:smallCaps w:val="1"/>
      <w:color w:val="365f9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pBdr>
        <w:top w:color="4f81bd" w:space="2" w:sz="6" w:val="dotted"/>
        <w:left w:color="4f81bd" w:space="2" w:sz="6" w:val="dotted"/>
      </w:pBdr>
      <w:spacing w:after="0" w:before="300" w:lineRule="auto"/>
    </w:pPr>
    <w:rPr>
      <w:rFonts w:ascii="Calibri" w:cs="Calibri" w:eastAsia="Calibri" w:hAnsi="Calibri"/>
      <w:smallCaps w:val="1"/>
      <w:color w:val="365f9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www.youtube.com/watch?v=cwotPWeAog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://www.rtve.es/alacarta/videos/el-documental/documental-comprar-tirar-comprar/983391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hyperlink" Target="https://educaciodigital.cat/iesaballester/moodle/mod/assign/view.php?id=429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X5PkZ3KYL9BV3vFt0Xo2hcp8mw==">CgMxLjAyDmguZGttNng2d2ZxMDBvMg5oLjNhZjJtN3hocDdiMjIJaC4xZm9iOXRlOAByITF1Nk14bDQtQkFnUlVNRldYVS1yWU9QXzlpM2RmQURFTQ==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