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4f81bd" w:space="0" w:sz="24" w:val="single"/>
          <w:left w:color="4f81bd" w:space="0" w:sz="24" w:val="single"/>
          <w:bottom w:color="4f81bd" w:space="0" w:sz="24" w:val="single"/>
          <w:right w:color="4f81bd" w:space="0" w:sz="24" w:val="single"/>
          <w:between w:space="0" w:sz="0" w:val="nil"/>
        </w:pBdr>
        <w:shd w:fill="4f81bd" w:val="clear"/>
        <w:spacing w:after="0" w:before="200" w:line="276" w:lineRule="auto"/>
        <w:ind w:left="0" w:right="0" w:firstLine="0"/>
        <w:jc w:val="both"/>
        <w:rPr>
          <w:rFonts w:ascii="Calibri" w:cs="Calibri" w:eastAsia="Calibri" w:hAnsi="Calibri"/>
          <w:b w:val="1"/>
          <w:i w:val="0"/>
          <w:smallCaps w:val="0"/>
          <w:strike w:val="0"/>
          <w:color w:val="ffffff"/>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1"/>
          <w:strike w:val="0"/>
          <w:color w:val="ffffff"/>
          <w:sz w:val="20"/>
          <w:szCs w:val="20"/>
          <w:u w:val="none"/>
          <w:shd w:fill="auto" w:val="clear"/>
          <w:vertAlign w:val="baseline"/>
          <w:rtl w:val="0"/>
        </w:rPr>
        <w:t xml:space="preserve">NF1. INTERCONNEXIÓ DE LA XARXA</w:t>
      </w:r>
      <w:r w:rsidDel="00000000" w:rsidR="00000000" w:rsidRPr="00000000">
        <w:rPr>
          <w:rtl w:val="0"/>
        </w:rPr>
      </w:r>
    </w:p>
    <w:p w:rsidR="00000000" w:rsidDel="00000000" w:rsidP="00000000" w:rsidRDefault="00000000" w:rsidRPr="00000000" w14:paraId="00000002">
      <w:pPr>
        <w:pageBreakBefore w:val="0"/>
        <w:ind w:left="72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color w:val="0000ff"/>
          <w:sz w:val="20"/>
          <w:szCs w:val="20"/>
          <w:vertAlign w:val="baseline"/>
        </w:rPr>
      </w:pPr>
      <w:r w:rsidDel="00000000" w:rsidR="00000000" w:rsidRPr="00000000">
        <w:rPr>
          <w:rtl w:val="0"/>
        </w:rPr>
      </w:r>
    </w:p>
    <w:p w:rsidR="00000000" w:rsidDel="00000000" w:rsidP="00000000" w:rsidRDefault="00000000" w:rsidRPr="00000000" w14:paraId="00000004">
      <w:pPr>
        <w:ind w:left="36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numPr>
          <w:ilvl w:val="0"/>
          <w:numId w:val="1"/>
        </w:numPr>
        <w:ind w:left="360" w:hanging="360"/>
        <w:jc w:val="both"/>
        <w:rPr>
          <w:rFonts w:ascii="Arial" w:cs="Arial" w:eastAsia="Arial" w:hAnsi="Arial"/>
          <w:sz w:val="22"/>
          <w:szCs w:val="22"/>
        </w:rPr>
      </w:pPr>
      <w:r w:rsidDel="00000000" w:rsidR="00000000" w:rsidRPr="00000000">
        <w:rPr>
          <w:rFonts w:ascii="Calibri" w:cs="Calibri" w:eastAsia="Calibri" w:hAnsi="Calibri"/>
          <w:b w:val="1"/>
          <w:sz w:val="20"/>
          <w:szCs w:val="20"/>
          <w:rtl w:val="0"/>
        </w:rPr>
        <w:t xml:space="preserve">Hi ha 3 tipus de multiplexació (TDM, FDM i CDMA), relaciona cada tipus amb el seu esquema gràfi</w:t>
      </w:r>
      <w:r w:rsidDel="00000000" w:rsidR="00000000" w:rsidRPr="00000000">
        <w:rPr>
          <w:rFonts w:ascii="Arial" w:cs="Arial" w:eastAsia="Arial" w:hAnsi="Arial"/>
          <w:sz w:val="22"/>
          <w:szCs w:val="22"/>
          <w:rtl w:val="0"/>
        </w:rPr>
        <w:t xml:space="preserve">c:</w:t>
      </w:r>
    </w:p>
    <w:p w:rsidR="00000000" w:rsidDel="00000000" w:rsidP="00000000" w:rsidRDefault="00000000" w:rsidRPr="00000000" w14:paraId="00000006">
      <w:pPr>
        <w:ind w:left="360" w:firstLine="0"/>
        <w:jc w:val="both"/>
        <w:rPr>
          <w:rFonts w:ascii="Calibri" w:cs="Calibri" w:eastAsia="Calibri" w:hAnsi="Calibri"/>
          <w:color w:val="0070c0"/>
          <w:sz w:val="20"/>
          <w:szCs w:val="20"/>
        </w:rPr>
      </w:pPr>
      <w:r w:rsidDel="00000000" w:rsidR="00000000" w:rsidRPr="00000000">
        <w:rPr>
          <w:rtl w:val="0"/>
        </w:rPr>
      </w:r>
    </w:p>
    <w:tbl>
      <w:tblPr>
        <w:tblStyle w:val="Table1"/>
        <w:tblW w:w="836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053"/>
        <w:tblGridChange w:id="0">
          <w:tblGrid>
            <w:gridCol w:w="4307"/>
            <w:gridCol w:w="4053"/>
          </w:tblGrid>
        </w:tblGridChange>
      </w:tblGrid>
      <w:tr>
        <w:trPr>
          <w:cantSplit w:val="0"/>
          <w:tblHeader w:val="0"/>
        </w:trPr>
        <w:tc>
          <w:tcPr>
            <w:vAlign w:val="top"/>
          </w:tcPr>
          <w:p w:rsidR="00000000" w:rsidDel="00000000" w:rsidP="00000000" w:rsidRDefault="00000000" w:rsidRPr="00000000" w14:paraId="0000000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Representació gràfica</w:t>
            </w:r>
            <w:r w:rsidDel="00000000" w:rsidR="00000000" w:rsidRPr="00000000">
              <w:rPr>
                <w:rtl w:val="0"/>
              </w:rPr>
            </w:r>
          </w:p>
        </w:tc>
        <w:tc>
          <w:tcPr>
            <w:vAlign w:val="top"/>
          </w:tcPr>
          <w:p w:rsidR="00000000" w:rsidDel="00000000" w:rsidP="00000000" w:rsidRDefault="00000000" w:rsidRPr="00000000" w14:paraId="0000000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Mètode d’accés al medi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jc w:val="both"/>
              <w:rPr>
                <w:rFonts w:ascii="Calibri" w:cs="Calibri" w:eastAsia="Calibri" w:hAnsi="Calibri"/>
                <w:sz w:val="20"/>
                <w:szCs w:val="20"/>
              </w:rPr>
            </w:pPr>
            <w:r w:rsidDel="00000000" w:rsidR="00000000" w:rsidRPr="00000000">
              <w:rPr>
                <w:rFonts w:ascii="Calibri" w:cs="Calibri" w:eastAsia="Calibri" w:hAnsi="Calibri"/>
                <w:b w:val="1"/>
                <w:sz w:val="20"/>
                <w:szCs w:val="20"/>
              </w:rPr>
              <w:drawing>
                <wp:inline distB="0" distT="0" distL="114300" distR="114300">
                  <wp:extent cx="2486025" cy="1152525"/>
                  <wp:effectExtent b="0" l="0" r="0" t="0"/>
                  <wp:docPr id="103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86025" cy="115252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A">
            <w:pPr>
              <w:jc w:val="both"/>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 FDM</w:t>
            </w:r>
          </w:p>
          <w:p w:rsidR="00000000" w:rsidDel="00000000" w:rsidP="00000000" w:rsidRDefault="00000000" w:rsidRPr="00000000" w14:paraId="0000000B">
            <w:pPr>
              <w:ind w:left="0" w:firstLine="0"/>
              <w:jc w:val="both"/>
              <w:rPr>
                <w:rFonts w:ascii="Calibri" w:cs="Calibri" w:eastAsia="Calibri" w:hAnsi="Calibri"/>
                <w:color w:val="0070c0"/>
                <w:sz w:val="20"/>
                <w:szCs w:val="20"/>
              </w:rPr>
            </w:pPr>
            <w:r w:rsidDel="00000000" w:rsidR="00000000" w:rsidRPr="00000000">
              <w:rPr>
                <w:rFonts w:ascii="Calibri" w:cs="Calibri" w:eastAsia="Calibri" w:hAnsi="Calibri"/>
                <w:sz w:val="20"/>
                <w:szCs w:val="20"/>
                <w:rtl w:val="0"/>
              </w:rPr>
              <w:t xml:space="preserve">Es divideix l’ample de banda en diferents rangs de freqüència. Diferents algoritmes permeten regular qui pot emetre en cada rang de freqüència.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jc w:val="both"/>
              <w:rPr>
                <w:rFonts w:ascii="Calibri" w:cs="Calibri" w:eastAsia="Calibri" w:hAnsi="Calibri"/>
                <w:sz w:val="20"/>
                <w:szCs w:val="20"/>
              </w:rPr>
            </w:pPr>
            <w:r w:rsidDel="00000000" w:rsidR="00000000" w:rsidRPr="00000000">
              <w:rPr>
                <w:rFonts w:ascii="Calibri" w:cs="Calibri" w:eastAsia="Calibri" w:hAnsi="Calibri"/>
                <w:b w:val="1"/>
                <w:sz w:val="20"/>
                <w:szCs w:val="20"/>
              </w:rPr>
              <w:drawing>
                <wp:inline distB="0" distT="0" distL="114300" distR="114300">
                  <wp:extent cx="2171700" cy="1076325"/>
                  <wp:effectExtent b="0" l="0" r="0" t="0"/>
                  <wp:docPr id="10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71700" cy="107632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D">
            <w:pPr>
              <w:jc w:val="both"/>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CDMA</w:t>
            </w:r>
          </w:p>
          <w:p w:rsidR="00000000" w:rsidDel="00000000" w:rsidP="00000000" w:rsidRDefault="00000000" w:rsidRPr="00000000" w14:paraId="0000000E">
            <w:pPr>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Consisteix en assignar a cada node un codi. Aquest mètode és bastant complex i s’utilitza molt en medis sense fils.</w:t>
            </w:r>
          </w:p>
          <w:p w:rsidR="00000000" w:rsidDel="00000000" w:rsidP="00000000" w:rsidRDefault="00000000" w:rsidRPr="00000000" w14:paraId="0000000F">
            <w:pPr>
              <w:jc w:val="both"/>
              <w:rPr>
                <w:rFonts w:ascii="Calibri" w:cs="Calibri" w:eastAsia="Calibri" w:hAnsi="Calibri"/>
                <w:color w:val="0070c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jc w:val="both"/>
              <w:rPr>
                <w:rFonts w:ascii="Calibri" w:cs="Calibri" w:eastAsia="Calibri" w:hAnsi="Calibri"/>
                <w:sz w:val="20"/>
                <w:szCs w:val="20"/>
              </w:rPr>
            </w:pPr>
            <w:r w:rsidDel="00000000" w:rsidR="00000000" w:rsidRPr="00000000">
              <w:rPr>
                <w:rFonts w:ascii="Calibri" w:cs="Calibri" w:eastAsia="Calibri" w:hAnsi="Calibri"/>
                <w:b w:val="1"/>
                <w:sz w:val="20"/>
                <w:szCs w:val="20"/>
              </w:rPr>
              <w:drawing>
                <wp:inline distB="0" distT="0" distL="114300" distR="114300">
                  <wp:extent cx="2219325" cy="1000125"/>
                  <wp:effectExtent b="0" l="0" r="0" t="0"/>
                  <wp:docPr id="10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19325" cy="100012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11">
            <w:pPr>
              <w:jc w:val="both"/>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TDM</w:t>
            </w:r>
          </w:p>
          <w:p w:rsidR="00000000" w:rsidDel="00000000" w:rsidP="00000000" w:rsidRDefault="00000000" w:rsidRPr="00000000" w14:paraId="00000012">
            <w:pPr>
              <w:ind w:left="0" w:firstLine="0"/>
              <w:jc w:val="both"/>
              <w:rPr>
                <w:rFonts w:ascii="Calibri" w:cs="Calibri" w:eastAsia="Calibri" w:hAnsi="Calibri"/>
                <w:color w:val="0070c0"/>
                <w:sz w:val="20"/>
                <w:szCs w:val="20"/>
              </w:rPr>
            </w:pPr>
            <w:r w:rsidDel="00000000" w:rsidR="00000000" w:rsidRPr="00000000">
              <w:rPr>
                <w:rFonts w:ascii="Calibri" w:cs="Calibri" w:eastAsia="Calibri" w:hAnsi="Calibri"/>
                <w:sz w:val="20"/>
                <w:szCs w:val="20"/>
                <w:rtl w:val="0"/>
              </w:rPr>
              <w:t xml:space="preserve">Consisteix en dividir el temps d’ús del canal en petites fraccions i regular qui pot emetre en cada fracció en un moment donat. </w:t>
            </w:r>
            <w:r w:rsidDel="00000000" w:rsidR="00000000" w:rsidRPr="00000000">
              <w:rPr>
                <w:rtl w:val="0"/>
              </w:rPr>
            </w:r>
          </w:p>
        </w:tc>
      </w:tr>
    </w:tbl>
    <w:p w:rsidR="00000000" w:rsidDel="00000000" w:rsidP="00000000" w:rsidRDefault="00000000" w:rsidRPr="00000000" w14:paraId="00000013">
      <w:pPr>
        <w:ind w:left="36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numPr>
          <w:ilvl w:val="0"/>
          <w:numId w:val="1"/>
        </w:numPr>
        <w:ind w:left="360" w:hanging="360"/>
        <w:jc w:val="both"/>
        <w:rPr/>
      </w:pPr>
      <w:r w:rsidDel="00000000" w:rsidR="00000000" w:rsidRPr="00000000">
        <w:rPr>
          <w:rFonts w:ascii="Calibri" w:cs="Calibri" w:eastAsia="Calibri" w:hAnsi="Calibri"/>
          <w:b w:val="1"/>
          <w:sz w:val="20"/>
          <w:szCs w:val="20"/>
          <w:rtl w:val="0"/>
        </w:rPr>
        <w:t xml:space="preserve">Dibuixa un esquema dels diferents mètodes d’accés al medi (nom, descripció esquemàtica en diferents punts i en quin/s medis/topologies es fa servir)</w:t>
      </w:r>
      <w:r w:rsidDel="00000000" w:rsidR="00000000" w:rsidRPr="00000000">
        <w:rPr>
          <w:rtl w:val="0"/>
        </w:rPr>
      </w:r>
    </w:p>
    <w:p w:rsidR="00000000" w:rsidDel="00000000" w:rsidP="00000000" w:rsidRDefault="00000000" w:rsidRPr="00000000" w14:paraId="00000015">
      <w:pPr>
        <w:ind w:left="36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 TE LA PROFE)</w:t>
      </w:r>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numPr>
          <w:ilvl w:val="0"/>
          <w:numId w:val="1"/>
        </w:numPr>
        <w:ind w:left="360" w:hanging="360"/>
        <w:jc w:val="both"/>
        <w:rPr/>
      </w:pPr>
      <w:r w:rsidDel="00000000" w:rsidR="00000000" w:rsidRPr="00000000">
        <w:rPr>
          <w:rFonts w:ascii="Calibri" w:cs="Calibri" w:eastAsia="Calibri" w:hAnsi="Calibri"/>
          <w:b w:val="1"/>
          <w:sz w:val="20"/>
          <w:szCs w:val="20"/>
          <w:rtl w:val="0"/>
        </w:rPr>
        <w:t xml:space="preserve">Quin mètode d’accés al medi s’utiliza en el protocol Ethernet 802.3.</w:t>
      </w:r>
      <w:r w:rsidDel="00000000" w:rsidR="00000000" w:rsidRPr="00000000">
        <w:rPr>
          <w:rtl w:val="0"/>
        </w:rPr>
      </w:r>
    </w:p>
    <w:p w:rsidR="00000000" w:rsidDel="00000000" w:rsidP="00000000" w:rsidRDefault="00000000" w:rsidRPr="00000000" w14:paraId="0000001D">
      <w:pPr>
        <w:ind w:left="360" w:firstLine="0"/>
        <w:jc w:val="both"/>
        <w:rPr>
          <w:rFonts w:ascii="Calibri" w:cs="Calibri" w:eastAsia="Calibri" w:hAnsi="Calibri"/>
          <w:b w:val="1"/>
          <w:color w:val="0070c0"/>
          <w:sz w:val="20"/>
          <w:szCs w:val="20"/>
        </w:rPr>
      </w:pPr>
      <w:r w:rsidDel="00000000" w:rsidR="00000000" w:rsidRPr="00000000">
        <w:rPr>
          <w:rtl w:val="0"/>
        </w:rPr>
      </w:r>
    </w:p>
    <w:p w:rsidR="00000000" w:rsidDel="00000000" w:rsidP="00000000" w:rsidRDefault="00000000" w:rsidRPr="00000000" w14:paraId="0000001E">
      <w:pPr>
        <w:ind w:left="360" w:firstLine="0"/>
        <w:jc w:val="both"/>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CSMA/CD</w:t>
      </w:r>
    </w:p>
    <w:p w:rsidR="00000000" w:rsidDel="00000000" w:rsidP="00000000" w:rsidRDefault="00000000" w:rsidRPr="00000000" w14:paraId="0000001F">
      <w:pPr>
        <w:ind w:left="360" w:firstLine="0"/>
        <w:jc w:val="both"/>
        <w:rPr>
          <w:rFonts w:ascii="Calibri" w:cs="Calibri" w:eastAsia="Calibri" w:hAnsi="Calibri"/>
          <w:b w:val="1"/>
          <w:color w:val="0070c0"/>
          <w:sz w:val="20"/>
          <w:szCs w:val="20"/>
        </w:rPr>
      </w:pPr>
      <w:r w:rsidDel="00000000" w:rsidR="00000000" w:rsidRPr="00000000">
        <w:rPr>
          <w:rtl w:val="0"/>
        </w:rPr>
      </w:r>
    </w:p>
    <w:p w:rsidR="00000000" w:rsidDel="00000000" w:rsidP="00000000" w:rsidRDefault="00000000" w:rsidRPr="00000000" w14:paraId="00000020">
      <w:pPr>
        <w:numPr>
          <w:ilvl w:val="0"/>
          <w:numId w:val="1"/>
        </w:numPr>
        <w:spacing w:after="240" w:before="240" w:lineRule="auto"/>
        <w:ind w:left="360" w:hanging="360"/>
        <w:jc w:val="both"/>
        <w:rPr/>
      </w:pPr>
      <w:r w:rsidDel="00000000" w:rsidR="00000000" w:rsidRPr="00000000">
        <w:rPr>
          <w:rFonts w:ascii="Calibri" w:cs="Calibri" w:eastAsia="Calibri" w:hAnsi="Calibri"/>
          <w:b w:val="1"/>
          <w:sz w:val="20"/>
          <w:szCs w:val="20"/>
          <w:rtl w:val="0"/>
        </w:rPr>
        <w:t xml:space="preserve">En la tècnica de control d'accés al medi CSMA/CD es diu que duen a terme tres funcions fonamentals. Anomena-les amb les teves paraules? </w:t>
      </w:r>
      <w:r w:rsidDel="00000000" w:rsidR="00000000" w:rsidRPr="00000000">
        <w:rPr>
          <w:rtl w:val="0"/>
        </w:rPr>
      </w:r>
    </w:p>
    <w:p w:rsidR="00000000" w:rsidDel="00000000" w:rsidP="00000000" w:rsidRDefault="00000000" w:rsidRPr="00000000" w14:paraId="00000021">
      <w:pPr>
        <w:spacing w:after="240" w:before="240" w:lineRule="auto"/>
        <w:ind w:left="360" w:firstLine="0"/>
        <w:jc w:val="both"/>
        <w:rPr>
          <w:rFonts w:ascii="Calibri" w:cs="Calibri" w:eastAsia="Calibri" w:hAnsi="Calibri"/>
          <w:b w:val="1"/>
          <w:color w:val="0070c0"/>
          <w:sz w:val="20"/>
          <w:szCs w:val="20"/>
          <w:u w:val="single"/>
        </w:rPr>
      </w:pPr>
      <w:r w:rsidDel="00000000" w:rsidR="00000000" w:rsidRPr="00000000">
        <w:rPr>
          <w:rFonts w:ascii="Calibri" w:cs="Calibri" w:eastAsia="Calibri" w:hAnsi="Calibri"/>
          <w:b w:val="1"/>
          <w:color w:val="0070c0"/>
          <w:sz w:val="20"/>
          <w:szCs w:val="20"/>
          <w:u w:val="single"/>
          <w:rtl w:val="0"/>
        </w:rPr>
        <w:t xml:space="preserve">1.- Transmet i rep paquets de dades</w:t>
      </w:r>
    </w:p>
    <w:p w:rsidR="00000000" w:rsidDel="00000000" w:rsidP="00000000" w:rsidRDefault="00000000" w:rsidRPr="00000000" w14:paraId="00000022">
      <w:pPr>
        <w:spacing w:after="240" w:before="240" w:lineRule="auto"/>
        <w:ind w:left="360" w:firstLine="0"/>
        <w:jc w:val="both"/>
        <w:rPr>
          <w:rFonts w:ascii="Calibri" w:cs="Calibri" w:eastAsia="Calibri" w:hAnsi="Calibri"/>
          <w:b w:val="1"/>
          <w:color w:val="0070c0"/>
          <w:sz w:val="20"/>
          <w:szCs w:val="20"/>
          <w:u w:val="single"/>
        </w:rPr>
      </w:pPr>
      <w:r w:rsidDel="00000000" w:rsidR="00000000" w:rsidRPr="00000000">
        <w:rPr>
          <w:rFonts w:ascii="Calibri" w:cs="Calibri" w:eastAsia="Calibri" w:hAnsi="Calibri"/>
          <w:b w:val="1"/>
          <w:color w:val="0070c0"/>
          <w:sz w:val="20"/>
          <w:szCs w:val="20"/>
          <w:u w:val="single"/>
          <w:rtl w:val="0"/>
        </w:rPr>
        <w:t xml:space="preserve">2.- Descodifica paquets i comprova adreces (OSI)</w:t>
      </w:r>
    </w:p>
    <w:p w:rsidR="00000000" w:rsidDel="00000000" w:rsidP="00000000" w:rsidRDefault="00000000" w:rsidRPr="00000000" w14:paraId="00000023">
      <w:pPr>
        <w:spacing w:after="240" w:before="240" w:lineRule="auto"/>
        <w:ind w:left="360" w:firstLine="0"/>
        <w:jc w:val="both"/>
        <w:rPr>
          <w:rFonts w:ascii="Calibri" w:cs="Calibri" w:eastAsia="Calibri" w:hAnsi="Calibri"/>
          <w:b w:val="1"/>
          <w:color w:val="0070c0"/>
          <w:sz w:val="20"/>
          <w:szCs w:val="20"/>
          <w:u w:val="single"/>
        </w:rPr>
      </w:pPr>
      <w:r w:rsidDel="00000000" w:rsidR="00000000" w:rsidRPr="00000000">
        <w:rPr>
          <w:rFonts w:ascii="Calibri" w:cs="Calibri" w:eastAsia="Calibri" w:hAnsi="Calibri"/>
          <w:b w:val="1"/>
          <w:color w:val="0070c0"/>
          <w:sz w:val="20"/>
          <w:szCs w:val="20"/>
          <w:u w:val="single"/>
          <w:rtl w:val="0"/>
        </w:rPr>
        <w:t xml:space="preserve">3.- Detecta els errors que hi ha a la xarxa o en els paquets</w:t>
      </w:r>
    </w:p>
    <w:p w:rsidR="00000000" w:rsidDel="00000000" w:rsidP="00000000" w:rsidRDefault="00000000" w:rsidRPr="00000000" w14:paraId="00000024">
      <w:pPr>
        <w:numPr>
          <w:ilvl w:val="0"/>
          <w:numId w:val="1"/>
        </w:numPr>
        <w:spacing w:after="240" w:before="240" w:lineRule="auto"/>
        <w:ind w:left="360" w:hanging="360"/>
        <w:jc w:val="both"/>
        <w:rPr/>
      </w:pPr>
      <w:r w:rsidDel="00000000" w:rsidR="00000000" w:rsidRPr="00000000">
        <w:rPr>
          <w:rFonts w:ascii="Calibri" w:cs="Calibri" w:eastAsia="Calibri" w:hAnsi="Calibri"/>
          <w:b w:val="1"/>
          <w:sz w:val="20"/>
          <w:szCs w:val="20"/>
          <w:rtl w:val="0"/>
        </w:rPr>
        <w:t xml:space="preserve">Què vol dir que els dispositius de la xarxa treballen “escoltant abans de transmetre”.  Explica-ho amb les teves paraules.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5">
      <w:pPr>
        <w:spacing w:after="240" w:before="240" w:lineRule="auto"/>
        <w:ind w:left="360" w:firstLine="0"/>
        <w:jc w:val="both"/>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Quan un dispositiu envía dades i comprova si el medi está ocupat. Si està lliure comença a transmetre dades. Si no hi ha cap colisio finalitza la transmisó. En cas de que hi hagi col·lisió el dispositiu escolta si hi ha una altra estació que estigui emitint dades. </w:t>
      </w:r>
    </w:p>
    <w:p w:rsidR="00000000" w:rsidDel="00000000" w:rsidP="00000000" w:rsidRDefault="00000000" w:rsidRPr="00000000" w14:paraId="00000026">
      <w:pPr>
        <w:spacing w:after="240" w:before="240" w:lineRule="auto"/>
        <w:ind w:left="360" w:firstLine="0"/>
        <w:jc w:val="both"/>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 </w:t>
      </w:r>
    </w:p>
    <w:p w:rsidR="00000000" w:rsidDel="00000000" w:rsidP="00000000" w:rsidRDefault="00000000" w:rsidRPr="00000000" w14:paraId="00000027">
      <w:pPr>
        <w:pageBreakBefore w:val="0"/>
        <w:ind w:left="36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8">
      <w:pPr>
        <w:pageBreakBefore w:val="0"/>
        <w:ind w:left="360" w:firstLine="0"/>
        <w:jc w:val="both"/>
        <w:rPr>
          <w:rFonts w:ascii="Calibri" w:cs="Calibri" w:eastAsia="Calibri" w:hAnsi="Calibri"/>
          <w:b w:val="1"/>
          <w:color w:val="0070c0"/>
          <w:sz w:val="20"/>
          <w:szCs w:val="20"/>
        </w:rPr>
      </w:pPr>
      <w:r w:rsidDel="00000000" w:rsidR="00000000" w:rsidRPr="00000000">
        <w:rPr>
          <w:rtl w:val="0"/>
        </w:rPr>
      </w:r>
    </w:p>
    <w:p w:rsidR="00000000" w:rsidDel="00000000" w:rsidP="00000000" w:rsidRDefault="00000000" w:rsidRPr="00000000" w14:paraId="00000029">
      <w:pPr>
        <w:pageBreakBefore w:val="0"/>
        <w:ind w:left="360" w:firstLine="0"/>
        <w:jc w:val="both"/>
        <w:rPr>
          <w:rFonts w:ascii="Calibri" w:cs="Calibri" w:eastAsia="Calibri" w:hAnsi="Calibri"/>
          <w:b w:val="1"/>
          <w:color w:val="0070c0"/>
          <w:sz w:val="20"/>
          <w:szCs w:val="20"/>
        </w:rPr>
      </w:pPr>
      <w:r w:rsidDel="00000000" w:rsidR="00000000" w:rsidRPr="00000000">
        <w:rPr>
          <w:rtl w:val="0"/>
        </w:rPr>
      </w:r>
    </w:p>
    <w:p w:rsidR="00000000" w:rsidDel="00000000" w:rsidP="00000000" w:rsidRDefault="00000000" w:rsidRPr="00000000" w14:paraId="0000002A">
      <w:pPr>
        <w:pageBreakBefore w:val="0"/>
        <w:ind w:left="360" w:firstLine="0"/>
        <w:jc w:val="both"/>
        <w:rPr>
          <w:rFonts w:ascii="Calibri" w:cs="Calibri" w:eastAsia="Calibri" w:hAnsi="Calibri"/>
          <w:b w:val="1"/>
          <w:color w:val="0070c0"/>
          <w:sz w:val="20"/>
          <w:szCs w:val="20"/>
        </w:rPr>
      </w:pPr>
      <w:r w:rsidDel="00000000" w:rsidR="00000000" w:rsidRPr="00000000">
        <w:rPr>
          <w:rtl w:val="0"/>
        </w:rPr>
      </w:r>
    </w:p>
    <w:p w:rsidR="00000000" w:rsidDel="00000000" w:rsidP="00000000" w:rsidRDefault="00000000" w:rsidRPr="00000000" w14:paraId="0000002B">
      <w:pPr>
        <w:pageBreakBefore w:val="0"/>
        <w:ind w:left="360" w:firstLine="0"/>
        <w:jc w:val="both"/>
        <w:rPr>
          <w:vertAlign w:val="baseline"/>
        </w:rPr>
      </w:pPr>
      <w:r w:rsidDel="00000000" w:rsidR="00000000" w:rsidRPr="00000000">
        <w:rPr>
          <w:rtl w:val="0"/>
        </w:rPr>
      </w:r>
    </w:p>
    <w:p w:rsidR="00000000" w:rsidDel="00000000" w:rsidP="00000000" w:rsidRDefault="00000000" w:rsidRPr="00000000" w14:paraId="0000002C">
      <w:pPr>
        <w:pageBreakBefore w:val="0"/>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2D">
      <w:pPr>
        <w:pageBreakBefore w:val="0"/>
        <w:jc w:val="both"/>
        <w:rPr>
          <w:rFonts w:ascii="Calibri" w:cs="Calibri" w:eastAsia="Calibri" w:hAnsi="Calibri"/>
          <w:sz w:val="20"/>
          <w:szCs w:val="20"/>
          <w:vertAlign w:val="baseline"/>
        </w:rPr>
      </w:pPr>
      <w:r w:rsidDel="00000000" w:rsidR="00000000" w:rsidRPr="00000000">
        <w:rPr>
          <w:rtl w:val="0"/>
        </w:rPr>
      </w:r>
    </w:p>
    <w:sectPr>
      <w:headerReference r:id="rId10" w:type="default"/>
      <w:footerReference r:id="rId11" w:type="default"/>
      <w:pgSz w:h="16838" w:w="11906" w:orient="portrait"/>
      <w:pgMar w:bottom="1417" w:top="179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widowControl w:val="0"/>
      <w:spacing w:line="276" w:lineRule="auto"/>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145255</wp:posOffset>
          </wp:positionV>
          <wp:extent cx="647700" cy="607219"/>
          <wp:effectExtent b="0" l="0" r="0" t="0"/>
          <wp:wrapSquare wrapText="bothSides" distB="114300" distT="114300" distL="114300" distR="114300"/>
          <wp:docPr id="103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647700" cy="607219"/>
                  </a:xfrm>
                  <a:prstGeom prst="rect"/>
                  <a:ln/>
                </pic:spPr>
              </pic:pic>
            </a:graphicData>
          </a:graphic>
        </wp:anchor>
      </w:drawing>
    </w:r>
  </w:p>
  <w:tbl>
    <w:tblPr>
      <w:tblStyle w:val="Table2"/>
      <w:tblW w:w="10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
      <w:gridCol w:w="3880"/>
      <w:gridCol w:w="5520"/>
      <w:tblGridChange w:id="0">
        <w:tblGrid>
          <w:gridCol w:w="800"/>
          <w:gridCol w:w="3880"/>
          <w:gridCol w:w="5520"/>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F">
          <w:pPr>
            <w:tabs>
              <w:tab w:val="left" w:leader="none" w:pos="214"/>
              <w:tab w:val="left" w:leader="none" w:pos="1080"/>
              <w:tab w:val="left" w:leader="none" w:pos="1800"/>
              <w:tab w:val="left" w:leader="none" w:pos="2520"/>
              <w:tab w:val="left" w:leader="none" w:pos="3240"/>
              <w:tab w:val="left" w:leader="none" w:pos="3960"/>
              <w:tab w:val="left" w:leader="none" w:pos="4680"/>
              <w:tab w:val="left" w:leader="none" w:pos="5400"/>
              <w:tab w:val="left" w:leader="none" w:pos="6120"/>
              <w:tab w:val="left" w:leader="none" w:pos="6840"/>
              <w:tab w:val="left" w:leader="none" w:pos="7560"/>
              <w:tab w:val="left" w:leader="none" w:pos="8280"/>
              <w:tab w:val="left" w:leader="none" w:pos="9000"/>
            </w:tabs>
            <w:ind w:left="-251" w:right="-212" w:firstLine="0"/>
            <w:jc w:val="center"/>
            <w:rPr>
              <w:rFonts w:ascii="Arial" w:cs="Arial" w:eastAsia="Arial" w:hAnsi="Arial"/>
              <w:sz w:val="22"/>
              <w:szCs w:val="22"/>
            </w:rPr>
          </w:pPr>
          <w:r w:rsidDel="00000000" w:rsidR="00000000" w:rsidRPr="00000000">
            <w:rPr/>
            <w:drawing>
              <wp:inline distB="0" distT="0" distL="0" distR="0">
                <wp:extent cx="409575" cy="457200"/>
                <wp:effectExtent b="0" l="0" r="0" t="0"/>
                <wp:docPr descr="https://lh4.googleusercontent.com/AEjjV87f-Jilj-WDpzChpE_scNz7hwiZhI4RQkHinH6DYkeZdJ930i0xs-UwmtV4j-L6vuKzxib_RGE1W8q4rMnN4wR84v2iYb4WY3hEEU0JHeWHXVdWSmX2RcZ3Y1Pstaoi7ZIV" id="1038" name="image2.png"/>
                <a:graphic>
                  <a:graphicData uri="http://schemas.openxmlformats.org/drawingml/2006/picture">
                    <pic:pic>
                      <pic:nvPicPr>
                        <pic:cNvPr descr="https://lh4.googleusercontent.com/AEjjV87f-Jilj-WDpzChpE_scNz7hwiZhI4RQkHinH6DYkeZdJ930i0xs-UwmtV4j-L6vuKzxib_RGE1W8q4rMnN4wR84v2iYb4WY3hEEU0JHeWHXVdWSmX2RcZ3Y1Pstaoi7ZIV" id="0" name="image2.png"/>
                        <pic:cNvPicPr preferRelativeResize="0"/>
                      </pic:nvPicPr>
                      <pic:blipFill>
                        <a:blip r:embed="rId2"/>
                        <a:srcRect b="0" l="0" r="0" t="0"/>
                        <a:stretch>
                          <a:fillRect/>
                        </a:stretch>
                      </pic:blipFill>
                      <pic:spPr>
                        <a:xfrm>
                          <a:off x="0" y="0"/>
                          <a:ext cx="409575" cy="457200"/>
                        </a:xfrm>
                        <a:prstGeom prst="rect"/>
                        <a:ln/>
                      </pic:spPr>
                    </pic:pic>
                  </a:graphicData>
                </a:graphic>
              </wp:inline>
            </w:drawing>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0">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Fonts w:ascii="Arial" w:cs="Arial" w:eastAsia="Arial" w:hAnsi="Arial"/>
              <w:sz w:val="18"/>
              <w:szCs w:val="18"/>
              <w:rtl w:val="0"/>
            </w:rPr>
            <w:t xml:space="preserve">Generalitat de Catalunya</w:t>
          </w:r>
          <w:r w:rsidDel="00000000" w:rsidR="00000000" w:rsidRPr="00000000">
            <w:rPr>
              <w:rtl w:val="0"/>
            </w:rPr>
          </w:r>
        </w:p>
        <w:p w:rsidR="00000000" w:rsidDel="00000000" w:rsidP="00000000" w:rsidRDefault="00000000" w:rsidRPr="00000000" w14:paraId="0000003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Departament d'Ensenyament             </w:t>
          </w:r>
        </w:p>
        <w:p w:rsidR="00000000" w:rsidDel="00000000" w:rsidP="00000000" w:rsidRDefault="00000000" w:rsidRPr="00000000" w14:paraId="0000003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Institut Antoni Ballester</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A1.3 – Mètodes d'accés </w:t>
          </w:r>
        </w:p>
        <w:p w:rsidR="00000000" w:rsidDel="00000000" w:rsidP="00000000" w:rsidRDefault="00000000" w:rsidRPr="00000000" w14:paraId="0000003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 medi</w:t>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CFGM SMX MP05 UF2 NF1 A1.3</w:t>
          </w:r>
        </w:p>
        <w:p w:rsidR="00000000" w:rsidDel="00000000" w:rsidP="00000000" w:rsidRDefault="00000000" w:rsidRPr="00000000" w14:paraId="00000038">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Calibri" w:cs="Calibri" w:eastAsia="Calibri" w:hAnsi="Calibri"/>
        <w:b w:val="1"/>
        <w:color w:val="000000"/>
        <w:sz w:val="20"/>
        <w:szCs w:val="2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keepLines w:val="1"/>
      <w:suppressAutoHyphens w:val="1"/>
      <w:spacing w:before="480" w:line="276" w:lineRule="auto"/>
      <w:ind w:leftChars="-1" w:rightChars="0" w:firstLineChars="-1"/>
      <w:textDirection w:val="btLr"/>
      <w:textAlignment w:val="top"/>
      <w:outlineLvl w:val="0"/>
    </w:pPr>
    <w:rPr>
      <w:rFonts w:ascii="Cambria" w:cs="Times New Roman" w:eastAsia="Times New Roman" w:hAnsi="Cambria"/>
      <w:b w:val="1"/>
      <w:bCs w:val="1"/>
      <w:color w:val="365f91"/>
      <w:w w:val="100"/>
      <w:position w:val="-1"/>
      <w:sz w:val="28"/>
      <w:szCs w:val="28"/>
      <w:effect w:val="none"/>
      <w:vertAlign w:val="baseline"/>
      <w:cs w:val="0"/>
      <w:em w:val="none"/>
      <w:lang w:bidi="ar-SA" w:eastAsia="es-ES" w:val="es-ES"/>
    </w:rPr>
  </w:style>
  <w:style w:type="paragraph" w:styleId="Título2">
    <w:name w:val="Título 2"/>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s-ES" w:val="es-ES"/>
    </w:rPr>
  </w:style>
  <w:style w:type="paragraph" w:styleId="Título3">
    <w:name w:val="Título 3"/>
    <w:basedOn w:val="Normal"/>
    <w:next w:val="Normal"/>
    <w:autoRedefine w:val="0"/>
    <w:hidden w:val="0"/>
    <w:qFormat w:val="1"/>
    <w:pPr>
      <w:keepNext w:val="1"/>
      <w:keepLines w:val="1"/>
      <w:suppressAutoHyphens w:val="1"/>
      <w:spacing w:before="200" w:line="276" w:lineRule="auto"/>
      <w:ind w:leftChars="-1" w:rightChars="0" w:firstLineChars="-1"/>
      <w:textDirection w:val="btLr"/>
      <w:textAlignment w:val="top"/>
      <w:outlineLvl w:val="2"/>
    </w:pPr>
    <w:rPr>
      <w:rFonts w:ascii="Cambria" w:cs="Times New Roman" w:eastAsia="Times New Roman" w:hAnsi="Cambria"/>
      <w:b w:val="1"/>
      <w:bCs w:val="1"/>
      <w:color w:val="4f81bd"/>
      <w:w w:val="100"/>
      <w:position w:val="-1"/>
      <w:sz w:val="22"/>
      <w:szCs w:val="22"/>
      <w:effect w:val="none"/>
      <w:vertAlign w:val="baseline"/>
      <w:cs w:val="0"/>
      <w:em w:val="none"/>
      <w:lang w:bidi="ar-SA" w:eastAsia="es-ES" w:val="es-ES"/>
    </w:rPr>
  </w:style>
  <w:style w:type="paragraph" w:styleId="Título4">
    <w:name w:val="Título 4"/>
    <w:basedOn w:val="Normal"/>
    <w:next w:val="Normal"/>
    <w:autoRedefine w:val="0"/>
    <w:hidden w:val="0"/>
    <w:qFormat w:val="1"/>
    <w:pPr>
      <w:pBdr>
        <w:top w:color="4f81bd" w:space="2" w:sz="6" w:val="dotted"/>
        <w:left w:color="4f81bd" w:space="2" w:sz="6" w:val="dotted"/>
      </w:pBdr>
      <w:suppressAutoHyphens w:val="1"/>
      <w:spacing w:before="300" w:line="276" w:lineRule="auto"/>
      <w:ind w:leftChars="-1" w:rightChars="0" w:firstLineChars="-1"/>
      <w:textDirection w:val="btLr"/>
      <w:textAlignment w:val="top"/>
      <w:outlineLvl w:val="3"/>
    </w:pPr>
    <w:rPr>
      <w:rFonts w:ascii="Calibri" w:hAnsi="Calibri"/>
      <w:caps w:val="1"/>
      <w:color w:val="365f91"/>
      <w:spacing w:val="10"/>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Estilo1">
    <w:name w:val="Estilo1"/>
    <w:basedOn w:val="Normal"/>
    <w:next w:val="Estilo1"/>
    <w:autoRedefine w:val="0"/>
    <w:hidden w:val="0"/>
    <w:qFormat w:val="0"/>
    <w:pPr>
      <w:numPr>
        <w:ilvl w:val="0"/>
        <w:numId w:val="2"/>
      </w:numPr>
      <w:shd w:color="auto" w:fill="c0c0c0" w:val="clear"/>
      <w:suppressAutoHyphens w:val="1"/>
      <w:spacing w:line="1" w:lineRule="atLeast"/>
      <w:ind w:leftChars="-1" w:rightChars="0" w:firstLineChars="-1"/>
      <w:textDirection w:val="btLr"/>
      <w:textAlignment w:val="top"/>
      <w:outlineLvl w:val="0"/>
    </w:pPr>
    <w:rPr>
      <w:b w:val="1"/>
      <w:w w:val="100"/>
      <w:position w:val="-1"/>
      <w:sz w:val="28"/>
      <w:szCs w:val="28"/>
      <w:effect w:val="none"/>
      <w:vertAlign w:val="baseline"/>
      <w:cs w:val="0"/>
      <w:em w:val="none"/>
      <w:lang w:bidi="ar-SA" w:eastAsia="ca-ES" w:val="ca-E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none"/>
      <w:effect w:val="none"/>
      <w:vertAlign w:val="baseline"/>
      <w:cs w:val="0"/>
      <w:em w:val="none"/>
      <w:lang/>
    </w:rPr>
  </w:style>
  <w:style w:type="character" w:styleId="Título1Car">
    <w:name w:val="Título 1 Car"/>
    <w:next w:val="Título1C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color w:val="4f81bd"/>
      <w:w w:val="100"/>
      <w:position w:val="-1"/>
      <w:sz w:val="22"/>
      <w:szCs w:val="22"/>
      <w:effect w:val="none"/>
      <w:vertAlign w:val="baseline"/>
      <w:cs w:val="0"/>
      <w:em w:val="none"/>
      <w:lang/>
    </w:rPr>
  </w:style>
  <w:style w:type="character" w:styleId="Título4Car">
    <w:name w:val="Título 4 Car"/>
    <w:next w:val="Título4Car"/>
    <w:autoRedefine w:val="0"/>
    <w:hidden w:val="0"/>
    <w:qFormat w:val="0"/>
    <w:rPr>
      <w:rFonts w:ascii="Calibri" w:hAnsi="Calibri"/>
      <w:caps w:val="1"/>
      <w:color w:val="365f91"/>
      <w:spacing w:val="10"/>
      <w:w w:val="100"/>
      <w:position w:val="-1"/>
      <w:sz w:val="22"/>
      <w:szCs w:val="2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paragraph" w:styleId="lastincell">
    <w:name w:val="lastincell"/>
    <w:basedOn w:val="Normal"/>
    <w:next w:val="lastincell"/>
    <w:autoRedefine w:val="0"/>
    <w:hidden w:val="0"/>
    <w:qFormat w:val="0"/>
    <w:pPr>
      <w:suppressAutoHyphens w:val="1"/>
      <w:spacing w:line="336" w:lineRule="auto"/>
      <w:ind w:leftChars="-1" w:rightChars="0" w:firstLineChars="-1"/>
      <w:textDirection w:val="btLr"/>
      <w:textAlignment w:val="top"/>
      <w:outlineLvl w:val="0"/>
    </w:pPr>
    <w:rPr>
      <w:rFonts w:ascii="Verdana" w:hAnsi="Verdana"/>
      <w:w w:val="100"/>
      <w:position w:val="-1"/>
      <w:sz w:val="17"/>
      <w:szCs w:val="17"/>
      <w:effect w:val="none"/>
      <w:vertAlign w:val="baseline"/>
      <w:cs w:val="0"/>
      <w:em w:val="none"/>
      <w:lang w:bidi="ar-SA" w:eastAsia="es-ES" w:val="es-ES"/>
    </w:rPr>
  </w:style>
  <w:style w:type="paragraph" w:styleId="Normal1">
    <w:name w:val="Normal1"/>
    <w:basedOn w:val="Normal"/>
    <w:next w:val="Normal1"/>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w w:val="100"/>
      <w:position w:val="-1"/>
      <w:sz w:val="22"/>
      <w:szCs w:val="20"/>
      <w:effect w:val="none"/>
      <w:vertAlign w:val="baseline"/>
      <w:cs w:val="0"/>
      <w:em w:val="none"/>
      <w:lang w:bidi="en-US" w:eastAsia="es-ES" w:val="en-US"/>
    </w:rPr>
  </w:style>
  <w:style w:type="character" w:styleId="corchete-llamada1">
    <w:name w:val="corchete-llamada1"/>
    <w:next w:val="corchete-llamada1"/>
    <w:autoRedefine w:val="0"/>
    <w:hidden w:val="0"/>
    <w:qFormat w:val="0"/>
    <w:rPr>
      <w:vanish w:val="1"/>
      <w:w w:val="100"/>
      <w:position w:val="-1"/>
      <w:effect w:val="none"/>
      <w:vertAlign w:val="baseline"/>
      <w:cs w:val="0"/>
      <w:em w:val="none"/>
      <w:lang/>
    </w:rPr>
  </w:style>
  <w:style w:type="paragraph" w:styleId="Fext">
    <w:name w:val="Fext"/>
    <w:basedOn w:val="Normal"/>
    <w:next w:val="Fext"/>
    <w:autoRedefine w:val="0"/>
    <w:hidden w:val="0"/>
    <w:qFormat w:val="0"/>
    <w:pPr>
      <w:suppressAutoHyphens w:val="1"/>
      <w:spacing w:line="1" w:lineRule="atLeast"/>
      <w:ind w:leftChars="-1" w:rightChars="0" w:firstLineChars="-1"/>
      <w:textDirection w:val="btLr"/>
      <w:textAlignment w:val="top"/>
      <w:outlineLvl w:val="0"/>
    </w:pPr>
    <w:rPr>
      <w:rFonts w:ascii="Arial" w:hAnsi="Arial"/>
      <w:i w:val="1"/>
      <w:w w:val="100"/>
      <w:position w:val="-1"/>
      <w:sz w:val="24"/>
      <w:szCs w:val="24"/>
      <w:effect w:val="none"/>
      <w:vertAlign w:val="baseline"/>
      <w:cs w:val="0"/>
      <w:em w:val="none"/>
      <w:lang w:bidi="ar-SA" w:eastAsia="ca-ES" w:val="ca-ES"/>
    </w:rPr>
  </w:style>
  <w:style w:type="paragraph" w:styleId="para">
    <w:name w:val="para"/>
    <w:basedOn w:val="Normal"/>
    <w:next w:val="para"/>
    <w:autoRedefine w:val="0"/>
    <w:hidden w:val="0"/>
    <w:qFormat w:val="0"/>
    <w:pPr>
      <w:suppressAutoHyphens w:val="1"/>
      <w:spacing w:after="240" w:line="1" w:lineRule="atLeast"/>
      <w:ind w:leftChars="-1" w:rightChars="0" w:firstLineChars="-1"/>
      <w:textDirection w:val="btLr"/>
      <w:textAlignment w:val="top"/>
      <w:outlineLvl w:val="0"/>
    </w:pPr>
    <w:rPr>
      <w:color w:val="333333"/>
      <w:w w:val="100"/>
      <w:position w:val="-1"/>
      <w:sz w:val="24"/>
      <w:szCs w:val="24"/>
      <w:effect w:val="none"/>
      <w:vertAlign w:val="baseline"/>
      <w:cs w:val="0"/>
      <w:em w:val="none"/>
      <w:lang w:bidi="ar-SA" w:eastAsia="es-ES" w:val="es-ES"/>
    </w:rPr>
  </w:style>
  <w:style w:type="paragraph" w:styleId="Párrafodelista">
    <w:name w:val="Párrafo de lista"/>
    <w:basedOn w:val="Normal"/>
    <w:next w:val="Párrafodelista"/>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ar-SA" w:eastAsia="ca-ES" w:val="ca-ES"/>
    </w:rPr>
  </w:style>
  <w:style w:type="character" w:styleId="TextosinformatoCar">
    <w:name w:val="Texto sin formato Car"/>
    <w:next w:val="TextosinformatoCar"/>
    <w:autoRedefine w:val="0"/>
    <w:hidden w:val="0"/>
    <w:qFormat w:val="0"/>
    <w:rPr>
      <w:rFonts w:ascii="Courier New" w:hAnsi="Courier New"/>
      <w:w w:val="100"/>
      <w:position w:val="-1"/>
      <w:effect w:val="none"/>
      <w:vertAlign w:val="baseline"/>
      <w:cs w:val="0"/>
      <w:em w:val="none"/>
      <w:lang w:eastAsia="ca-ES" w:val="ca-ES"/>
    </w:rPr>
  </w:style>
  <w:style w:type="paragraph" w:styleId="center">
    <w:name w:val="center"/>
    <w:basedOn w:val="Normal"/>
    <w:next w:val="center"/>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btn_solucio">
    <w:name w:val="btn_solucio"/>
    <w:basedOn w:val="Fuentedepárrafopredeter."/>
    <w:next w:val="btn_solucio"/>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imginfo">
    <w:name w:val="imginfo"/>
    <w:basedOn w:val="Normal"/>
    <w:next w:val="imginfo"/>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jc w:val="both"/>
      <w:textDirection w:val="btLr"/>
      <w:textAlignment w:val="top"/>
      <w:outlineLvl w:val="0"/>
    </w:pPr>
    <w:rPr>
      <w:rFonts w:ascii="Book Antiqua" w:hAnsi="Book Antiqua"/>
      <w:w w:val="100"/>
      <w:position w:val="-1"/>
      <w:sz w:val="24"/>
      <w:szCs w:val="24"/>
      <w:effect w:val="none"/>
      <w:vertAlign w:val="baseline"/>
      <w:cs w:val="0"/>
      <w:em w:val="none"/>
      <w:lang w:bidi="ar-SA" w:eastAsia="es-ES" w:val="ca-ES"/>
    </w:rPr>
  </w:style>
  <w:style w:type="character" w:styleId="TextoindependienteCar">
    <w:name w:val="Texto independiente Car"/>
    <w:next w:val="TextoindependienteCar"/>
    <w:autoRedefine w:val="0"/>
    <w:hidden w:val="0"/>
    <w:qFormat w:val="0"/>
    <w:rPr>
      <w:rFonts w:ascii="Book Antiqua" w:hAnsi="Book Antiqua"/>
      <w:w w:val="100"/>
      <w:position w:val="-1"/>
      <w:sz w:val="24"/>
      <w:szCs w:val="24"/>
      <w:effect w:val="none"/>
      <w:vertAlign w:val="baseline"/>
      <w:cs w:val="0"/>
      <w:em w:val="none"/>
      <w:lang w:val="ca-ES"/>
    </w:rPr>
  </w:style>
  <w:style w:type="character" w:styleId="apple-style-span">
    <w:name w:val="apple-style-span"/>
    <w:basedOn w:val="Fuentedepárrafopredeter."/>
    <w:next w:val="apple-style-span"/>
    <w:autoRedefine w:val="0"/>
    <w:hidden w:val="0"/>
    <w:qFormat w:val="0"/>
    <w:rPr>
      <w:w w:val="100"/>
      <w:position w:val="-1"/>
      <w:effect w:val="none"/>
      <w:vertAlign w:val="baseline"/>
      <w:cs w:val="0"/>
      <w:em w:val="none"/>
      <w:lang/>
    </w:r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character" w:styleId="HTMLconformatoprevioCar">
    <w:name w:val="HTML con formato previo Car"/>
    <w:next w:val="HTMLconformatoprevioCar"/>
    <w:autoRedefine w:val="0"/>
    <w:hidden w:val="0"/>
    <w:qFormat w:val="0"/>
    <w:rPr>
      <w:rFonts w:ascii="Courier New" w:cs="Courier New" w:hAnsi="Courier New"/>
      <w:w w:val="100"/>
      <w:position w:val="-1"/>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EncabezadoCar">
    <w:name w:val="Encabezado Car"/>
    <w:next w:val="EncabezadoCar"/>
    <w:autoRedefine w:val="0"/>
    <w:hidden w:val="0"/>
    <w:qFormat w:val="0"/>
    <w:rPr>
      <w:w w:val="100"/>
      <w:position w:val="-1"/>
      <w:sz w:val="24"/>
      <w:szCs w:val="24"/>
      <w:effect w:val="none"/>
      <w:vertAlign w:val="baseline"/>
      <w:cs w:val="0"/>
      <w:em w:val="none"/>
      <w:lang/>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color w:val="00000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rPr>
      <w:color w:val="00000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000000"/>
    </w:rPr>
    <w:tblPr>
      <w:tblStyleRowBandSize w:val="1"/>
      <w:tblStyleColBandSize w:val="1"/>
      <w:tblCellMar>
        <w:top w:w="0.0" w:type="dxa"/>
        <w:left w:w="108.0" w:type="dxa"/>
        <w:bottom w:w="0.0" w:type="dxa"/>
        <w:right w:w="108.0" w:type="dxa"/>
      </w:tblCellMar>
    </w:tblPr>
  </w:style>
  <w:style w:type="table" w:styleId="Table2">
    <w:basedOn w:val="TableNormal"/>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80qVI90vXzDB1dy79mAiUZN0Yg==">CgMxLjAyCGguZ2pkZ3hzOAByITFzeF95M1JlX0M5UHpwZVNUVGdFOTM0ZGJSTTN5M0Vocg==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2009-07-20T09:48:00Z</dcterms:created>
  <dc:creator>Rosa</dc:creator>
</cp:coreProperties>
</file>