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after="60" w:lineRule="auto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ABANS DE COMENÇAR</w:t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60" w:lineRule="auto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Ves a menú Fitxer i sel·lecciona l'opció Fes una còpia… i desa-la a la carpeta corresponent dins de la professora té compartida amb tu.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1"/>
        </w:numPr>
        <w:spacing w:after="60" w:lineRule="auto"/>
        <w:ind w:left="720" w:hanging="36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Reanomena el fitxer de la següent manera:</w:t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60" w:lineRule="auto"/>
        <w:ind w:left="720" w:firstLine="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"SMX MP05 UF2 NF1 A1.4 Protocol d’adreçament públic i privat: NAPT Nom Cognoms"</w:t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60" w:lineRule="auto"/>
        <w:ind w:left="720" w:firstLine="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1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12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ENUNCIAT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isualitza els següents vídeos i respon a les següents preguntes: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Què és NAT y como funciona </w:t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12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u w:val="single"/>
            <w:rtl w:val="0"/>
          </w:rPr>
          <w:t xml:space="preserve">https://www.youtube.com/watch?v=cNEGsT_j3Nw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both"/>
        <w:rPr>
          <w:rFonts w:ascii="Roboto" w:cs="Roboto" w:eastAsia="Roboto" w:hAnsi="Roboto"/>
          <w:b w:val="0"/>
          <w:sz w:val="22"/>
          <w:szCs w:val="22"/>
        </w:rPr>
      </w:pPr>
      <w:bookmarkStart w:colFirst="0" w:colLast="0" w:name="_s9oait3w418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vbcstwu6zhnt" w:id="1"/>
      <w:bookmarkEnd w:id="1"/>
      <w:r w:rsidDel="00000000" w:rsidR="00000000" w:rsidRPr="00000000">
        <w:rPr>
          <w:rFonts w:ascii="Roboto" w:cs="Roboto" w:eastAsia="Roboto" w:hAnsi="Roboto"/>
          <w:b w:val="0"/>
          <w:sz w:val="22"/>
          <w:szCs w:val="22"/>
          <w:rtl w:val="0"/>
        </w:rPr>
        <w:t xml:space="preserve">¿Qué es NAT? (Network Address Translation) [Conceptos, Definición, Tipos, Funcionamiento]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after="12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u w:val="single"/>
            <w:rtl w:val="0"/>
          </w:rPr>
          <w:t xml:space="preserve">https://www.youtube.com/watch?v=sJUUKSGt94I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12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Revisa la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teoria sobre NAT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after="12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40" w:line="276" w:lineRule="auto"/>
        <w:jc w:val="both"/>
        <w:rPr>
          <w:rFonts w:ascii="Arial" w:cs="Arial" w:eastAsia="Arial" w:hAnsi="Arial"/>
          <w:color w:val="333333"/>
          <w:sz w:val="27"/>
          <w:szCs w:val="27"/>
        </w:rPr>
      </w:pPr>
      <w:bookmarkStart w:colFirst="0" w:colLast="0" w:name="_kf6xlt9xwazs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Descriu amb les teves paraules què és NAT.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ind w:left="72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NAT és una eina utilitzada pels routers per proporcionar connectivitat a Internet a xarxes definides amb adreces privades.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Descriu les diferències amb les teves paraules entre NAT estàtic i NAT dinàmic.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NAT estàtica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Una única adreça IP privada es tradueix a l’adreça IP pública del router.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NAT Dinàmic: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basa en que el router té un conjunt d’adreces IP públiques que pot assignar als dispositius de la xarxa privada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Explica amb les teves paraules què és el NAT de sobrecàrrega.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ind w:left="72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Mapeja múltiples direccions IP privades a través d’una direcció IP publica. Es la més utilitzada.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Fes un esquema dels diferents tipus de NAT descrits a la teoria posant el títol de cada tipus de NAT i a sota un dibuix de com es fa el canvi de IPs i/o Ports més senzill del què hi ha als apunts de teoria.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Digues els avantatges i limitacions que té el NAT.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ind w:left="72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Estalvia direccions IP Publiques de IPv4 perque varis dispositius es poden conectar a la mateixa direcció.  Ajuda a millorar la seguretat dels dispositius.</w:t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ind w:left="72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ind w:left="72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Problemes de firewall o problemes a la utilització de alguns protocols.  </w:t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Posa un exemple del seu ús.</w:t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jc w:val="both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li2s1d51tgwr" w:id="3"/>
      <w:bookmarkEnd w:id="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CAS PRÀCTIC 1: NAT Estàtic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jc w:val="both"/>
        <w:rPr>
          <w:rFonts w:ascii="Arial" w:cs="Arial" w:eastAsia="Arial" w:hAnsi="Arial"/>
          <w:sz w:val="18"/>
          <w:szCs w:val="18"/>
        </w:rPr>
      </w:pPr>
      <w:bookmarkStart w:colFirst="0" w:colLast="0" w:name="_ii837a1oec2w" w:id="4"/>
      <w:bookmarkEnd w:id="4"/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114300" distT="114300" distL="114300" distR="114300">
            <wp:extent cx="4962525" cy="3152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1060" w:hanging="1060"/>
        <w:jc w:val="both"/>
        <w:rPr>
          <w:rFonts w:ascii="Arial" w:cs="Arial" w:eastAsia="Arial" w:hAnsi="Arial"/>
          <w:sz w:val="18"/>
          <w:szCs w:val="18"/>
        </w:rPr>
      </w:pPr>
      <w:bookmarkStart w:colFirst="0" w:colLast="0" w:name="_ii837a1oec2w" w:id="4"/>
      <w:bookmarkEnd w:id="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partir de la imatge omple la taula NAT estàtica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pacing w:after="240" w:before="240" w:lineRule="auto"/>
        <w:ind w:left="1060" w:firstLine="0"/>
        <w:jc w:val="both"/>
        <w:rPr>
          <w:rFonts w:ascii="Arial" w:cs="Arial" w:eastAsia="Arial" w:hAnsi="Arial"/>
          <w:sz w:val="18"/>
          <w:szCs w:val="18"/>
        </w:rPr>
      </w:pPr>
      <w:bookmarkStart w:colFirst="0" w:colLast="0" w:name="_ii837a1oec2w" w:id="4"/>
      <w:bookmarkEnd w:id="4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tbl>
      <w:tblPr>
        <w:tblStyle w:val="Table1"/>
        <w:tblW w:w="7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3930"/>
        <w:tblGridChange w:id="0">
          <w:tblGrid>
            <w:gridCol w:w="3930"/>
            <w:gridCol w:w="393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ind w:left="106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ii837a1oec2w" w:id="4"/>
            <w:bookmarkEnd w:id="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Adreça privada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ind w:left="106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ii837a1oec2w" w:id="4"/>
            <w:bookmarkEnd w:id="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Adreça pública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ind w:left="1060" w:firstLine="0"/>
              <w:jc w:val="both"/>
              <w:rPr>
                <w:rFonts w:ascii="Arial" w:cs="Arial" w:eastAsia="Arial" w:hAnsi="Arial"/>
                <w:color w:val="0070c0"/>
                <w:sz w:val="18"/>
                <w:szCs w:val="18"/>
              </w:rPr>
            </w:pPr>
            <w:bookmarkStart w:colFirst="0" w:colLast="0" w:name="_ii837a1oec2w" w:id="4"/>
            <w:bookmarkEnd w:id="4"/>
            <w:r w:rsidDel="00000000" w:rsidR="00000000" w:rsidRPr="00000000">
              <w:rPr>
                <w:rFonts w:ascii="Arial" w:cs="Arial" w:eastAsia="Arial" w:hAnsi="Arial"/>
                <w:color w:val="0070c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ind w:left="1060" w:firstLine="0"/>
              <w:jc w:val="both"/>
              <w:rPr>
                <w:rFonts w:ascii="Arial" w:cs="Arial" w:eastAsia="Arial" w:hAnsi="Arial"/>
                <w:color w:val="0070c0"/>
                <w:sz w:val="18"/>
                <w:szCs w:val="18"/>
              </w:rPr>
            </w:pPr>
            <w:bookmarkStart w:colFirst="0" w:colLast="0" w:name="_ii837a1oec2w" w:id="4"/>
            <w:bookmarkEnd w:id="4"/>
            <w:r w:rsidDel="00000000" w:rsidR="00000000" w:rsidRPr="00000000">
              <w:rPr>
                <w:rFonts w:ascii="Arial" w:cs="Arial" w:eastAsia="Arial" w:hAnsi="Arial"/>
                <w:color w:val="0070c0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ind w:left="1060" w:firstLine="0"/>
              <w:jc w:val="both"/>
              <w:rPr>
                <w:rFonts w:ascii="Arial" w:cs="Arial" w:eastAsia="Arial" w:hAnsi="Arial"/>
                <w:color w:val="0070c0"/>
                <w:sz w:val="18"/>
                <w:szCs w:val="18"/>
              </w:rPr>
            </w:pPr>
            <w:bookmarkStart w:colFirst="0" w:colLast="0" w:name="_ii837a1oec2w" w:id="4"/>
            <w:bookmarkEnd w:id="4"/>
            <w:r w:rsidDel="00000000" w:rsidR="00000000" w:rsidRPr="00000000">
              <w:rPr>
                <w:rFonts w:ascii="Arial" w:cs="Arial" w:eastAsia="Arial" w:hAnsi="Arial"/>
                <w:color w:val="0070c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ind w:left="1060" w:firstLine="0"/>
              <w:jc w:val="both"/>
              <w:rPr>
                <w:rFonts w:ascii="Arial" w:cs="Arial" w:eastAsia="Arial" w:hAnsi="Arial"/>
                <w:color w:val="0070c0"/>
                <w:sz w:val="18"/>
                <w:szCs w:val="18"/>
              </w:rPr>
            </w:pPr>
            <w:bookmarkStart w:colFirst="0" w:colLast="0" w:name="_ii837a1oec2w" w:id="4"/>
            <w:bookmarkEnd w:id="4"/>
            <w:r w:rsidDel="00000000" w:rsidR="00000000" w:rsidRPr="00000000">
              <w:rPr>
                <w:rFonts w:ascii="Arial" w:cs="Arial" w:eastAsia="Arial" w:hAnsi="Arial"/>
                <w:color w:val="0070c0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jc w:val="both"/>
        <w:rPr>
          <w:rFonts w:ascii="Arial" w:cs="Arial" w:eastAsia="Arial" w:hAnsi="Arial"/>
          <w:sz w:val="18"/>
          <w:szCs w:val="18"/>
        </w:rPr>
      </w:pPr>
      <w:bookmarkStart w:colFirst="0" w:colLast="0" w:name="_wcnsq1skyj8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jc w:val="both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pmexxeyc3e7y" w:id="6"/>
      <w:bookmarkEnd w:id="6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CAS PRÀCTIC 2: NAT Dinàmic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657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partir de la imatge omple la taula NAT (que en aquest cas és dinàmic) en cada instant. Penseu que tenim 4 adreces privades, però només 2 adreces públiques que s’hauran d’intercalar en funció de la demanda. 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Cada PC té les següents IPs privades: 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PC1 (192.168.0.11), PC2 (192.168.0.12), PC3 (192.168.0.13), PC4 (192.168.0.14)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L’ordre de petició serà: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Instant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PC1 navega per Internet, PC3 es connecta per FTP</w:t>
      </w:r>
    </w:p>
    <w:tbl>
      <w:tblPr>
        <w:tblStyle w:val="Table2"/>
        <w:tblW w:w="79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5"/>
        <w:gridCol w:w="3960"/>
        <w:tblGridChange w:id="0">
          <w:tblGrid>
            <w:gridCol w:w="3945"/>
            <w:gridCol w:w="39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ind w:left="0" w:right="10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Adreça privada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ind w:left="0" w:right="10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Adreça pública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ind w:left="0" w:right="100" w:firstLine="0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ind w:left="0" w:right="100" w:firstLine="0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ind w:left="0" w:right="100" w:firstLine="0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ind w:left="0" w:right="100" w:firstLine="0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Instant 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PC1 encara està connectat, PC3 es desconnecta, PC4 inicia videoconferència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5"/>
        <w:gridCol w:w="3960"/>
        <w:tblGridChange w:id="0">
          <w:tblGrid>
            <w:gridCol w:w="3945"/>
            <w:gridCol w:w="39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ind w:left="0" w:right="10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Adreça privada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ind w:left="0" w:right="10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Adreça pública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ind w:left="0" w:right="100" w:firstLine="0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ind w:left="0" w:right="100" w:firstLine="0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ind w:left="0" w:right="100" w:firstLine="0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ind w:left="0" w:right="100" w:firstLine="0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ind w:left="0" w:right="100" w:firstLine="0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ind w:left="0" w:right="100" w:firstLine="0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Instant 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PC3 es torna a connectar per FTP, el PC1 ja s'ha desconnectat</w:t>
      </w:r>
    </w:p>
    <w:tbl>
      <w:tblPr>
        <w:tblStyle w:val="Table4"/>
        <w:tblW w:w="79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5"/>
        <w:gridCol w:w="3960"/>
        <w:tblGridChange w:id="0">
          <w:tblGrid>
            <w:gridCol w:w="3945"/>
            <w:gridCol w:w="39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ind w:left="0" w:right="10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Adreça privada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ind w:left="0" w:right="10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Adreça pública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ind w:left="0" w:right="100" w:firstLine="0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ind w:left="0" w:right="100" w:firstLine="0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ind w:left="0" w:right="100" w:firstLine="0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ind w:left="0" w:right="100" w:firstLine="0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3">
      <w:pPr>
        <w:spacing w:after="240" w:before="24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Comenta amb les teves paraules els desavantatges de NAT dinàmic: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jc w:val="both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rl0ty2dbpx7" w:id="7"/>
      <w:bookmarkEnd w:id="7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CAS PRÀCTIC 3: NAPT / NAT amb sobrecàrrega / PAT</w:t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10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399730" cy="1854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partir de la imatge omple la taula NAT sobrecarregat en cada instant. Penseu que tenim 2 adreces privades, però només 1 adreça pública, i que haurem d’assignar ports aleatoris superiors a 1024 a les adreces origen. L'adreça destí tindrà el port natural de l'aplicació.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Revisa aquests apunts per fer el segúent exercici: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rFonts w:ascii="Arial" w:cs="Arial" w:eastAsia="Arial" w:hAnsi="Arial"/>
          <w:sz w:val="20"/>
          <w:szCs w:val="20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https://ccnadesdecero.es/configuracion-pat-nat-sobrecarga/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a.1. Explica perquè els ports de l'adreça local interna poden ser els mateixos en les dues línies de la taula de NAT. 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a.2. Per què a l'adreça global interna han de ser ports diferents?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a.3. Els ports a l'adreça global externa són els reals de l'aplicació? Per què?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Fes el següent exemple segons el què hi ha als apunts de l'apartat a.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PC1 (192.168.0.20), PC2 (192.168.0.25)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TAULA NAT ROUTER R2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PC1 es connecta al servidor web al port 443 que hi ha al Svr1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PC2 es connecta al servidor FTP que hi ha al Svr2. 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5.877952755906"/>
        <w:gridCol w:w="2125.877952755906"/>
        <w:gridCol w:w="2125.877952755906"/>
        <w:gridCol w:w="2125.877952755906"/>
        <w:tblGridChange w:id="0">
          <w:tblGrid>
            <w:gridCol w:w="2125.877952755906"/>
            <w:gridCol w:w="2125.877952755906"/>
            <w:gridCol w:w="2125.877952755906"/>
            <w:gridCol w:w="2125.8779527559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ind w:right="10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TAULA NAT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ind w:right="10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Adreça global interna: 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ind w:right="10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Adreça local interna: 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ind w:right="10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Adreça local externa: port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ind w:right="10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Adreça global externa: port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ind w:right="10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ind w:right="10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ind w:right="10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ind w:right="10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ind w:right="100"/>
              <w:rPr>
                <w:rFonts w:ascii="Arial" w:cs="Arial" w:eastAsia="Arial" w:hAnsi="Arial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ind w:right="10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ind w:right="10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ind w:right="10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ind w:right="100"/>
              <w:rPr>
                <w:rFonts w:ascii="Arial" w:cs="Arial" w:eastAsia="Arial" w:hAnsi="Arial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ind w:right="100"/>
              <w:rPr>
                <w:rFonts w:ascii="Arial" w:cs="Arial" w:eastAsia="Arial" w:hAnsi="Arial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ind w:right="100"/>
              <w:rPr>
                <w:rFonts w:ascii="Arial" w:cs="Arial" w:eastAsia="Arial" w:hAnsi="Arial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ind w:right="100"/>
              <w:rPr>
                <w:rFonts w:ascii="Arial" w:cs="Arial" w:eastAsia="Arial" w:hAnsi="Arial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240" w:before="24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c) Comenta amb les teves paraules els avantatges de NAPT:</w:t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417" w:top="179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8"/>
        <w:szCs w:val="28"/>
        <w:rtl w:val="0"/>
      </w:rPr>
      <w:t xml:space="preserve">SMX MP05 UF2 NF1 A1.4 Protocol d’adreçament públic i privat: NAPT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hyperlink" Target="https://ccnadesdecero.es/configuracion-pat-nat-sobrecarg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3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NEGsT_j3Nw" TargetMode="External"/><Relationship Id="rId18" Type="http://schemas.openxmlformats.org/officeDocument/2006/relationships/footer" Target="footer3.xml"/><Relationship Id="rId7" Type="http://schemas.openxmlformats.org/officeDocument/2006/relationships/hyperlink" Target="https://www.youtube.com/watch?v=sJUUKSGt94I" TargetMode="External"/><Relationship Id="rId8" Type="http://schemas.openxmlformats.org/officeDocument/2006/relationships/hyperlink" Target="https://docs.google.com/document/d/1M_a20jjUlWqihNJaz-HpWZfYYjX8yjjsMnibsE4IagA/edit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