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both"/>
        <w:rPr>
          <w:rFonts w:ascii="Calibri" w:cs="Calibri" w:eastAsia="Calibri" w:hAnsi="Calibri"/>
          <w:color w:val="0000ff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mallCaps w:val="1"/>
          <w:color w:val="ffffff"/>
          <w:sz w:val="20"/>
          <w:szCs w:val="20"/>
          <w:rtl w:val="0"/>
        </w:rPr>
        <w:t xml:space="preserve">sese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widowControl w:val="0"/>
        <w:spacing w:after="60" w:lineRule="auto"/>
        <w:jc w:val="both"/>
        <w:rPr>
          <w:rFonts w:ascii="Arial" w:cs="Arial" w:eastAsia="Arial" w:hAnsi="Arial"/>
          <w:b w:val="1"/>
          <w:color w:val="1155cc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sz w:val="28"/>
          <w:szCs w:val="28"/>
          <w:rtl w:val="0"/>
        </w:rPr>
        <w:t xml:space="preserve">ABANS DE COMENÇAR</w:t>
      </w:r>
    </w:p>
    <w:p w:rsidR="00000000" w:rsidDel="00000000" w:rsidP="00000000" w:rsidRDefault="00000000" w:rsidRPr="00000000" w14:paraId="00000003">
      <w:pPr>
        <w:pageBreakBefore w:val="0"/>
        <w:widowControl w:val="0"/>
        <w:spacing w:after="60" w:lineRule="auto"/>
        <w:jc w:val="both"/>
        <w:rPr>
          <w:rFonts w:ascii="Arial" w:cs="Arial" w:eastAsia="Arial" w:hAnsi="Arial"/>
          <w:b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numPr>
          <w:ilvl w:val="0"/>
          <w:numId w:val="1"/>
        </w:numPr>
        <w:spacing w:after="0" w:afterAutospacing="0" w:lineRule="auto"/>
        <w:ind w:left="720" w:hanging="360"/>
        <w:jc w:val="both"/>
        <w:rPr>
          <w:rFonts w:ascii="Arial" w:cs="Arial" w:eastAsia="Arial" w:hAnsi="Arial"/>
          <w:b w:val="1"/>
          <w:color w:val="1155cc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sz w:val="28"/>
          <w:szCs w:val="28"/>
          <w:rtl w:val="0"/>
        </w:rPr>
        <w:t xml:space="preserve">Ves a menú Fitxer i sel·lecciona l'opció Fes una còpia… i desa-la a la carpeta corresponent dins de la professora té compartida amb tu.</w:t>
      </w:r>
    </w:p>
    <w:p w:rsidR="00000000" w:rsidDel="00000000" w:rsidP="00000000" w:rsidRDefault="00000000" w:rsidRPr="00000000" w14:paraId="00000005">
      <w:pPr>
        <w:pageBreakBefore w:val="0"/>
        <w:widowControl w:val="0"/>
        <w:numPr>
          <w:ilvl w:val="0"/>
          <w:numId w:val="1"/>
        </w:numPr>
        <w:spacing w:after="60" w:lineRule="auto"/>
        <w:ind w:left="720" w:hanging="360"/>
        <w:jc w:val="both"/>
        <w:rPr>
          <w:rFonts w:ascii="Arial" w:cs="Arial" w:eastAsia="Arial" w:hAnsi="Arial"/>
          <w:b w:val="1"/>
          <w:color w:val="1155cc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sz w:val="28"/>
          <w:szCs w:val="28"/>
          <w:rtl w:val="0"/>
        </w:rPr>
        <w:t xml:space="preserve">Reanomena el fitxer de la següent manera:</w:t>
      </w:r>
    </w:p>
    <w:p w:rsidR="00000000" w:rsidDel="00000000" w:rsidP="00000000" w:rsidRDefault="00000000" w:rsidRPr="00000000" w14:paraId="00000006">
      <w:pPr>
        <w:pageBreakBefore w:val="0"/>
        <w:widowControl w:val="0"/>
        <w:spacing w:after="60" w:lineRule="auto"/>
        <w:ind w:left="720" w:firstLine="0"/>
        <w:jc w:val="both"/>
        <w:rPr>
          <w:rFonts w:ascii="Arial" w:cs="Arial" w:eastAsia="Arial" w:hAnsi="Arial"/>
          <w:b w:val="1"/>
          <w:color w:val="1155cc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sz w:val="28"/>
          <w:szCs w:val="28"/>
          <w:rtl w:val="0"/>
        </w:rPr>
        <w:t xml:space="preserve">"SMX MP05 UF2 NF2 A1.4b Seguretat WiFi Nom Cognoms"</w:t>
      </w:r>
    </w:p>
    <w:p w:rsidR="00000000" w:rsidDel="00000000" w:rsidP="00000000" w:rsidRDefault="00000000" w:rsidRPr="00000000" w14:paraId="00000007">
      <w:pPr>
        <w:pageBreakBefore w:val="0"/>
        <w:ind w:left="36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36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3"/>
        </w:numPr>
        <w:ind w:left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Configureu un punt d’accés per exemple de tp-link a continuació teniu l'enllaç, i captureu una pantalla per cadascun dels següents apartats: </w:t>
      </w:r>
    </w:p>
    <w:p w:rsidR="00000000" w:rsidDel="00000000" w:rsidP="00000000" w:rsidRDefault="00000000" w:rsidRPr="00000000" w14:paraId="0000000B">
      <w:pPr>
        <w:pageBreakBefore w:val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firstLine="72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Exemple: </w:t>
      </w:r>
      <w:hyperlink r:id="rId6">
        <w:r w:rsidDel="00000000" w:rsidR="00000000" w:rsidRPr="00000000">
          <w:rPr>
            <w:rFonts w:ascii="Arial" w:cs="Arial" w:eastAsia="Arial" w:hAnsi="Arial"/>
            <w:b w:val="1"/>
            <w:color w:val="1155cc"/>
            <w:sz w:val="22"/>
            <w:szCs w:val="22"/>
            <w:u w:val="single"/>
            <w:rtl w:val="0"/>
          </w:rPr>
          <w:t xml:space="preserve">https://emulator.tp-link.com/AP500_v1_emulator/index.html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firstLine="72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firstLine="72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Poseu l'enllaç del simulador que hàgiu utilitzat</w:t>
      </w:r>
    </w:p>
    <w:p w:rsidR="00000000" w:rsidDel="00000000" w:rsidP="00000000" w:rsidRDefault="00000000" w:rsidRPr="00000000" w14:paraId="0000000F">
      <w:pPr>
        <w:pageBreakBefore w:val="0"/>
        <w:ind w:firstLine="72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2"/>
        </w:numPr>
        <w:ind w:left="1440" w:hanging="360"/>
        <w:jc w:val="both"/>
        <w:rPr>
          <w:rFonts w:ascii="Arial" w:cs="Arial" w:eastAsia="Arial" w:hAnsi="Arial"/>
          <w:b w:val="1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Nom de la xarxa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2"/>
        </w:numPr>
        <w:ind w:left="1440" w:hanging="360"/>
        <w:jc w:val="both"/>
        <w:rPr>
          <w:rFonts w:ascii="Arial" w:cs="Arial" w:eastAsia="Arial" w:hAnsi="Arial"/>
          <w:b w:val="1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Com fer un reset al punt d'accés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2"/>
        </w:numPr>
        <w:ind w:left="1440" w:hanging="360"/>
        <w:jc w:val="both"/>
        <w:rPr>
          <w:rFonts w:ascii="Arial" w:cs="Arial" w:eastAsia="Arial" w:hAnsi="Arial"/>
          <w:b w:val="1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Com posar una contrasenya d'accés a la configuració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2"/>
        </w:numPr>
        <w:ind w:left="1440" w:hanging="360"/>
        <w:jc w:val="both"/>
        <w:rPr>
          <w:rFonts w:ascii="Arial" w:cs="Arial" w:eastAsia="Arial" w:hAnsi="Arial"/>
          <w:b w:val="1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Com filtrar connexions Wi-Fi per adreces MAC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2"/>
        </w:numPr>
        <w:ind w:left="1440" w:hanging="360"/>
        <w:jc w:val="both"/>
        <w:rPr>
          <w:rFonts w:ascii="Arial" w:cs="Arial" w:eastAsia="Arial" w:hAnsi="Arial"/>
          <w:b w:val="1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Com saber des del punt d'accés les estacions que hi ha connectades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both"/>
        <w:rPr>
          <w:rFonts w:ascii="Arial" w:cs="Arial" w:eastAsia="Arial" w:hAnsi="Arial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Muntatge d’una xarxa mixta amb Packet Tracer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Anem a simular amb Packet Tracer la següent xarxa:</w:t>
      </w:r>
    </w:p>
    <w:p w:rsidR="00000000" w:rsidDel="00000000" w:rsidP="00000000" w:rsidRDefault="00000000" w:rsidRPr="00000000" w14:paraId="00000019">
      <w:pPr>
        <w:pageBreakBefore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both"/>
        <w:rPr>
          <w:rFonts w:ascii="Arial" w:cs="Arial" w:eastAsia="Arial" w:hAnsi="Arial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398770" cy="296354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63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Per verificar que tot està bé, fes un ping entre 2 PC qualsevol.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b) Per millorar la seguretat de la xarxa WiFi, accedirem al router WiFi i configurarem: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SSID serà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XARXA1234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mode de seguretat serà WPA2-Personal TKIP amb contrasenya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a0s9d8f7g6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4715827" cy="375935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5827" cy="3759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4955000" cy="395001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5000" cy="3950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Canvia la contrasenya d’accés al router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admintic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4534852" cy="361508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4852" cy="3615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 fer això, necessiteu accedir a un PC, i en navegador web, posar la IP del router 192.168.0.1, amb usuari i password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 admin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d) Fes el necessari per a que els portàtils wifi es puguin connectar al router.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966948" cy="395954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6948" cy="3959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399730" cy="4305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Comprovació de connexió de laptop al router.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4668238" cy="3721417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8238" cy="3721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Entrar a la configuració del wifi en la web (part gràfica) </w:t>
      </w: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headerReference r:id="rId16" w:type="even"/>
      <w:footerReference r:id="rId17" w:type="default"/>
      <w:footerReference r:id="rId18" w:type="first"/>
      <w:footerReference r:id="rId19" w:type="even"/>
      <w:pgSz w:h="16838" w:w="11906" w:orient="portrait"/>
      <w:pgMar w:bottom="1417" w:top="179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libri"/>
  <w:font w:name="Arial"/>
  <w:font w:name="Times New Roman"/>
  <w:font w:name="Courier New"/>
  <w:font w:name="Book Antiqu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tabs>
        <w:tab w:val="left" w:leader="none" w:pos="567"/>
      </w:tabs>
      <w:rPr>
        <w:rFonts w:ascii="Arial" w:cs="Arial" w:eastAsia="Arial" w:hAnsi="Arial"/>
      </w:rPr>
    </w:pPr>
    <w:r w:rsidDel="00000000" w:rsidR="00000000" w:rsidRPr="00000000">
      <w:rPr>
        <w:rtl w:val="0"/>
      </w:rPr>
    </w:r>
  </w:p>
  <w:tbl>
    <w:tblPr>
      <w:tblStyle w:val="Table1"/>
      <w:tblW w:w="10640.0" w:type="dxa"/>
      <w:jc w:val="left"/>
      <w:tblInd w:w="-435.0" w:type="dxa"/>
      <w:tblLayout w:type="fixed"/>
      <w:tblLook w:val="0600"/>
    </w:tblPr>
    <w:tblGrid>
      <w:gridCol w:w="820"/>
      <w:gridCol w:w="3360"/>
      <w:gridCol w:w="5220"/>
      <w:gridCol w:w="1240"/>
      <w:tblGridChange w:id="0">
        <w:tblGrid>
          <w:gridCol w:w="820"/>
          <w:gridCol w:w="3360"/>
          <w:gridCol w:w="5220"/>
          <w:gridCol w:w="1240"/>
        </w:tblGrid>
      </w:tblGridChange>
    </w:tblGrid>
    <w:tr>
      <w:trPr>
        <w:cantSplit w:val="0"/>
        <w:trHeight w:val="1060" w:hRule="atLeast"/>
        <w:tblHeader w:val="0"/>
      </w:trP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D">
          <w:pPr>
            <w:tabs>
              <w:tab w:val="left" w:leader="none" w:pos="-440.9999999999999"/>
            </w:tabs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114300" distR="90170" hidden="0" layoutInCell="1" locked="0" relativeHeight="0" simplePos="0">
                <wp:simplePos x="0" y="0"/>
                <wp:positionH relativeFrom="column">
                  <wp:posOffset>85726</wp:posOffset>
                </wp:positionH>
                <wp:positionV relativeFrom="paragraph">
                  <wp:posOffset>9525</wp:posOffset>
                </wp:positionV>
                <wp:extent cx="352425" cy="405765"/>
                <wp:effectExtent b="0" l="0" r="0" t="0"/>
                <wp:wrapSquare wrapText="right" distB="0" distT="0" distL="114300" distR="90170"/>
                <wp:docPr descr="GENCAT" id="4" name="image1.png"/>
                <a:graphic>
                  <a:graphicData uri="http://schemas.openxmlformats.org/drawingml/2006/picture">
                    <pic:pic>
                      <pic:nvPicPr>
                        <pic:cNvPr descr="GENCAT"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405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E">
          <w:pPr>
            <w:tabs>
              <w:tab w:val="left" w:leader="none" w:pos="567"/>
            </w:tabs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Generalitat de Catalunya</w:t>
          </w:r>
        </w:p>
        <w:p w:rsidR="00000000" w:rsidDel="00000000" w:rsidP="00000000" w:rsidRDefault="00000000" w:rsidRPr="00000000" w14:paraId="0000002F">
          <w:pPr>
            <w:tabs>
              <w:tab w:val="left" w:leader="none" w:pos="567"/>
            </w:tabs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Departament d’Educació</w:t>
          </w:r>
        </w:p>
        <w:p w:rsidR="00000000" w:rsidDel="00000000" w:rsidP="00000000" w:rsidRDefault="00000000" w:rsidRPr="00000000" w14:paraId="00000030">
          <w:pPr>
            <w:tabs>
              <w:tab w:val="left" w:leader="none" w:pos="567"/>
            </w:tabs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Institut Antoni Ballester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31">
          <w:pPr>
            <w:rPr>
              <w:rFonts w:ascii="Arial" w:cs="Arial" w:eastAsia="Arial" w:hAnsi="Arial"/>
              <w:b w:val="1"/>
              <w:sz w:val="28"/>
              <w:szCs w:val="28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8"/>
              <w:szCs w:val="28"/>
              <w:rtl w:val="0"/>
            </w:rPr>
            <w:t xml:space="preserve">SMX MP05 UF2 NF2 A1.4 Simulació seguretat WIFI</w:t>
          </w:r>
        </w:p>
        <w:p w:rsidR="00000000" w:rsidDel="00000000" w:rsidP="00000000" w:rsidRDefault="00000000" w:rsidRPr="00000000" w14:paraId="00000032">
          <w:pPr>
            <w:rPr>
              <w:rFonts w:ascii="Arial" w:cs="Arial" w:eastAsia="Arial" w:hAnsi="Arial"/>
              <w:b w:val="1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34">
          <w:pPr>
            <w:widowControl w:val="0"/>
            <w:ind w:right="-743.8582677165351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</w:rPr>
            <w:drawing>
              <wp:inline distB="0" distT="0" distL="114300" distR="114300">
                <wp:extent cx="645795" cy="514350"/>
                <wp:effectExtent b="0" l="0" r="0" t="0"/>
                <wp:docPr id="7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5795" cy="514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5">
    <w:pPr>
      <w:rPr>
        <w:rFonts w:ascii="Arial" w:cs="Arial" w:eastAsia="Arial" w:hAnsi="Arial"/>
        <w:b w:val="1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upperLetter"/>
      <w:lvlText w:val="%3."/>
      <w:lvlJc w:val="left"/>
      <w:pPr>
        <w:ind w:left="1800" w:hanging="180"/>
      </w:pPr>
      <w:rPr>
        <w:vertAlign w:val="baseline"/>
      </w:rPr>
    </w:lvl>
    <w:lvl w:ilvl="3">
      <w:start w:val="1"/>
      <w:numFmt w:val="lowerLetter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4">
    <w:lvl w:ilvl="0">
      <w:start w:val="0"/>
      <w:numFmt w:val="bullet"/>
      <w:lvlText w:val="-"/>
      <w:lvlJc w:val="left"/>
      <w:pPr>
        <w:ind w:left="1080" w:hanging="360"/>
      </w:pPr>
      <w:rPr>
        <w:rFonts w:ascii="Book Antiqua" w:cs="Book Antiqua" w:eastAsia="Book Antiqua" w:hAnsi="Book Antiqua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ca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header" Target="header3.xml"/><Relationship Id="rId5" Type="http://schemas.openxmlformats.org/officeDocument/2006/relationships/styles" Target="styles.xml"/><Relationship Id="rId19" Type="http://schemas.openxmlformats.org/officeDocument/2006/relationships/footer" Target="footer3.xml"/><Relationship Id="rId6" Type="http://schemas.openxmlformats.org/officeDocument/2006/relationships/hyperlink" Target="https://emulator.tp-link.com/AP500_v1_emulator/index.html" TargetMode="External"/><Relationship Id="rId18" Type="http://schemas.openxmlformats.org/officeDocument/2006/relationships/footer" Target="footer2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ookAntiqua-regular.ttf"/><Relationship Id="rId2" Type="http://schemas.openxmlformats.org/officeDocument/2006/relationships/font" Target="fonts/BookAntiqua-bold.ttf"/><Relationship Id="rId3" Type="http://schemas.openxmlformats.org/officeDocument/2006/relationships/font" Target="fonts/BookAntiqua-italic.ttf"/><Relationship Id="rId4" Type="http://schemas.openxmlformats.org/officeDocument/2006/relationships/font" Target="fonts/BookAntiqua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