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2"/>
          <w:szCs w:val="32"/>
          <w:u w:val="single"/>
          <w:rtl w:val="0"/>
        </w:rPr>
        <w:t xml:space="preserve">1-Firma digital d’un document per assegurar la autenticitat de l’autor i la integritat del document enviat.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-clearsign: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533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gpg –b –a document_secret.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</w:rPr>
        <w:drawing>
          <wp:inline distB="114300" distT="114300" distL="114300" distR="114300">
            <wp:extent cx="3352800" cy="6191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</w:rPr>
        <w:drawing>
          <wp:inline distB="114300" distT="114300" distL="114300" distR="114300">
            <wp:extent cx="5734050" cy="263420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240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4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-s: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504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 otra parte de la practica está en el siguiente documento:</w:t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https://docs.google.com/document/d/1x3D8gnQQL-KAGy3lsYMsSKcGBEtfGALn-kXxRv-OcCI/edit?usp=sharing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d/1x3D8gnQQL-KAGy3lsYMsSKcGBEtfGALn-kXxRv-OcCI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