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u w:val="single"/>
          <w:rtl w:val="0"/>
        </w:rPr>
        <w:t xml:space="preserve">1-Firma digital d’un document per assegurar la autenticitat de l’autor i la integritat del document enviat.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-clearsign: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53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gpg –b –a document_secret.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3352800" cy="619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5731200" cy="3467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-s: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gpg -s documentsara.asc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50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