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F3" w:rsidRDefault="002E43F3" w:rsidP="002E43F3">
      <w:pPr>
        <w:rPr>
          <w:rFonts w:ascii="Arial" w:eastAsia="Times New Roman" w:hAnsi="Arial" w:cs="Arial"/>
          <w:color w:val="444444"/>
          <w:sz w:val="21"/>
          <w:szCs w:val="21"/>
        </w:rPr>
      </w:pPr>
    </w:p>
    <w:p w:rsidR="0058777E" w:rsidRDefault="0058777E">
      <w:pPr>
        <w:rPr>
          <w:rFonts w:ascii="Arial" w:eastAsia="Times New Roman" w:hAnsi="Arial" w:cs="Arial"/>
          <w:color w:val="444444"/>
          <w:sz w:val="21"/>
          <w:szCs w:val="21"/>
        </w:rPr>
      </w:pPr>
    </w:p>
    <w:p w:rsidR="000012FB" w:rsidRDefault="002E43F3">
      <w:pPr>
        <w:rPr>
          <w:rFonts w:ascii="Roboto" w:eastAsia="Times New Roman" w:hAnsi="Roboto"/>
          <w:color w:val="3F4554"/>
          <w:sz w:val="19"/>
          <w:szCs w:val="19"/>
          <w:shd w:val="clear" w:color="auto" w:fill="FFFFFF"/>
          <w:lang w:val="en-US"/>
        </w:rPr>
      </w:pPr>
      <w:r>
        <w:rPr>
          <w:rStyle w:val="Strong"/>
          <w:rFonts w:ascii="Roboto" w:eastAsia="Times New Roman" w:hAnsi="Roboto"/>
          <w:color w:val="3F4554"/>
          <w:sz w:val="19"/>
          <w:szCs w:val="19"/>
          <w:shd w:val="clear" w:color="auto" w:fill="FFFFFF"/>
        </w:rPr>
        <w:t>Idgham mutamatsilain</w:t>
      </w:r>
      <w:r>
        <w:rPr>
          <w:rFonts w:ascii="Roboto" w:eastAsia="Times New Roman" w:hAnsi="Roboto"/>
          <w:color w:val="3F4554"/>
          <w:sz w:val="19"/>
          <w:szCs w:val="19"/>
          <w:shd w:val="clear" w:color="auto" w:fill="FFFFFF"/>
        </w:rPr>
        <w:t> </w:t>
      </w:r>
      <w:r>
        <w:rPr>
          <w:rStyle w:val="Strong"/>
          <w:rFonts w:ascii="Roboto" w:eastAsia="Times New Roman" w:hAnsi="Roboto"/>
          <w:color w:val="3F4554"/>
          <w:sz w:val="19"/>
          <w:szCs w:val="19"/>
          <w:shd w:val="clear" w:color="auto" w:fill="FFFFFF"/>
        </w:rPr>
        <w:t>(</w:t>
      </w:r>
      <w:r>
        <w:rPr>
          <w:rStyle w:val="quran"/>
          <w:rFonts w:ascii="Arial" w:eastAsia="Times New Roman" w:hAnsi="Arial" w:cs="Arial"/>
          <w:b/>
          <w:bCs/>
          <w:color w:val="3F4554"/>
          <w:sz w:val="19"/>
          <w:szCs w:val="19"/>
          <w:shd w:val="clear" w:color="auto" w:fill="FFFFFF"/>
        </w:rPr>
        <w:t>ﺇﺩﻏﺎﻡ</w:t>
      </w:r>
      <w:r>
        <w:rPr>
          <w:rStyle w:val="quran"/>
          <w:rFonts w:ascii="Trebuchet MS" w:eastAsia="Times New Roman" w:hAnsi="Trebuchet MS"/>
          <w:b/>
          <w:bCs/>
          <w:color w:val="3F4554"/>
          <w:sz w:val="19"/>
          <w:szCs w:val="19"/>
          <w:shd w:val="clear" w:color="auto" w:fill="FFFFFF"/>
        </w:rPr>
        <w:t xml:space="preserve"> </w:t>
      </w:r>
      <w:r>
        <w:rPr>
          <w:rStyle w:val="quran"/>
          <w:rFonts w:ascii="Arial" w:eastAsia="Times New Roman" w:hAnsi="Arial" w:cs="Arial"/>
          <w:b/>
          <w:bCs/>
          <w:color w:val="3F4554"/>
          <w:sz w:val="19"/>
          <w:szCs w:val="19"/>
          <w:shd w:val="clear" w:color="auto" w:fill="FFFFFF"/>
        </w:rPr>
        <w:t>ﻣﺘﻤﺎﺛﻠﻴﻦ</w:t>
      </w:r>
      <w:r>
        <w:rPr>
          <w:rStyle w:val="Strong"/>
          <w:rFonts w:ascii="Roboto" w:eastAsia="Times New Roman" w:hAnsi="Roboto"/>
          <w:color w:val="3F4554"/>
          <w:sz w:val="19"/>
          <w:szCs w:val="19"/>
          <w:shd w:val="clear" w:color="auto" w:fill="FFFFFF"/>
        </w:rPr>
        <w:t>)</w:t>
      </w:r>
      <w:r>
        <w:rPr>
          <w:rFonts w:ascii="Roboto" w:eastAsia="Times New Roman" w:hAnsi="Roboto"/>
          <w:color w:val="3F4554"/>
          <w:sz w:val="19"/>
          <w:szCs w:val="19"/>
          <w:shd w:val="clear" w:color="auto" w:fill="FFFFFF"/>
        </w:rPr>
        <w:t> (melebur dua huruf yang sama) - yaitu pertemuan dua huruf yang sama sifat dan makhrajnya (tempat keluarnya). Seperti huruf dal bertemu dal, huruf ba‘ bertemu ba‘ dan sebagainya.</w:t>
      </w:r>
      <w:r w:rsidR="00C11296">
        <w:rPr>
          <w:rFonts w:ascii="Roboto" w:eastAsia="Times New Roman" w:hAnsi="Roboto"/>
          <w:color w:val="3F4554"/>
          <w:sz w:val="19"/>
          <w:szCs w:val="19"/>
          <w:shd w:val="clear" w:color="auto" w:fill="FFFFFF"/>
          <w:lang w:val="en-US"/>
        </w:rPr>
        <w:t>.</w:t>
      </w:r>
    </w:p>
    <w:p w:rsidR="00C11296" w:rsidRDefault="00C11296">
      <w:pPr>
        <w:rPr>
          <w:rFonts w:ascii="traditional arabic" w:eastAsia="Times New Roman" w:hAnsi="traditional arabic" w:cs="Arial"/>
          <w:b/>
          <w:bCs/>
          <w:color w:val="000000"/>
          <w:sz w:val="45"/>
          <w:szCs w:val="45"/>
        </w:rPr>
      </w:pPr>
      <w:r w:rsidRPr="001B3595">
        <w:rPr>
          <w:rFonts w:ascii="traditional arabic" w:eastAsia="Times New Roman" w:hAnsi="traditional arabic" w:cs="Arial"/>
          <w:b/>
          <w:bCs/>
          <w:color w:val="000000"/>
          <w:sz w:val="45"/>
          <w:szCs w:val="45"/>
        </w:rPr>
        <w:t>ب</w:t>
      </w:r>
      <w:r>
        <w:rPr>
          <w:rFonts w:ascii="traditional arabic" w:eastAsia="Times New Roman" w:hAnsi="traditional arabic" w:cs="Arial"/>
          <w:b/>
          <w:bCs/>
          <w:color w:val="000000"/>
          <w:sz w:val="45"/>
          <w:szCs w:val="45"/>
          <w:lang w:val="en-US"/>
        </w:rPr>
        <w:t xml:space="preserve"> – </w:t>
      </w:r>
      <w:r w:rsidRPr="001B3595">
        <w:rPr>
          <w:rFonts w:ascii="traditional arabic" w:eastAsia="Times New Roman" w:hAnsi="traditional arabic" w:cs="Arial"/>
          <w:b/>
          <w:bCs/>
          <w:color w:val="000000"/>
          <w:sz w:val="45"/>
          <w:szCs w:val="45"/>
        </w:rPr>
        <w:t>ب</w:t>
      </w:r>
    </w:p>
    <w:p w:rsidR="00C11296" w:rsidRDefault="00C11296">
      <w:pPr>
        <w:rPr>
          <w:rFonts w:ascii="traditional arabic" w:eastAsia="Times New Roman" w:hAnsi="traditional arabic" w:cs="Arial"/>
          <w:b/>
          <w:bCs/>
          <w:color w:val="000000"/>
          <w:sz w:val="45"/>
          <w:szCs w:val="45"/>
          <w:lang w:val="en-US"/>
        </w:rPr>
      </w:pPr>
      <w:r w:rsidRPr="001B3595">
        <w:rPr>
          <w:rFonts w:ascii="traditional arabic" w:eastAsia="Times New Roman" w:hAnsi="traditional arabic" w:cs="Arial"/>
          <w:b/>
          <w:bCs/>
          <w:color w:val="000000"/>
          <w:sz w:val="45"/>
          <w:szCs w:val="45"/>
        </w:rPr>
        <w:t>ت</w:t>
      </w:r>
      <w:r>
        <w:rPr>
          <w:rFonts w:ascii="traditional arabic" w:eastAsia="Times New Roman" w:hAnsi="traditional arabic" w:cs="Arial"/>
          <w:b/>
          <w:bCs/>
          <w:color w:val="000000"/>
          <w:sz w:val="45"/>
          <w:szCs w:val="45"/>
          <w:lang w:val="en-US"/>
        </w:rPr>
        <w:t xml:space="preserve"> – </w:t>
      </w:r>
      <w:r w:rsidRPr="001B3595">
        <w:rPr>
          <w:rFonts w:ascii="traditional arabic" w:eastAsia="Times New Roman" w:hAnsi="traditional arabic" w:cs="Arial"/>
          <w:b/>
          <w:bCs/>
          <w:color w:val="000000"/>
          <w:sz w:val="45"/>
          <w:szCs w:val="45"/>
        </w:rPr>
        <w:t>ت</w:t>
      </w:r>
      <w:r>
        <w:rPr>
          <w:rFonts w:ascii="traditional arabic" w:eastAsia="Times New Roman" w:hAnsi="traditional arabic" w:cs="Arial"/>
          <w:b/>
          <w:bCs/>
          <w:color w:val="000000"/>
          <w:sz w:val="45"/>
          <w:szCs w:val="45"/>
          <w:lang w:val="en-US"/>
        </w:rPr>
        <w:t xml:space="preserve"> </w:t>
      </w:r>
    </w:p>
    <w:p w:rsidR="00C11296" w:rsidRPr="00C11296" w:rsidRDefault="00C11296">
      <w:pPr>
        <w:rPr>
          <w:rFonts w:ascii="Roboto" w:eastAsia="Times New Roman" w:hAnsi="Roboto"/>
          <w:color w:val="3F4554"/>
          <w:sz w:val="19"/>
          <w:szCs w:val="19"/>
          <w:shd w:val="clear" w:color="auto" w:fill="FFFFFF"/>
          <w:lang w:val="en-US"/>
        </w:rPr>
      </w:pPr>
      <w:r w:rsidRPr="001B3595">
        <w:rPr>
          <w:rFonts w:ascii="traditional arabic" w:eastAsia="Times New Roman" w:hAnsi="traditional arabic" w:cs="Arial"/>
          <w:b/>
          <w:bCs/>
          <w:color w:val="000000"/>
          <w:sz w:val="45"/>
          <w:szCs w:val="45"/>
        </w:rPr>
        <w:t>ك</w:t>
      </w:r>
      <w:r>
        <w:rPr>
          <w:rFonts w:ascii="traditional arabic" w:eastAsia="Times New Roman" w:hAnsi="traditional arabic" w:cs="Arial"/>
          <w:b/>
          <w:bCs/>
          <w:color w:val="000000"/>
          <w:sz w:val="45"/>
          <w:szCs w:val="45"/>
          <w:lang w:val="en-US"/>
        </w:rPr>
        <w:t xml:space="preserve"> – </w:t>
      </w:r>
      <w:r w:rsidRPr="001B3595">
        <w:rPr>
          <w:rFonts w:ascii="traditional arabic" w:eastAsia="Times New Roman" w:hAnsi="traditional arabic" w:cs="Arial"/>
          <w:b/>
          <w:bCs/>
          <w:color w:val="000000"/>
          <w:sz w:val="45"/>
          <w:szCs w:val="45"/>
        </w:rPr>
        <w:t>ك</w:t>
      </w:r>
      <w:r>
        <w:rPr>
          <w:rFonts w:ascii="traditional arabic" w:eastAsia="Times New Roman" w:hAnsi="traditional arabic" w:cs="Arial"/>
          <w:b/>
          <w:bCs/>
          <w:color w:val="000000"/>
          <w:sz w:val="45"/>
          <w:szCs w:val="45"/>
          <w:lang w:val="en-US"/>
        </w:rPr>
        <w:t xml:space="preserve"> </w:t>
      </w:r>
    </w:p>
    <w:p w:rsidR="00FF0294" w:rsidRDefault="00FF0294">
      <w:pPr>
        <w:rPr>
          <w:rFonts w:ascii="Roboto" w:eastAsia="Times New Roman" w:hAnsi="Roboto"/>
          <w:color w:val="3F4554"/>
          <w:sz w:val="19"/>
          <w:szCs w:val="19"/>
          <w:shd w:val="clear" w:color="auto" w:fill="FFFFFF"/>
        </w:rPr>
      </w:pPr>
    </w:p>
    <w:p w:rsidR="0093719A" w:rsidRDefault="0093719A">
      <w:pPr>
        <w:rPr>
          <w:rFonts w:ascii="Roboto" w:eastAsia="Times New Roman" w:hAnsi="Roboto"/>
          <w:color w:val="3F4554"/>
          <w:sz w:val="19"/>
          <w:szCs w:val="19"/>
          <w:shd w:val="clear" w:color="auto" w:fill="FFFFFF"/>
        </w:rPr>
      </w:pPr>
      <w:r>
        <w:rPr>
          <w:rStyle w:val="Strong"/>
          <w:rFonts w:ascii="Roboto" w:eastAsia="Times New Roman" w:hAnsi="Roboto"/>
          <w:color w:val="3F4554"/>
          <w:sz w:val="19"/>
          <w:szCs w:val="19"/>
          <w:shd w:val="clear" w:color="auto" w:fill="FFFFFF"/>
        </w:rPr>
        <w:t>Idgham mutaqaribain</w:t>
      </w:r>
      <w:r>
        <w:rPr>
          <w:rFonts w:ascii="Roboto" w:eastAsia="Times New Roman" w:hAnsi="Roboto"/>
          <w:color w:val="3F4554"/>
          <w:sz w:val="19"/>
          <w:szCs w:val="19"/>
          <w:shd w:val="clear" w:color="auto" w:fill="FFFFFF"/>
        </w:rPr>
        <w:t> (</w:t>
      </w:r>
      <w:r>
        <w:rPr>
          <w:rStyle w:val="Strong"/>
          <w:rFonts w:ascii="Arial" w:eastAsia="Times New Roman" w:hAnsi="Arial" w:cs="Arial"/>
          <w:color w:val="3F4554"/>
          <w:sz w:val="19"/>
          <w:szCs w:val="19"/>
          <w:shd w:val="clear" w:color="auto" w:fill="FFFFFF"/>
        </w:rPr>
        <w:t>ﺇﺩﻏﺎﻡ</w:t>
      </w:r>
      <w:r>
        <w:rPr>
          <w:rStyle w:val="Strong"/>
          <w:rFonts w:ascii="Trebuchet MS" w:eastAsia="Times New Roman" w:hAnsi="Trebuchet MS"/>
          <w:color w:val="3F4554"/>
          <w:sz w:val="19"/>
          <w:szCs w:val="19"/>
          <w:shd w:val="clear" w:color="auto" w:fill="FFFFFF"/>
        </w:rPr>
        <w:t xml:space="preserve"> </w:t>
      </w:r>
      <w:r>
        <w:rPr>
          <w:rStyle w:val="Strong"/>
          <w:rFonts w:ascii="Arial" w:eastAsia="Times New Roman" w:hAnsi="Arial" w:cs="Arial"/>
          <w:color w:val="3F4554"/>
          <w:sz w:val="19"/>
          <w:szCs w:val="19"/>
          <w:shd w:val="clear" w:color="auto" w:fill="FFFFFF"/>
        </w:rPr>
        <w:t>ﻣﺘﻘﺎﺭﺑﻴﻦ</w:t>
      </w:r>
      <w:r>
        <w:rPr>
          <w:rFonts w:ascii="Roboto" w:eastAsia="Times New Roman" w:hAnsi="Roboto"/>
          <w:color w:val="3F4554"/>
          <w:sz w:val="19"/>
          <w:szCs w:val="19"/>
          <w:shd w:val="clear" w:color="auto" w:fill="FFFFFF"/>
        </w:rPr>
        <w:t> ) - (yang hampir) ialah pertemuan dua huruf yang berhampiran sifat dan makhrajnya seperti ba‘ bertemu mim, qaf bertemu kaf dan tha‘ bertemu dzal.</w:t>
      </w:r>
    </w:p>
    <w:p w:rsidR="0093719A" w:rsidRDefault="0093719A">
      <w:pPr>
        <w:rPr>
          <w:rFonts w:ascii="Roboto" w:eastAsia="Times New Roman" w:hAnsi="Roboto"/>
          <w:color w:val="3F4554"/>
          <w:sz w:val="19"/>
          <w:szCs w:val="19"/>
          <w:shd w:val="clear" w:color="auto" w:fill="FFFFFF"/>
        </w:rPr>
      </w:pPr>
    </w:p>
    <w:p w:rsidR="0093719A" w:rsidRDefault="00DF0C46">
      <w:pPr>
        <w:rPr>
          <w:rFonts w:ascii="Roboto" w:eastAsia="Times New Roman" w:hAnsi="Roboto"/>
          <w:color w:val="3F4554"/>
          <w:sz w:val="19"/>
          <w:szCs w:val="19"/>
          <w:shd w:val="clear" w:color="auto" w:fill="FFFFFF"/>
        </w:rPr>
      </w:pPr>
      <w:r>
        <w:rPr>
          <w:rStyle w:val="Strong"/>
          <w:rFonts w:ascii="Roboto" w:eastAsia="Times New Roman" w:hAnsi="Roboto"/>
          <w:color w:val="3F4554"/>
          <w:sz w:val="19"/>
          <w:szCs w:val="19"/>
          <w:shd w:val="clear" w:color="auto" w:fill="FFFFFF"/>
        </w:rPr>
        <w:t>Idgham mutajanisain</w:t>
      </w:r>
      <w:r>
        <w:rPr>
          <w:rFonts w:ascii="Roboto" w:eastAsia="Times New Roman" w:hAnsi="Roboto"/>
          <w:color w:val="3F4554"/>
          <w:sz w:val="19"/>
          <w:szCs w:val="19"/>
          <w:shd w:val="clear" w:color="auto" w:fill="FFFFFF"/>
        </w:rPr>
        <w:t> ( </w:t>
      </w:r>
      <w:r>
        <w:rPr>
          <w:rStyle w:val="Strong"/>
          <w:rFonts w:ascii="Trebuchet MS" w:eastAsia="Times New Roman" w:hAnsi="Trebuchet MS"/>
          <w:color w:val="3F4554"/>
          <w:sz w:val="19"/>
          <w:szCs w:val="19"/>
          <w:shd w:val="clear" w:color="auto" w:fill="FFFFFF"/>
        </w:rPr>
        <w:t>(</w:t>
      </w:r>
      <w:r>
        <w:rPr>
          <w:rStyle w:val="Strong"/>
          <w:rFonts w:ascii="Arial" w:eastAsia="Times New Roman" w:hAnsi="Arial" w:cs="Arial"/>
          <w:color w:val="3F4554"/>
          <w:sz w:val="19"/>
          <w:szCs w:val="19"/>
          <w:shd w:val="clear" w:color="auto" w:fill="FFFFFF"/>
        </w:rPr>
        <w:t>ﺇﺩﻏﺎﻡ</w:t>
      </w:r>
      <w:r>
        <w:rPr>
          <w:rStyle w:val="Strong"/>
          <w:rFonts w:ascii="Trebuchet MS" w:eastAsia="Times New Roman" w:hAnsi="Trebuchet MS"/>
          <w:color w:val="3F4554"/>
          <w:sz w:val="19"/>
          <w:szCs w:val="19"/>
          <w:shd w:val="clear" w:color="auto" w:fill="FFFFFF"/>
        </w:rPr>
        <w:t xml:space="preserve"> </w:t>
      </w:r>
      <w:r>
        <w:rPr>
          <w:rStyle w:val="Strong"/>
          <w:rFonts w:ascii="Arial" w:eastAsia="Times New Roman" w:hAnsi="Arial" w:cs="Arial"/>
          <w:color w:val="3F4554"/>
          <w:sz w:val="19"/>
          <w:szCs w:val="19"/>
          <w:shd w:val="clear" w:color="auto" w:fill="FFFFFF"/>
        </w:rPr>
        <w:t>ﻣﺘﺠﺎﻧﺴﻴﻦ</w:t>
      </w:r>
      <w:r>
        <w:rPr>
          <w:rFonts w:ascii="Roboto" w:eastAsia="Times New Roman" w:hAnsi="Roboto"/>
          <w:color w:val="3F4554"/>
          <w:sz w:val="19"/>
          <w:szCs w:val="19"/>
          <w:shd w:val="clear" w:color="auto" w:fill="FFFFFF"/>
        </w:rPr>
        <w:t> - (yang sejenis) ialah pertemuan dua huruf yang sama makhrajnya tetapi tidak sama sifatnya seperti ta‘ dan tho, lam dan ra‘ serta dzal dan zho.</w:t>
      </w:r>
    </w:p>
    <w:p w:rsidR="000E53AB" w:rsidRDefault="000E53AB">
      <w:pPr>
        <w:rPr>
          <w:rFonts w:ascii="Roboto" w:eastAsia="Times New Roman" w:hAnsi="Roboto"/>
          <w:color w:val="3F4554"/>
          <w:sz w:val="19"/>
          <w:szCs w:val="19"/>
          <w:shd w:val="clear" w:color="auto" w:fill="FFFFFF"/>
        </w:rPr>
      </w:pPr>
    </w:p>
    <w:p w:rsidR="00394A50" w:rsidRDefault="00394A50">
      <w:pPr>
        <w:pStyle w:val="NormalWeb"/>
        <w:shd w:val="clear" w:color="auto" w:fill="FFFFFF"/>
        <w:spacing w:after="360" w:afterAutospacing="0"/>
        <w:divId w:val="21593823"/>
        <w:rPr>
          <w:rFonts w:ascii="Helvetica" w:hAnsi="Helvetica"/>
          <w:color w:val="333333"/>
          <w:spacing w:val="5"/>
          <w:sz w:val="21"/>
          <w:szCs w:val="21"/>
        </w:rPr>
      </w:pPr>
      <w:r>
        <w:rPr>
          <w:rFonts w:ascii="Helvetica" w:hAnsi="Helvetica"/>
          <w:color w:val="333333"/>
          <w:spacing w:val="5"/>
          <w:sz w:val="21"/>
          <w:szCs w:val="21"/>
        </w:rPr>
        <w:t>Hukum bacaan ra adalah hukum bacaan karena adanya bunyi huruf atau suara huruf ra, yang mana suara atau bunyi huruf ra itu dibaca tebal, tipis, atau tebal/tipis sesuai ketentuan.</w:t>
      </w:r>
    </w:p>
    <w:p w:rsidR="00394A50" w:rsidRDefault="00394A50">
      <w:pPr>
        <w:pStyle w:val="NormalWeb"/>
        <w:shd w:val="clear" w:color="auto" w:fill="FFFFFF"/>
        <w:spacing w:after="360" w:afterAutospacing="0"/>
        <w:divId w:val="21593823"/>
        <w:rPr>
          <w:rFonts w:ascii="Helvetica" w:hAnsi="Helvetica"/>
          <w:color w:val="333333"/>
          <w:spacing w:val="5"/>
          <w:sz w:val="21"/>
          <w:szCs w:val="21"/>
        </w:rPr>
      </w:pPr>
      <w:r>
        <w:rPr>
          <w:rFonts w:ascii="Helvetica" w:hAnsi="Helvetica"/>
          <w:color w:val="333333"/>
          <w:spacing w:val="5"/>
          <w:sz w:val="21"/>
          <w:szCs w:val="21"/>
        </w:rPr>
        <w:t>Huruf ra (ر) merupakan salah satu huruf hijaiyah yang pengucapannya berbeda-beda, kadang dibaca tebal dan kadang dibaca “tipis”.</w:t>
      </w:r>
    </w:p>
    <w:p w:rsidR="00572940" w:rsidRDefault="00572940">
      <w:pPr>
        <w:pStyle w:val="NormalWeb"/>
        <w:shd w:val="clear" w:color="auto" w:fill="FFFFFF"/>
        <w:spacing w:after="360" w:afterAutospacing="0"/>
        <w:divId w:val="1666861274"/>
        <w:rPr>
          <w:rFonts w:ascii="Helvetica" w:hAnsi="Helvetica"/>
          <w:color w:val="333333"/>
          <w:spacing w:val="5"/>
          <w:sz w:val="21"/>
          <w:szCs w:val="21"/>
        </w:rPr>
      </w:pPr>
      <w:r>
        <w:rPr>
          <w:rFonts w:ascii="Helvetica" w:hAnsi="Helvetica"/>
          <w:color w:val="333333"/>
          <w:spacing w:val="5"/>
          <w:sz w:val="21"/>
          <w:szCs w:val="21"/>
        </w:rPr>
        <w:t xml:space="preserve">Dalam ilmu tajwid, terdapat cara tersendiri untuk membaca huruf ra. Hukum membaca huruf ra ada </w:t>
      </w:r>
      <w:r w:rsidR="005C1D40">
        <w:rPr>
          <w:rFonts w:ascii="Helvetica" w:hAnsi="Helvetica"/>
          <w:color w:val="333333"/>
          <w:spacing w:val="5"/>
          <w:sz w:val="21"/>
          <w:szCs w:val="21"/>
        </w:rPr>
        <w:t>2</w:t>
      </w:r>
      <w:r>
        <w:rPr>
          <w:rFonts w:ascii="Helvetica" w:hAnsi="Helvetica"/>
          <w:color w:val="333333"/>
          <w:spacing w:val="5"/>
          <w:sz w:val="21"/>
          <w:szCs w:val="21"/>
        </w:rPr>
        <w:t xml:space="preserve"> macam yaitu:</w:t>
      </w:r>
    </w:p>
    <w:p w:rsidR="00572940" w:rsidRDefault="00572940" w:rsidP="00572940">
      <w:pPr>
        <w:numPr>
          <w:ilvl w:val="0"/>
          <w:numId w:val="1"/>
        </w:numPr>
        <w:shd w:val="clear" w:color="auto" w:fill="FFFFFF"/>
        <w:spacing w:before="100" w:beforeAutospacing="1" w:after="100" w:afterAutospacing="1" w:line="240" w:lineRule="auto"/>
        <w:ind w:left="0"/>
        <w:divId w:val="1666861274"/>
        <w:rPr>
          <w:rFonts w:ascii="Helvetica" w:eastAsia="Times New Roman" w:hAnsi="Helvetica"/>
          <w:color w:val="333333"/>
          <w:spacing w:val="5"/>
          <w:sz w:val="21"/>
          <w:szCs w:val="21"/>
        </w:rPr>
      </w:pPr>
      <w:r>
        <w:rPr>
          <w:rFonts w:ascii="Helvetica" w:eastAsia="Times New Roman" w:hAnsi="Helvetica"/>
          <w:color w:val="333333"/>
          <w:spacing w:val="5"/>
          <w:sz w:val="21"/>
          <w:szCs w:val="21"/>
        </w:rPr>
        <w:t>Tafkhim artinya tebal</w:t>
      </w:r>
    </w:p>
    <w:p w:rsidR="00572940" w:rsidRPr="005C1D40" w:rsidRDefault="00572940" w:rsidP="005C1D40">
      <w:pPr>
        <w:numPr>
          <w:ilvl w:val="0"/>
          <w:numId w:val="1"/>
        </w:numPr>
        <w:shd w:val="clear" w:color="auto" w:fill="FFFFFF"/>
        <w:spacing w:before="100" w:beforeAutospacing="1" w:after="100" w:afterAutospacing="1" w:line="240" w:lineRule="auto"/>
        <w:ind w:left="0"/>
        <w:divId w:val="1666861274"/>
        <w:rPr>
          <w:rFonts w:ascii="Helvetica" w:eastAsia="Times New Roman" w:hAnsi="Helvetica"/>
          <w:color w:val="333333"/>
          <w:spacing w:val="5"/>
          <w:sz w:val="21"/>
          <w:szCs w:val="21"/>
        </w:rPr>
      </w:pPr>
      <w:r>
        <w:rPr>
          <w:rFonts w:ascii="Helvetica" w:eastAsia="Times New Roman" w:hAnsi="Helvetica"/>
          <w:color w:val="333333"/>
          <w:spacing w:val="5"/>
          <w:sz w:val="21"/>
          <w:szCs w:val="21"/>
        </w:rPr>
        <w:t>Tarqiq artinya tipis</w:t>
      </w:r>
      <w:r w:rsidRPr="005C1D40">
        <w:rPr>
          <w:rFonts w:ascii="Helvetica" w:eastAsia="Times New Roman" w:hAnsi="Helvetica"/>
          <w:color w:val="333333"/>
          <w:spacing w:val="5"/>
          <w:sz w:val="21"/>
          <w:szCs w:val="21"/>
        </w:rPr>
        <w:t>.</w:t>
      </w:r>
    </w:p>
    <w:p w:rsidR="00CD4CF4" w:rsidRDefault="00CD4CF4">
      <w:pPr>
        <w:pStyle w:val="NormalWeb"/>
        <w:shd w:val="clear" w:color="auto" w:fill="FFFFFF"/>
        <w:spacing w:after="360" w:afterAutospacing="0"/>
        <w:divId w:val="1478575382"/>
        <w:rPr>
          <w:rFonts w:ascii="Helvetica" w:hAnsi="Helvetica"/>
          <w:color w:val="333333"/>
          <w:spacing w:val="5"/>
          <w:sz w:val="21"/>
          <w:szCs w:val="21"/>
        </w:rPr>
      </w:pPr>
      <w:r>
        <w:rPr>
          <w:rFonts w:ascii="Helvetica" w:hAnsi="Helvetica"/>
          <w:color w:val="333333"/>
          <w:spacing w:val="5"/>
          <w:sz w:val="21"/>
          <w:szCs w:val="21"/>
        </w:rPr>
        <w:t>Ra dibaca Tafkhim (tebal) yaitu apabila</w:t>
      </w:r>
    </w:p>
    <w:p w:rsidR="00CD4CF4" w:rsidRDefault="00CD4CF4" w:rsidP="00CD4CF4">
      <w:pPr>
        <w:numPr>
          <w:ilvl w:val="0"/>
          <w:numId w:val="2"/>
        </w:numPr>
        <w:shd w:val="clear" w:color="auto" w:fill="FFFFFF"/>
        <w:spacing w:before="100" w:beforeAutospacing="1" w:after="100" w:afterAutospacing="1" w:line="240" w:lineRule="auto"/>
        <w:ind w:left="0"/>
        <w:divId w:val="1478575382"/>
        <w:rPr>
          <w:rFonts w:ascii="Helvetica" w:eastAsia="Times New Roman" w:hAnsi="Helvetica"/>
          <w:color w:val="333333"/>
          <w:spacing w:val="5"/>
          <w:sz w:val="21"/>
          <w:szCs w:val="21"/>
        </w:rPr>
      </w:pPr>
      <w:r>
        <w:rPr>
          <w:rFonts w:ascii="Helvetica" w:eastAsia="Times New Roman" w:hAnsi="Helvetica"/>
          <w:color w:val="333333"/>
          <w:spacing w:val="5"/>
          <w:sz w:val="21"/>
          <w:szCs w:val="21"/>
        </w:rPr>
        <w:t>Apabila ra berharakat dammah, fathah, fathahtain atau dammahtain. Contoh:</w:t>
      </w:r>
    </w:p>
    <w:p w:rsidR="00CD4CF4" w:rsidRDefault="00CD4CF4">
      <w:pPr>
        <w:shd w:val="clear" w:color="auto" w:fill="FFFFFF"/>
        <w:spacing w:after="0"/>
        <w:divId w:val="371417244"/>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drawing>
          <wp:inline distT="0" distB="0" distL="0" distR="0" wp14:anchorId="22711D7C" wp14:editId="348FF16E">
            <wp:extent cx="6057900" cy="1714500"/>
            <wp:effectExtent l="0" t="0" r="0" b="0"/>
            <wp:docPr id="7" name="Gambar 7" descr="Ra dibaca Tafkhim karena ra berharakat dammah, fathah, fathahtain atau dammah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Ra dibaca Tafkhim karena ra berharakat dammah, fathah, fathahtain atau dammaht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1714500"/>
                    </a:xfrm>
                    <a:prstGeom prst="rect">
                      <a:avLst/>
                    </a:prstGeom>
                    <a:noFill/>
                    <a:ln>
                      <a:noFill/>
                    </a:ln>
                  </pic:spPr>
                </pic:pic>
              </a:graphicData>
            </a:graphic>
          </wp:inline>
        </w:drawing>
      </w:r>
    </w:p>
    <w:p w:rsidR="00CD4CF4" w:rsidRDefault="00CD4CF4" w:rsidP="00CD4CF4">
      <w:pPr>
        <w:numPr>
          <w:ilvl w:val="0"/>
          <w:numId w:val="3"/>
        </w:numPr>
        <w:shd w:val="clear" w:color="auto" w:fill="FFFFFF"/>
        <w:spacing w:before="100" w:beforeAutospacing="1" w:after="100" w:afterAutospacing="1" w:line="240" w:lineRule="auto"/>
        <w:ind w:left="0"/>
        <w:divId w:val="1478575382"/>
        <w:rPr>
          <w:rFonts w:ascii="Helvetica" w:eastAsia="Times New Roman" w:hAnsi="Helvetica"/>
          <w:color w:val="333333"/>
          <w:spacing w:val="5"/>
          <w:sz w:val="21"/>
          <w:szCs w:val="21"/>
        </w:rPr>
      </w:pPr>
      <w:r>
        <w:rPr>
          <w:rFonts w:ascii="Helvetica" w:eastAsia="Times New Roman" w:hAnsi="Helvetica"/>
          <w:color w:val="333333"/>
          <w:spacing w:val="5"/>
          <w:sz w:val="21"/>
          <w:szCs w:val="21"/>
        </w:rPr>
        <w:lastRenderedPageBreak/>
        <w:t>Apabila berharakat sukun, dan huruf sebelumnya berharakat fathah atau dammah. Contoh:</w:t>
      </w:r>
    </w:p>
    <w:p w:rsidR="00CD4CF4" w:rsidRDefault="00CD4CF4">
      <w:pPr>
        <w:shd w:val="clear" w:color="auto" w:fill="FFFFFF"/>
        <w:spacing w:after="0"/>
        <w:divId w:val="1817144569"/>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drawing>
          <wp:inline distT="0" distB="0" distL="0" distR="0" wp14:anchorId="6884EE25" wp14:editId="17C8A1EC">
            <wp:extent cx="6829425" cy="1600200"/>
            <wp:effectExtent l="0" t="0" r="9525" b="0"/>
            <wp:docPr id="6" name="Gambar 6" descr="Ra Tafkim karena berharakat sukun sebelumnya fathah atau dammah, sebab dibaca tajwid bacaaan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Ra Tafkim karena berharakat sukun sebelumnya fathah atau dammah, sebab dibaca tajwid bacaaan 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1600200"/>
                    </a:xfrm>
                    <a:prstGeom prst="rect">
                      <a:avLst/>
                    </a:prstGeom>
                    <a:noFill/>
                    <a:ln>
                      <a:noFill/>
                    </a:ln>
                  </pic:spPr>
                </pic:pic>
              </a:graphicData>
            </a:graphic>
          </wp:inline>
        </w:drawing>
      </w:r>
    </w:p>
    <w:p w:rsidR="00CD4CF4" w:rsidRDefault="00CD4CF4" w:rsidP="00CD4CF4">
      <w:pPr>
        <w:numPr>
          <w:ilvl w:val="0"/>
          <w:numId w:val="4"/>
        </w:numPr>
        <w:shd w:val="clear" w:color="auto" w:fill="FFFFFF"/>
        <w:spacing w:before="100" w:beforeAutospacing="1" w:after="100" w:afterAutospacing="1" w:line="240" w:lineRule="auto"/>
        <w:ind w:left="0"/>
        <w:divId w:val="1478575382"/>
        <w:rPr>
          <w:rFonts w:ascii="Helvetica" w:eastAsia="Times New Roman" w:hAnsi="Helvetica"/>
          <w:color w:val="333333"/>
          <w:spacing w:val="5"/>
          <w:sz w:val="21"/>
          <w:szCs w:val="21"/>
        </w:rPr>
      </w:pPr>
      <w:r>
        <w:rPr>
          <w:rFonts w:ascii="Helvetica" w:eastAsia="Times New Roman" w:hAnsi="Helvetica"/>
          <w:color w:val="333333"/>
          <w:spacing w:val="5"/>
          <w:sz w:val="21"/>
          <w:szCs w:val="21"/>
        </w:rPr>
        <w:t>Apabila, berharakat sukun, dan huruf sebelumnya berharakat kasrah, tetapi kasrahnya tidak asli dari kalimat itu. Contoh:</w:t>
      </w:r>
    </w:p>
    <w:p w:rsidR="00CD4CF4" w:rsidRDefault="00CD4CF4">
      <w:pPr>
        <w:shd w:val="clear" w:color="auto" w:fill="FFFFFF"/>
        <w:spacing w:after="0"/>
        <w:divId w:val="77796531"/>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drawing>
          <wp:inline distT="0" distB="0" distL="0" distR="0" wp14:anchorId="4EB0E1F3" wp14:editId="57399BC2">
            <wp:extent cx="5286375" cy="1714500"/>
            <wp:effectExtent l="0" t="0" r="9525" b="0"/>
            <wp:docPr id="5" name="Gambar 5" descr="Hukum bacaan ra tafkhim karena berharakat sukun dan huruf sebelumnya berharakat kasrah yang tidak asli dari kalimat 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Hukum bacaan ra tafkhim karena berharakat sukun dan huruf sebelumnya berharakat kasrah yang tidak asli dari kalimat i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1714500"/>
                    </a:xfrm>
                    <a:prstGeom prst="rect">
                      <a:avLst/>
                    </a:prstGeom>
                    <a:noFill/>
                    <a:ln>
                      <a:noFill/>
                    </a:ln>
                  </pic:spPr>
                </pic:pic>
              </a:graphicData>
            </a:graphic>
          </wp:inline>
        </w:drawing>
      </w:r>
    </w:p>
    <w:p w:rsidR="00CD4CF4" w:rsidRDefault="00CD4CF4">
      <w:pPr>
        <w:pStyle w:val="NormalWeb"/>
        <w:shd w:val="clear" w:color="auto" w:fill="FFFFFF"/>
        <w:spacing w:after="360" w:afterAutospacing="0"/>
        <w:divId w:val="1478575382"/>
        <w:rPr>
          <w:rFonts w:ascii="Helvetica" w:hAnsi="Helvetica"/>
          <w:color w:val="333333"/>
          <w:spacing w:val="5"/>
          <w:sz w:val="21"/>
          <w:szCs w:val="21"/>
        </w:rPr>
      </w:pPr>
      <w:r>
        <w:rPr>
          <w:rFonts w:ascii="Helvetica" w:hAnsi="Helvetica"/>
          <w:color w:val="333333"/>
          <w:spacing w:val="5"/>
          <w:sz w:val="21"/>
          <w:szCs w:val="21"/>
        </w:rPr>
        <w:t>Apabila, berharakat sukun, dan huruf sebelumnya berharakat kasrah asli, dan sesudahnya terdapat salah satu huruf-huruf isti’la (</w:t>
      </w:r>
      <w:r>
        <w:rPr>
          <w:rStyle w:val="Strong"/>
          <w:rFonts w:ascii="Helvetica" w:hAnsi="Helvetica"/>
          <w:color w:val="333333"/>
          <w:spacing w:val="5"/>
          <w:sz w:val="21"/>
          <w:szCs w:val="21"/>
        </w:rPr>
        <w:t>ض – ق – ط – غ – ظ – ص</w:t>
      </w:r>
      <w:r w:rsidR="00221CF5">
        <w:rPr>
          <w:rStyle w:val="Strong"/>
          <w:rFonts w:ascii="Helvetica" w:hAnsi="Helvetica"/>
          <w:color w:val="333333"/>
          <w:spacing w:val="5"/>
          <w:sz w:val="21"/>
          <w:szCs w:val="21"/>
          <w:lang w:val="en-US"/>
        </w:rPr>
        <w:t xml:space="preserve"> </w:t>
      </w:r>
      <w:r w:rsidR="00221CF5">
        <w:rPr>
          <w:rStyle w:val="Strong"/>
          <w:rFonts w:ascii="Helvetica" w:hAnsi="Helvetica"/>
          <w:color w:val="333333"/>
          <w:spacing w:val="5"/>
          <w:sz w:val="21"/>
          <w:szCs w:val="21"/>
        </w:rPr>
        <w:t>–</w:t>
      </w:r>
      <w:r>
        <w:rPr>
          <w:rStyle w:val="Strong"/>
          <w:rFonts w:ascii="Helvetica" w:hAnsi="Helvetica"/>
          <w:color w:val="333333"/>
          <w:spacing w:val="5"/>
          <w:sz w:val="21"/>
          <w:szCs w:val="21"/>
        </w:rPr>
        <w:t xml:space="preserve"> ح</w:t>
      </w:r>
      <w:r>
        <w:rPr>
          <w:rFonts w:ascii="Helvetica" w:hAnsi="Helvetica"/>
          <w:color w:val="333333"/>
          <w:spacing w:val="5"/>
          <w:sz w:val="21"/>
          <w:szCs w:val="21"/>
        </w:rPr>
        <w:t>). Contoh:</w:t>
      </w:r>
    </w:p>
    <w:p w:rsidR="00CD4CF4" w:rsidRDefault="00CD4CF4">
      <w:pPr>
        <w:shd w:val="clear" w:color="auto" w:fill="FFFFFF"/>
        <w:divId w:val="555236190"/>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drawing>
          <wp:inline distT="0" distB="0" distL="0" distR="0" wp14:anchorId="72D8FF51" wp14:editId="0BA41BFE">
            <wp:extent cx="5000625" cy="1800225"/>
            <wp:effectExtent l="0" t="0" r="9525" b="9525"/>
            <wp:docPr id="4" name="Gambar 4" descr="Contoh bacaan ra tafkhim karena berharakat sukun, dan huruf sebelumnya berharakat kasrah asli, dan sesudahnya terdapat salah satu huruf-huruf is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Contoh bacaan ra tafkhim karena berharakat sukun, dan huruf sebelumnya berharakat kasrah asli, dan sesudahnya terdapat salah satu huruf-huruf isti'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1800225"/>
                    </a:xfrm>
                    <a:prstGeom prst="rect">
                      <a:avLst/>
                    </a:prstGeom>
                    <a:noFill/>
                    <a:ln>
                      <a:noFill/>
                    </a:ln>
                  </pic:spPr>
                </pic:pic>
              </a:graphicData>
            </a:graphic>
          </wp:inline>
        </w:drawing>
      </w:r>
    </w:p>
    <w:p w:rsidR="00CD4CF4" w:rsidRDefault="00CD4CF4">
      <w:pPr>
        <w:pStyle w:val="Heading2"/>
        <w:shd w:val="clear" w:color="auto" w:fill="FFFFFF"/>
        <w:divId w:val="1478575382"/>
        <w:rPr>
          <w:rFonts w:ascii="Helvetica" w:eastAsia="Times New Roman" w:hAnsi="Helvetica"/>
          <w:color w:val="1E73BE"/>
          <w:spacing w:val="5"/>
          <w:sz w:val="36"/>
          <w:szCs w:val="36"/>
        </w:rPr>
      </w:pPr>
      <w:r>
        <w:rPr>
          <w:rFonts w:ascii="Helvetica" w:eastAsia="Times New Roman" w:hAnsi="Helvetica"/>
          <w:color w:val="1E73BE"/>
          <w:spacing w:val="5"/>
        </w:rPr>
        <w:t>Ra Tarqiq dan Contohnya</w:t>
      </w:r>
    </w:p>
    <w:p w:rsidR="00CD4CF4" w:rsidRDefault="00CD4CF4">
      <w:pPr>
        <w:pStyle w:val="NormalWeb"/>
        <w:shd w:val="clear" w:color="auto" w:fill="FFFFFF"/>
        <w:spacing w:after="360" w:afterAutospacing="0"/>
        <w:divId w:val="1478575382"/>
        <w:rPr>
          <w:rFonts w:ascii="Helvetica" w:hAnsi="Helvetica"/>
          <w:color w:val="333333"/>
          <w:spacing w:val="5"/>
          <w:sz w:val="21"/>
          <w:szCs w:val="21"/>
        </w:rPr>
      </w:pPr>
      <w:r>
        <w:rPr>
          <w:rFonts w:ascii="Helvetica" w:hAnsi="Helvetica"/>
          <w:color w:val="333333"/>
          <w:spacing w:val="5"/>
          <w:sz w:val="21"/>
          <w:szCs w:val="21"/>
        </w:rPr>
        <w:t>Ra dibaca tarqiq (tipis) yaitu apabila:</w:t>
      </w:r>
    </w:p>
    <w:p w:rsidR="00CD4CF4" w:rsidRDefault="00CD4CF4" w:rsidP="00CD4CF4">
      <w:pPr>
        <w:numPr>
          <w:ilvl w:val="0"/>
          <w:numId w:val="5"/>
        </w:numPr>
        <w:shd w:val="clear" w:color="auto" w:fill="FFFFFF"/>
        <w:spacing w:before="100" w:beforeAutospacing="1" w:after="100" w:afterAutospacing="1" w:line="240" w:lineRule="auto"/>
        <w:ind w:left="0"/>
        <w:divId w:val="1478575382"/>
        <w:rPr>
          <w:rFonts w:ascii="Helvetica" w:eastAsia="Times New Roman" w:hAnsi="Helvetica"/>
          <w:color w:val="333333"/>
          <w:spacing w:val="5"/>
          <w:sz w:val="21"/>
          <w:szCs w:val="21"/>
        </w:rPr>
      </w:pPr>
      <w:r>
        <w:rPr>
          <w:rFonts w:ascii="Helvetica" w:eastAsia="Times New Roman" w:hAnsi="Helvetica"/>
          <w:color w:val="333333"/>
          <w:spacing w:val="5"/>
          <w:sz w:val="21"/>
          <w:szCs w:val="21"/>
        </w:rPr>
        <w:t>Apabila, berharakat kasrah atau kasrahtain. Contoh:</w:t>
      </w:r>
    </w:p>
    <w:p w:rsidR="00CD4CF4" w:rsidRDefault="00CD4CF4">
      <w:pPr>
        <w:shd w:val="clear" w:color="auto" w:fill="FFFFFF"/>
        <w:spacing w:after="0"/>
        <w:divId w:val="1248540561"/>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lastRenderedPageBreak/>
        <w:drawing>
          <wp:inline distT="0" distB="0" distL="0" distR="0" wp14:anchorId="09C7B0AE" wp14:editId="535557D7">
            <wp:extent cx="5572125" cy="1743075"/>
            <wp:effectExtent l="0" t="0" r="9525" b="9525"/>
            <wp:docPr id="3" name="Gambar 3" descr="Contoh ra tarqiq karena berharakat kasrah atau kasrah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Contoh ra tarqiq karena berharakat kasrah atau kasraht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743075"/>
                    </a:xfrm>
                    <a:prstGeom prst="rect">
                      <a:avLst/>
                    </a:prstGeom>
                    <a:noFill/>
                    <a:ln>
                      <a:noFill/>
                    </a:ln>
                  </pic:spPr>
                </pic:pic>
              </a:graphicData>
            </a:graphic>
          </wp:inline>
        </w:drawing>
      </w:r>
    </w:p>
    <w:p w:rsidR="00CD4CF4" w:rsidRDefault="00CD4CF4" w:rsidP="00CD4CF4">
      <w:pPr>
        <w:numPr>
          <w:ilvl w:val="0"/>
          <w:numId w:val="6"/>
        </w:numPr>
        <w:shd w:val="clear" w:color="auto" w:fill="FFFFFF"/>
        <w:spacing w:before="100" w:beforeAutospacing="1" w:after="100" w:afterAutospacing="1" w:line="240" w:lineRule="auto"/>
        <w:ind w:left="0"/>
        <w:divId w:val="1478575382"/>
        <w:rPr>
          <w:rFonts w:ascii="Helvetica" w:eastAsia="Times New Roman" w:hAnsi="Helvetica"/>
          <w:color w:val="333333"/>
          <w:spacing w:val="5"/>
          <w:sz w:val="21"/>
          <w:szCs w:val="21"/>
        </w:rPr>
      </w:pPr>
      <w:r>
        <w:rPr>
          <w:rFonts w:ascii="Helvetica" w:eastAsia="Times New Roman" w:hAnsi="Helvetica"/>
          <w:color w:val="333333"/>
          <w:spacing w:val="5"/>
          <w:sz w:val="21"/>
          <w:szCs w:val="21"/>
        </w:rPr>
        <w:t>Di baca ra tarqiq karena berharakat sukun yang terletak sesudah ya’ (ي) mati . Contohnya:</w:t>
      </w:r>
    </w:p>
    <w:p w:rsidR="00CD4CF4" w:rsidRDefault="00CD4CF4">
      <w:pPr>
        <w:shd w:val="clear" w:color="auto" w:fill="FFFFFF"/>
        <w:spacing w:after="0"/>
        <w:divId w:val="1936552715"/>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drawing>
          <wp:inline distT="0" distB="0" distL="0" distR="0" wp14:anchorId="4CD1A634" wp14:editId="4E03BF8E">
            <wp:extent cx="5400675" cy="1285875"/>
            <wp:effectExtent l="0" t="0" r="9525" b="9525"/>
            <wp:docPr id="2" name="Gambar 2" descr="Gambar di baca ra tarqiq karena berharakat sukun yang terletak sesudah ya' ma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Gambar di baca ra tarqiq karena berharakat sukun yang terletak sesudah ya' mati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285875"/>
                    </a:xfrm>
                    <a:prstGeom prst="rect">
                      <a:avLst/>
                    </a:prstGeom>
                    <a:noFill/>
                    <a:ln>
                      <a:noFill/>
                    </a:ln>
                  </pic:spPr>
                </pic:pic>
              </a:graphicData>
            </a:graphic>
          </wp:inline>
        </w:drawing>
      </w:r>
    </w:p>
    <w:p w:rsidR="00CD4CF4" w:rsidRDefault="00CD4CF4" w:rsidP="00CD4CF4">
      <w:pPr>
        <w:numPr>
          <w:ilvl w:val="0"/>
          <w:numId w:val="7"/>
        </w:numPr>
        <w:shd w:val="clear" w:color="auto" w:fill="FFFFFF"/>
        <w:spacing w:before="100" w:beforeAutospacing="1" w:after="100" w:afterAutospacing="1" w:line="240" w:lineRule="auto"/>
        <w:ind w:left="0"/>
        <w:divId w:val="1478575382"/>
        <w:rPr>
          <w:rFonts w:ascii="Helvetica" w:eastAsia="Times New Roman" w:hAnsi="Helvetica"/>
          <w:color w:val="333333"/>
          <w:spacing w:val="5"/>
          <w:sz w:val="21"/>
          <w:szCs w:val="21"/>
        </w:rPr>
      </w:pPr>
      <w:r>
        <w:rPr>
          <w:rFonts w:ascii="Helvetica" w:eastAsia="Times New Roman" w:hAnsi="Helvetica"/>
          <w:color w:val="333333"/>
          <w:spacing w:val="5"/>
          <w:sz w:val="21"/>
          <w:szCs w:val="21"/>
        </w:rPr>
        <w:t>Ra tarqiq karena berharakat sukun sebelumnya berupa harakat yang asli, tetapi sesudah ra tidak ada huruf isti’la. Contoh:</w:t>
      </w:r>
    </w:p>
    <w:p w:rsidR="00CD4CF4" w:rsidRDefault="00CD4CF4">
      <w:pPr>
        <w:shd w:val="clear" w:color="auto" w:fill="FFFFFF"/>
        <w:spacing w:after="0"/>
        <w:divId w:val="1207452085"/>
        <w:rPr>
          <w:rFonts w:ascii="Helvetica" w:eastAsia="Times New Roman" w:hAnsi="Helvetica"/>
          <w:color w:val="333333"/>
          <w:spacing w:val="5"/>
          <w:sz w:val="21"/>
          <w:szCs w:val="21"/>
        </w:rPr>
      </w:pPr>
      <w:r>
        <w:rPr>
          <w:rFonts w:ascii="Helvetica" w:eastAsia="Times New Roman" w:hAnsi="Helvetica"/>
          <w:noProof/>
          <w:color w:val="333333"/>
          <w:spacing w:val="5"/>
          <w:sz w:val="21"/>
          <w:szCs w:val="21"/>
          <w:lang w:val="en-US" w:eastAsia="en-US"/>
        </w:rPr>
        <w:drawing>
          <wp:inline distT="0" distB="0" distL="0" distR="0" wp14:anchorId="21E1EC10" wp14:editId="208E5FAE">
            <wp:extent cx="6372225" cy="1628775"/>
            <wp:effectExtent l="0" t="0" r="9525" b="9525"/>
            <wp:docPr id="1" name="Gambar 1" descr="Ra tarqiq karena berharakat sukun sebelumnya berupa harakat yang asli, tetapi sesudah ra tidak ada huruf is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Ra tarqiq karena berharakat sukun sebelumnya berupa harakat yang asli, tetapi sesudah ra tidak ada huruf isti'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1628775"/>
                    </a:xfrm>
                    <a:prstGeom prst="rect">
                      <a:avLst/>
                    </a:prstGeom>
                    <a:noFill/>
                    <a:ln>
                      <a:noFill/>
                    </a:ln>
                  </pic:spPr>
                </pic:pic>
              </a:graphicData>
            </a:graphic>
          </wp:inline>
        </w:drawing>
      </w:r>
    </w:p>
    <w:p w:rsidR="00D5191B" w:rsidRDefault="00D5191B"/>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Huruf Syamsiyah dan huruf Qamariyah jumlahnya sama yaitu masing-masing ada 14 huruf.</w:t>
      </w:r>
    </w:p>
    <w:p w:rsidR="001A43FB" w:rsidRDefault="001A43FB" w:rsidP="001A43FB">
      <w:pPr>
        <w:numPr>
          <w:ilvl w:val="0"/>
          <w:numId w:val="8"/>
        </w:numPr>
        <w:shd w:val="clear" w:color="auto" w:fill="FFFFFF"/>
        <w:spacing w:before="100" w:beforeAutospacing="1" w:after="100" w:afterAutospacing="1" w:line="240" w:lineRule="auto"/>
        <w:ind w:left="240"/>
        <w:divId w:val="460881425"/>
        <w:rPr>
          <w:rFonts w:eastAsia="Times New Roman"/>
          <w:color w:val="353535"/>
          <w:sz w:val="27"/>
          <w:szCs w:val="27"/>
        </w:rPr>
      </w:pPr>
      <w:r>
        <w:rPr>
          <w:rStyle w:val="Strong"/>
          <w:rFonts w:eastAsia="Times New Roman"/>
          <w:color w:val="353535"/>
          <w:sz w:val="27"/>
          <w:szCs w:val="27"/>
        </w:rPr>
        <w:t>Huruf Syamsiyah</w:t>
      </w:r>
      <w:r>
        <w:rPr>
          <w:rFonts w:eastAsia="Times New Roman"/>
          <w:color w:val="353535"/>
          <w:sz w:val="27"/>
          <w:szCs w:val="27"/>
        </w:rPr>
        <w:t>: jika ada  </w:t>
      </w:r>
      <w:r>
        <w:rPr>
          <w:rFonts w:ascii="Arial" w:eastAsia="Times New Roman" w:hAnsi="Arial" w:cs="Arial"/>
          <w:color w:val="353535"/>
          <w:sz w:val="27"/>
          <w:szCs w:val="27"/>
        </w:rPr>
        <w:t>ال</w:t>
      </w:r>
      <w:r>
        <w:rPr>
          <w:rFonts w:eastAsia="Times New Roman"/>
          <w:color w:val="353535"/>
          <w:sz w:val="27"/>
          <w:szCs w:val="27"/>
        </w:rPr>
        <w:t xml:space="preserve"> bertemu dengan salah satu huruf hijaiyyah yang berjumlah 14, antara lain:</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ت ث د ذ ر ز س ش ص ض ط ظ ل ن</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Contoh:</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وَالتِّيْنِ         اَلدُّ نْيَا         وَالشَّمْسِ           النِّعْمَةِ</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الخ……</w:t>
      </w:r>
    </w:p>
    <w:p w:rsidR="001A43FB" w:rsidRPr="001F01A9" w:rsidRDefault="001A43FB" w:rsidP="001F01A9">
      <w:pPr>
        <w:pStyle w:val="ListParagraph"/>
        <w:numPr>
          <w:ilvl w:val="0"/>
          <w:numId w:val="8"/>
        </w:numPr>
        <w:shd w:val="clear" w:color="auto" w:fill="FFFFFF"/>
        <w:spacing w:before="100" w:beforeAutospacing="1" w:after="100" w:afterAutospacing="1" w:line="240" w:lineRule="auto"/>
        <w:divId w:val="460881425"/>
        <w:rPr>
          <w:rFonts w:eastAsia="Times New Roman"/>
          <w:color w:val="353535"/>
          <w:sz w:val="27"/>
          <w:szCs w:val="27"/>
        </w:rPr>
      </w:pPr>
      <w:r w:rsidRPr="001F01A9">
        <w:rPr>
          <w:rStyle w:val="Strong"/>
          <w:rFonts w:eastAsia="Times New Roman"/>
          <w:color w:val="353535"/>
          <w:sz w:val="27"/>
          <w:szCs w:val="27"/>
        </w:rPr>
        <w:lastRenderedPageBreak/>
        <w:t>Huruf Qamariyah</w:t>
      </w:r>
      <w:r w:rsidRPr="001F01A9">
        <w:rPr>
          <w:rFonts w:eastAsia="Times New Roman"/>
          <w:color w:val="353535"/>
          <w:sz w:val="27"/>
          <w:szCs w:val="27"/>
        </w:rPr>
        <w:t xml:space="preserve">: jika ada </w:t>
      </w:r>
      <w:r w:rsidRPr="001F01A9">
        <w:rPr>
          <w:rFonts w:ascii="Arial" w:eastAsia="Times New Roman" w:hAnsi="Arial" w:cs="Arial"/>
          <w:color w:val="353535"/>
          <w:sz w:val="27"/>
          <w:szCs w:val="27"/>
        </w:rPr>
        <w:t>ال</w:t>
      </w:r>
      <w:r w:rsidRPr="001F01A9">
        <w:rPr>
          <w:rFonts w:eastAsia="Times New Roman"/>
          <w:color w:val="353535"/>
          <w:sz w:val="27"/>
          <w:szCs w:val="27"/>
        </w:rPr>
        <w:t>   bertemu dengan salah satu huruf hijaiyyah yang berjumlah 14, antara lain:</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ب ج ح خ ع غ ف ق ك م و ﻫ ء ي</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Contoh:</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اَلْجُمُعَةُ           اَلْخَيْرُ           اَلْفِيْلُ            اَلْكَبِيْرُ</w:t>
      </w:r>
    </w:p>
    <w:p w:rsidR="001A43FB" w:rsidRDefault="001A43FB">
      <w:pPr>
        <w:pStyle w:val="NormalWeb"/>
        <w:shd w:val="clear" w:color="auto" w:fill="FFFFFF"/>
        <w:spacing w:before="0" w:beforeAutospacing="0" w:after="240" w:afterAutospacing="0"/>
        <w:divId w:val="460881425"/>
        <w:rPr>
          <w:color w:val="353535"/>
          <w:sz w:val="27"/>
          <w:szCs w:val="27"/>
        </w:rPr>
      </w:pPr>
      <w:r>
        <w:rPr>
          <w:color w:val="353535"/>
          <w:sz w:val="27"/>
          <w:szCs w:val="27"/>
        </w:rPr>
        <w:t>الخ……</w:t>
      </w:r>
    </w:p>
    <w:p w:rsidR="001A43FB" w:rsidRDefault="001A43FB"/>
    <w:p w:rsidR="009B3CD3" w:rsidRDefault="009B3CD3"/>
    <w:p w:rsidR="001F01A9" w:rsidRDefault="001F01A9"/>
    <w:p w:rsidR="005C4C7D" w:rsidRDefault="005C4C7D">
      <w:pPr>
        <w:pStyle w:val="Heading2"/>
        <w:shd w:val="clear" w:color="auto" w:fill="FFFFFF"/>
        <w:spacing w:before="300" w:after="120" w:line="288" w:lineRule="atLeast"/>
        <w:divId w:val="907226934"/>
        <w:rPr>
          <w:rFonts w:ascii="Arial" w:eastAsia="Times New Roman" w:hAnsi="Arial" w:cs="Arial"/>
          <w:color w:val="222222"/>
          <w:sz w:val="36"/>
          <w:szCs w:val="36"/>
        </w:rPr>
      </w:pPr>
      <w:r>
        <w:rPr>
          <w:rStyle w:val="Strong"/>
          <w:rFonts w:ascii="Arial" w:eastAsia="Times New Roman" w:hAnsi="Arial" w:cs="Arial"/>
          <w:b w:val="0"/>
          <w:bCs w:val="0"/>
          <w:color w:val="222222"/>
        </w:rPr>
        <w:t>Pengertian Mad Thobi’i atau Mad Ashli</w:t>
      </w:r>
    </w:p>
    <w:p w:rsidR="005C4C7D" w:rsidRDefault="005C4C7D">
      <w:pPr>
        <w:pStyle w:val="NormalWeb"/>
        <w:shd w:val="clear" w:color="auto" w:fill="FFFFFF"/>
        <w:spacing w:before="0" w:beforeAutospacing="0" w:after="150" w:afterAutospacing="0"/>
        <w:divId w:val="907226934"/>
        <w:rPr>
          <w:rFonts w:ascii="Oswald" w:hAnsi="Oswald"/>
          <w:color w:val="333333"/>
          <w:sz w:val="21"/>
          <w:szCs w:val="21"/>
        </w:rPr>
      </w:pPr>
      <w:r>
        <w:rPr>
          <w:rFonts w:ascii="Oswald" w:hAnsi="Oswald"/>
          <w:color w:val="333333"/>
          <w:sz w:val="21"/>
          <w:szCs w:val="21"/>
        </w:rPr>
        <w:t>Mad Thobi’i yaitu merupakan satu dari bagian [cabang] dari </w:t>
      </w:r>
      <w:hyperlink r:id="rId12" w:history="1">
        <w:r>
          <w:rPr>
            <w:rStyle w:val="Strong"/>
            <w:rFonts w:ascii="Oswald" w:hAnsi="Oswald"/>
            <w:color w:val="EB2121"/>
            <w:sz w:val="21"/>
            <w:szCs w:val="21"/>
          </w:rPr>
          <w:t>Hukum Mad</w:t>
        </w:r>
      </w:hyperlink>
      <w:r>
        <w:rPr>
          <w:rFonts w:ascii="Oswald" w:hAnsi="Oswald"/>
          <w:color w:val="333333"/>
          <w:sz w:val="21"/>
          <w:szCs w:val="21"/>
        </w:rPr>
        <w:t>. Secara bahasa [etimologi] Mad Thobi’i mempunyai arti alami atau biasa, yaitu tidak lebih dan juga tidak kurang. Dibaca dengan panjang 2 harakat atau 1 alif.</w:t>
      </w:r>
    </w:p>
    <w:p w:rsidR="005C4C7D" w:rsidRDefault="005C4C7D">
      <w:pPr>
        <w:pStyle w:val="NormalWeb"/>
        <w:shd w:val="clear" w:color="auto" w:fill="FFFFFF"/>
        <w:spacing w:before="0" w:beforeAutospacing="0" w:after="150" w:afterAutospacing="0"/>
        <w:divId w:val="907226934"/>
        <w:rPr>
          <w:rFonts w:ascii="Oswald" w:hAnsi="Oswald"/>
          <w:color w:val="333333"/>
          <w:sz w:val="21"/>
          <w:szCs w:val="21"/>
        </w:rPr>
      </w:pPr>
      <w:r>
        <w:rPr>
          <w:rFonts w:ascii="Oswald" w:hAnsi="Oswald"/>
          <w:color w:val="333333"/>
          <w:sz w:val="21"/>
          <w:szCs w:val="21"/>
        </w:rPr>
        <w:t>Di dalam pembahasan ilmu tajwid, Mad Thobi’i ini sering disebut dengan istilah lain sebagai </w:t>
      </w:r>
      <w:r>
        <w:rPr>
          <w:rStyle w:val="Strong"/>
          <w:rFonts w:ascii="Oswald" w:hAnsi="Oswald"/>
          <w:color w:val="333333"/>
          <w:sz w:val="21"/>
          <w:szCs w:val="21"/>
        </w:rPr>
        <w:t>Mad Ashli</w:t>
      </w:r>
      <w:r>
        <w:rPr>
          <w:rFonts w:ascii="Oswald" w:hAnsi="Oswald"/>
          <w:color w:val="333333"/>
          <w:sz w:val="21"/>
          <w:szCs w:val="21"/>
        </w:rPr>
        <w:t>, ini artinya adalah asal mula [asal-muasal] suatu kejadian, dan ini adalah merupakan kunci utama [dasar] di dalam belajar tentang hukum-hukum dari Mad Far’i.</w:t>
      </w:r>
    </w:p>
    <w:p w:rsidR="009E2360" w:rsidRDefault="009E2360">
      <w:pPr>
        <w:pStyle w:val="NormalWeb"/>
        <w:shd w:val="clear" w:color="auto" w:fill="FFFFFF"/>
        <w:spacing w:before="0" w:beforeAutospacing="0" w:after="150" w:afterAutospacing="0"/>
        <w:divId w:val="907226934"/>
        <w:rPr>
          <w:rFonts w:ascii="Oswald" w:hAnsi="Oswald"/>
          <w:color w:val="333333"/>
          <w:sz w:val="21"/>
          <w:szCs w:val="21"/>
        </w:rPr>
      </w:pPr>
    </w:p>
    <w:p w:rsidR="009E2360" w:rsidRDefault="009E2360">
      <w:pPr>
        <w:pStyle w:val="NormalWeb"/>
        <w:shd w:val="clear" w:color="auto" w:fill="FFFFFF"/>
        <w:spacing w:before="0" w:beforeAutospacing="0" w:after="150" w:afterAutospacing="0"/>
        <w:divId w:val="907226934"/>
        <w:rPr>
          <w:rFonts w:ascii="Oswald" w:hAnsi="Oswald"/>
          <w:color w:val="333333"/>
          <w:sz w:val="21"/>
          <w:szCs w:val="21"/>
        </w:rPr>
      </w:pPr>
    </w:p>
    <w:p w:rsidR="001F01A9" w:rsidRDefault="001F01A9"/>
    <w:p w:rsidR="005C4C7D" w:rsidRDefault="005C4C7D"/>
    <w:p w:rsidR="009E2360" w:rsidRDefault="009E2360">
      <w:pPr>
        <w:shd w:val="clear" w:color="auto" w:fill="FFFFFF"/>
        <w:textAlignment w:val="baseline"/>
        <w:divId w:val="391541894"/>
        <w:rPr>
          <w:rFonts w:ascii="Arial" w:eastAsia="Times New Roman" w:hAnsi="Arial" w:cs="Arial"/>
          <w:color w:val="393939"/>
          <w:sz w:val="24"/>
          <w:szCs w:val="24"/>
        </w:rPr>
      </w:pPr>
      <w:r>
        <w:rPr>
          <w:rFonts w:ascii="inherit" w:eastAsia="Times New Roman" w:hAnsi="inherit" w:cs="Arial"/>
          <w:b/>
          <w:bCs/>
          <w:color w:val="393939"/>
          <w:bdr w:val="none" w:sz="0" w:space="0" w:color="auto" w:frame="1"/>
        </w:rPr>
        <w:t>1) Mad Wajib Muttashil</w:t>
      </w:r>
    </w:p>
    <w:p w:rsidR="009E2360" w:rsidRDefault="009E2360">
      <w:pPr>
        <w:shd w:val="clear" w:color="auto" w:fill="FFFFFF"/>
        <w:textAlignment w:val="baseline"/>
        <w:divId w:val="391541894"/>
        <w:rPr>
          <w:rFonts w:ascii="Arial" w:eastAsia="Times New Roman" w:hAnsi="Arial" w:cs="Arial"/>
          <w:color w:val="393939"/>
        </w:rPr>
      </w:pPr>
    </w:p>
    <w:p w:rsidR="009E2360" w:rsidRDefault="009E2360">
      <w:pPr>
        <w:divId w:val="391541894"/>
        <w:rPr>
          <w:rFonts w:ascii="Times New Roman" w:eastAsia="Times New Roman" w:hAnsi="Times New Roman" w:cs="Times New Roman"/>
        </w:rPr>
      </w:pPr>
      <w:r>
        <w:rPr>
          <w:rFonts w:ascii="inherit" w:eastAsia="Times New Roman" w:hAnsi="inherit"/>
          <w:color w:val="393939"/>
          <w:bdr w:val="none" w:sz="0" w:space="0" w:color="auto" w:frame="1"/>
          <w:shd w:val="clear" w:color="auto" w:fill="FFFFFF"/>
        </w:rPr>
        <w:t>Mad wajib muttashil adalah bacaan mad thabi’i yang bertemu dengan huruf hamzah dalam satu kata. Panjang bacaaanya yaitu 3 alif (</w:t>
      </w:r>
      <w:r>
        <w:rPr>
          <w:rFonts w:ascii="inherit" w:eastAsia="Times New Roman" w:hAnsi="inherit"/>
          <w:b/>
          <w:bCs/>
          <w:color w:val="393939"/>
          <w:bdr w:val="none" w:sz="0" w:space="0" w:color="auto" w:frame="1"/>
          <w:shd w:val="clear" w:color="auto" w:fill="FFFFFF"/>
        </w:rPr>
        <w:t>6 harakat</w:t>
      </w:r>
      <w:r>
        <w:rPr>
          <w:rFonts w:ascii="inherit" w:eastAsia="Times New Roman" w:hAnsi="inherit"/>
          <w:color w:val="393939"/>
          <w:bdr w:val="none" w:sz="0" w:space="0" w:color="auto" w:frame="1"/>
          <w:shd w:val="clear" w:color="auto" w:fill="FFFFFF"/>
        </w:rPr>
        <w:t>). </w:t>
      </w:r>
    </w:p>
    <w:p w:rsidR="009E2360" w:rsidRDefault="009E2360">
      <w:pPr>
        <w:shd w:val="clear" w:color="auto" w:fill="FFFFFF"/>
        <w:jc w:val="both"/>
        <w:textAlignment w:val="baseline"/>
        <w:divId w:val="391541894"/>
        <w:rPr>
          <w:rFonts w:ascii="Arial" w:eastAsia="Times New Roman" w:hAnsi="Arial" w:cs="Arial"/>
          <w:color w:val="393939"/>
        </w:rPr>
      </w:pPr>
      <w:r>
        <w:rPr>
          <w:rFonts w:ascii="inherit" w:eastAsia="Times New Roman" w:hAnsi="inherit" w:cs="Arial"/>
          <w:color w:val="393939"/>
          <w:bdr w:val="none" w:sz="0" w:space="0" w:color="auto" w:frame="1"/>
        </w:rPr>
        <w:br/>
        <w:t>Di dalam kitab suci Al-Quran, tanda dari Hukum Mad Wajib Muttashil  adalah garis yang melengkung tebal dan tanda ini mirip seperti gambar pedang,  yang letaknya berada di atas dari  huruf Mad Thobi’i ataupun terletak di antara Huruf hijaiyah Mad Thobi’i dan huruf hijaiyah Hamzah.</w:t>
      </w:r>
    </w:p>
    <w:p w:rsidR="009E2360" w:rsidRDefault="009E2360">
      <w:pPr>
        <w:shd w:val="clear" w:color="auto" w:fill="FFFFFF"/>
        <w:jc w:val="both"/>
        <w:textAlignment w:val="baseline"/>
        <w:divId w:val="391541894"/>
        <w:rPr>
          <w:rFonts w:ascii="Arial" w:eastAsia="Times New Roman" w:hAnsi="Arial" w:cs="Arial"/>
          <w:color w:val="393939"/>
        </w:rPr>
      </w:pPr>
      <w:r>
        <w:rPr>
          <w:rFonts w:ascii="inherit" w:eastAsia="Times New Roman" w:hAnsi="inherit" w:cs="Arial"/>
          <w:color w:val="393939"/>
          <w:bdr w:val="none" w:sz="0" w:space="0" w:color="auto" w:frame="1"/>
        </w:rPr>
        <w:br/>
      </w:r>
    </w:p>
    <w:p w:rsidR="009E2360" w:rsidRDefault="009E2360">
      <w:pPr>
        <w:shd w:val="clear" w:color="auto" w:fill="FFFFFF"/>
        <w:jc w:val="both"/>
        <w:textAlignment w:val="baseline"/>
        <w:divId w:val="391541894"/>
        <w:rPr>
          <w:rFonts w:ascii="Arial" w:eastAsia="Times New Roman" w:hAnsi="Arial" w:cs="Arial"/>
          <w:color w:val="393939"/>
        </w:rPr>
      </w:pPr>
      <w:r>
        <w:rPr>
          <w:rFonts w:ascii="inherit" w:eastAsia="Times New Roman" w:hAnsi="inherit" w:cs="Arial"/>
          <w:color w:val="393939"/>
          <w:bdr w:val="none" w:sz="0" w:space="0" w:color="auto" w:frame="1"/>
        </w:rPr>
        <w:t>Contoh Mad Wajib Muttashil:</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lastRenderedPageBreak/>
        <w:drawing>
          <wp:inline distT="0" distB="0" distL="0" distR="0" wp14:anchorId="5C569BB7" wp14:editId="3C2BF022">
            <wp:extent cx="3057525" cy="1800225"/>
            <wp:effectExtent l="0" t="0" r="9525" b="9525"/>
            <wp:docPr id="8" name="Gambar 8" descr="Pengertian dan macam-macam 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Pengertian dan macam-macam m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800225"/>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inherit" w:eastAsia="Times New Roman" w:hAnsi="inherit" w:cs="Arial"/>
          <w:b/>
          <w:bCs/>
          <w:color w:val="393939"/>
          <w:bdr w:val="none" w:sz="0" w:space="0" w:color="auto" w:frame="1"/>
        </w:rPr>
        <w:t>2) Mad Jaiz Munfashil</w:t>
      </w:r>
    </w:p>
    <w:p w:rsidR="009E2360" w:rsidRDefault="009E2360">
      <w:pPr>
        <w:shd w:val="clear" w:color="auto" w:fill="FFFFFF"/>
        <w:jc w:val="both"/>
        <w:textAlignment w:val="baseline"/>
        <w:divId w:val="391541894"/>
        <w:rPr>
          <w:rFonts w:ascii="Arial" w:eastAsia="Times New Roman" w:hAnsi="Arial" w:cs="Arial"/>
          <w:color w:val="393939"/>
        </w:rPr>
      </w:pPr>
      <w:r>
        <w:rPr>
          <w:rFonts w:ascii="inherit" w:eastAsia="Times New Roman" w:hAnsi="inherit" w:cs="Arial"/>
          <w:color w:val="393939"/>
          <w:bdr w:val="none" w:sz="0" w:space="0" w:color="auto" w:frame="1"/>
        </w:rPr>
        <w:t>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Mad Jaiz Munfashil ini terjadi ketika ada huruf Mad Thobi’i  bertemu dengan huruf hijaiyah Alif (ا)  tetapi </w:t>
      </w:r>
      <w:r>
        <w:rPr>
          <w:rFonts w:ascii="inherit" w:eastAsia="Times New Roman" w:hAnsi="inherit" w:cs="Arial"/>
          <w:b/>
          <w:bCs/>
          <w:color w:val="393939"/>
          <w:bdr w:val="none" w:sz="0" w:space="0" w:color="auto" w:frame="1"/>
        </w:rPr>
        <w:t>tidak dalam satu kata</w:t>
      </w:r>
      <w:r>
        <w:rPr>
          <w:rFonts w:ascii="Arial" w:eastAsia="Times New Roman" w:hAnsi="Arial" w:cs="Arial"/>
          <w:color w:val="393939"/>
          <w:bdr w:val="none" w:sz="0" w:space="0" w:color="auto" w:frame="1"/>
        </w:rPr>
        <w:t>. Secara etimologi, jaiz berarti boleh dan Munfashil berarti terpisah atau di luar kata.</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Cara membaca dari Mad Jaiz Munfashil ini adalah boleh panjang </w:t>
      </w:r>
      <w:r>
        <w:rPr>
          <w:rFonts w:ascii="inherit" w:eastAsia="Times New Roman" w:hAnsi="inherit" w:cs="Arial"/>
          <w:b/>
          <w:bCs/>
          <w:color w:val="393939"/>
          <w:bdr w:val="none" w:sz="0" w:space="0" w:color="auto" w:frame="1"/>
        </w:rPr>
        <w:t>2, 4, atau 6 harokat.</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Biasanya di dalam Al-Quran, kata / kalimat yang mengandung Mad Jaiz Munfashil tersebut diberikan suatu tanda berupa garis tipis yang melengkung pada bagian atas huruf Mad Thobi’i tersebut atau juga bisa berada antara huruf Mad Thobi’i dan huruf Alif tersebut.</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Contoh Mad Jaiz Munfashil :</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01A09746" wp14:editId="3F78E552">
            <wp:extent cx="3057525" cy="485775"/>
            <wp:effectExtent l="0" t="0" r="9525" b="9525"/>
            <wp:docPr id="9" name="Gambar 9" descr="15 Macam Hukum Mad, Penjelasan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15 Macam Hukum Mad, Penjelasan dan Contohny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485775"/>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inherit" w:eastAsia="Times New Roman" w:hAnsi="inherit" w:cs="Arial"/>
          <w:b/>
          <w:bCs/>
          <w:color w:val="393939"/>
          <w:bdr w:val="none" w:sz="0" w:space="0" w:color="auto" w:frame="1"/>
        </w:rPr>
        <w:t>3) Mad 'Aridh Lissukun</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Yaitu setiap mad thobi’i bertemu dengan huruf hidup dalam satu kalimat dan dibaca </w:t>
      </w:r>
      <w:hyperlink r:id="rId15" w:history="1">
        <w:r>
          <w:rPr>
            <w:rStyle w:val="Hyperlink"/>
            <w:rFonts w:ascii="Arial" w:eastAsia="Times New Roman" w:hAnsi="Arial" w:cs="Arial"/>
            <w:color w:val="49ACE1"/>
            <w:bdr w:val="none" w:sz="0" w:space="0" w:color="auto" w:frame="1"/>
          </w:rPr>
          <w:t>waqof </w:t>
        </w:r>
      </w:hyperlink>
      <w:r>
        <w:rPr>
          <w:rFonts w:ascii="Arial" w:eastAsia="Times New Roman" w:hAnsi="Arial" w:cs="Arial"/>
          <w:color w:val="393939"/>
          <w:bdr w:val="none" w:sz="0" w:space="0" w:color="auto" w:frame="1"/>
        </w:rPr>
        <w:t>(berhenti).</w:t>
      </w:r>
      <w:r>
        <w:rPr>
          <w:rFonts w:ascii="Arial" w:eastAsia="Times New Roman" w:hAnsi="Arial" w:cs="Arial"/>
          <w:color w:val="393939"/>
        </w:rPr>
        <w:br/>
      </w:r>
      <w:r>
        <w:rPr>
          <w:rFonts w:ascii="Arial" w:eastAsia="Times New Roman" w:hAnsi="Arial" w:cs="Arial"/>
          <w:color w:val="393939"/>
          <w:bdr w:val="none" w:sz="0" w:space="0" w:color="auto" w:frame="1"/>
        </w:rPr>
        <w:t>Panjangnya adalah </w:t>
      </w:r>
      <w:r>
        <w:rPr>
          <w:rFonts w:ascii="inherit" w:eastAsia="Times New Roman" w:hAnsi="inherit" w:cs="Arial"/>
          <w:b/>
          <w:bCs/>
          <w:color w:val="393939"/>
          <w:bdr w:val="none" w:sz="0" w:space="0" w:color="auto" w:frame="1"/>
        </w:rPr>
        <w:t>2, 4, atau 6 harokat</w:t>
      </w:r>
      <w:r>
        <w:rPr>
          <w:rFonts w:ascii="Arial" w:eastAsia="Times New Roman" w:hAnsi="Arial" w:cs="Arial"/>
          <w:color w:val="393939"/>
          <w:bdr w:val="none" w:sz="0" w:space="0" w:color="auto" w:frame="1"/>
        </w:rPr>
        <w:t> (1, 2, atau 3 alif).  Apabila dibaca washol (lanjut), maka hukumnya kembali seperti mad thobi’i yaitu 2 harokat.</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br/>
        <w:t>Contoh Mad Aridh Lissukun dalam Al Qur'an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lastRenderedPageBreak/>
        <w:drawing>
          <wp:inline distT="0" distB="0" distL="0" distR="0" wp14:anchorId="08D7F91A" wp14:editId="272EDD2C">
            <wp:extent cx="3057525" cy="1543050"/>
            <wp:effectExtent l="0" t="0" r="0" b="0"/>
            <wp:docPr id="10" name="Gambar 10" descr="macam macam mad dan penjelas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macam macam mad dan penjelasanny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1543050"/>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br/>
        <w:t>    </w:t>
      </w:r>
      <w:r>
        <w:rPr>
          <w:rFonts w:ascii="Arial" w:eastAsia="Times New Roman" w:hAnsi="Arial" w:cs="Arial"/>
          <w:color w:val="393939"/>
        </w:rPr>
        <w:br/>
      </w:r>
      <w:r>
        <w:rPr>
          <w:rFonts w:ascii="inherit" w:eastAsia="Times New Roman" w:hAnsi="inherit" w:cs="Arial"/>
          <w:b/>
          <w:bCs/>
          <w:color w:val="393939"/>
          <w:bdr w:val="none" w:sz="0" w:space="0" w:color="auto" w:frame="1"/>
        </w:rPr>
        <w:t>4) Mad Badal</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Yaitu apabila ada hamzah (</w:t>
      </w:r>
      <w:r>
        <w:rPr>
          <w:rFonts w:ascii="inherit" w:eastAsia="Times New Roman" w:hAnsi="inherit" w:cs="Arial"/>
          <w:color w:val="393939"/>
          <w:sz w:val="36"/>
          <w:szCs w:val="36"/>
          <w:bdr w:val="none" w:sz="0" w:space="0" w:color="auto" w:frame="1"/>
          <w:rtl/>
        </w:rPr>
        <w:t>ء</w:t>
      </w:r>
      <w:r>
        <w:rPr>
          <w:rFonts w:ascii="Arial" w:eastAsia="Times New Roman" w:hAnsi="Arial" w:cs="Arial"/>
          <w:color w:val="393939"/>
          <w:bdr w:val="none" w:sz="0" w:space="0" w:color="auto" w:frame="1"/>
        </w:rPr>
        <w:t>) bertemu dengan Mad. Mad badal terjadi apabila ada 2 buah huruf hamzah dan huruf hamzah yang pertama berharakat sedangkan huruf hamzah yang ke-2 disukun (mati), maka hamzah yang ke-2 diganti dengan alif, wau, atau ya. </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Panjang bacaan Mad Badal adalah </w:t>
      </w:r>
      <w:r>
        <w:rPr>
          <w:rFonts w:ascii="inherit" w:eastAsia="Times New Roman" w:hAnsi="inherit" w:cs="Arial"/>
          <w:b/>
          <w:bCs/>
          <w:color w:val="393939"/>
          <w:bdr w:val="none" w:sz="0" w:space="0" w:color="auto" w:frame="1"/>
        </w:rPr>
        <w:t>2 harokat</w:t>
      </w:r>
      <w:r>
        <w:rPr>
          <w:rFonts w:ascii="Arial" w:eastAsia="Times New Roman" w:hAnsi="Arial" w:cs="Arial"/>
          <w:color w:val="393939"/>
          <w:bdr w:val="none" w:sz="0" w:space="0" w:color="auto" w:frame="1"/>
        </w:rPr>
        <w:t> (1 alif).</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Berbeda dengan Al Qur'an keluaran Timur tengah, pada Al Qur'an standar Indonesia, menggunakan huruf hijaiyah alif sebagai hukum Mad Badal, yaitu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49ACE1"/>
          <w:bdr w:val="none" w:sz="0" w:space="0" w:color="auto" w:frame="1"/>
          <w:lang w:val="en-US" w:eastAsia="en-US"/>
        </w:rPr>
        <w:drawing>
          <wp:inline distT="0" distB="0" distL="0" distR="0" wp14:anchorId="607C156A" wp14:editId="78962FCF">
            <wp:extent cx="3057525" cy="1343025"/>
            <wp:effectExtent l="0" t="0" r="9525" b="9525"/>
            <wp:docPr id="11" name="Gambar 11" descr="Mad Badal Mushaf Standar Indonesi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Mad Badal Mushaf Standar Indones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1343025"/>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Contoh Mad Badal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 Surat Adh-Dhuha ayat 4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134E66FA" wp14:editId="52BAE73E">
            <wp:extent cx="2857500" cy="2085975"/>
            <wp:effectExtent l="0" t="0" r="0" b="9525"/>
            <wp:docPr id="12" name="Gambar 12" descr="15 Macam Hukum Mad, Penjelasan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15 Macam Hukum Mad, Penjelasan dan Contohny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br/>
        <w:t>- Surat Al-Ghasiyah ayat 5</w:t>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41D15059" wp14:editId="15FC2832">
            <wp:extent cx="3057525" cy="2714625"/>
            <wp:effectExtent l="0" t="0" r="9525" b="952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2714625"/>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    </w:t>
      </w:r>
      <w:r>
        <w:rPr>
          <w:rFonts w:ascii="Arial" w:eastAsia="Times New Roman" w:hAnsi="Arial" w:cs="Arial"/>
          <w:color w:val="393939"/>
        </w:rPr>
        <w:br/>
      </w:r>
      <w:r>
        <w:rPr>
          <w:rFonts w:ascii="inherit" w:eastAsia="Times New Roman" w:hAnsi="inherit" w:cs="Arial"/>
          <w:b/>
          <w:bCs/>
          <w:color w:val="393939"/>
          <w:bdr w:val="none" w:sz="0" w:space="0" w:color="auto" w:frame="1"/>
        </w:rPr>
        <w:t>5) Mad ‘Iwad</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Yaitu mad yang terjadi apabila pada akhir kalimat terdapat huruf yang berharakat fathah tanwin dan dibaca waqof (berhenti) . Panjang bacaannya </w:t>
      </w:r>
      <w:r>
        <w:rPr>
          <w:rFonts w:ascii="inherit" w:eastAsia="Times New Roman" w:hAnsi="inherit" w:cs="Arial"/>
          <w:b/>
          <w:bCs/>
          <w:color w:val="393939"/>
          <w:bdr w:val="none" w:sz="0" w:space="0" w:color="auto" w:frame="1"/>
        </w:rPr>
        <w:t>2 harokat</w:t>
      </w:r>
      <w:r>
        <w:rPr>
          <w:rFonts w:ascii="Arial" w:eastAsia="Times New Roman" w:hAnsi="Arial" w:cs="Arial"/>
          <w:color w:val="393939"/>
          <w:bdr w:val="none" w:sz="0" w:space="0" w:color="auto" w:frame="1"/>
        </w:rPr>
        <w:t> (1 alif).</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Contoh Iwad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49ACE1"/>
          <w:bdr w:val="none" w:sz="0" w:space="0" w:color="auto" w:frame="1"/>
          <w:lang w:val="en-US" w:eastAsia="en-US"/>
        </w:rPr>
        <w:drawing>
          <wp:inline distT="0" distB="0" distL="0" distR="0" wp14:anchorId="160443C5" wp14:editId="1C1DB470">
            <wp:extent cx="3057525" cy="542925"/>
            <wp:effectExtent l="0" t="0" r="9525" b="9525"/>
            <wp:docPr id="14" name="Gambar 1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542925"/>
                    </a:xfrm>
                    <a:prstGeom prst="rect">
                      <a:avLst/>
                    </a:prstGeom>
                    <a:noFill/>
                    <a:ln>
                      <a:noFill/>
                    </a:ln>
                  </pic:spPr>
                </pic:pic>
              </a:graphicData>
            </a:graphic>
          </wp:inline>
        </w:drawing>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br/>
        <w:t>    </w:t>
      </w:r>
      <w:r>
        <w:rPr>
          <w:rFonts w:ascii="Arial" w:eastAsia="Times New Roman" w:hAnsi="Arial" w:cs="Arial"/>
          <w:color w:val="393939"/>
        </w:rPr>
        <w:br/>
      </w:r>
      <w:r>
        <w:rPr>
          <w:rFonts w:ascii="inherit" w:eastAsia="Times New Roman" w:hAnsi="inherit" w:cs="Arial"/>
          <w:b/>
          <w:bCs/>
          <w:color w:val="393939"/>
          <w:bdr w:val="none" w:sz="0" w:space="0" w:color="auto" w:frame="1"/>
        </w:rPr>
        <w:t>6) Mad Lazim Mutsaqqal Kilmi </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br/>
        <w:t>Mad Lazim Mutsaqqal Kilmi atau disebut juga Mad Lazim Muthawwal</w:t>
      </w:r>
      <w:r>
        <w:rPr>
          <w:rFonts w:ascii="inherit" w:eastAsia="Times New Roman" w:hAnsi="inherit" w:cs="Arial"/>
          <w:b/>
          <w:bCs/>
          <w:color w:val="393939"/>
          <w:bdr w:val="none" w:sz="0" w:space="0" w:color="auto" w:frame="1"/>
        </w:rPr>
        <w:t> </w:t>
      </w:r>
      <w:r>
        <w:rPr>
          <w:rFonts w:ascii="Arial" w:eastAsia="Times New Roman" w:hAnsi="Arial" w:cs="Arial"/>
          <w:color w:val="393939"/>
          <w:bdr w:val="none" w:sz="0" w:space="0" w:color="auto" w:frame="1"/>
        </w:rPr>
        <w:t>terjadi apabila mad thobi’i bertemu dengan huruf yang bertasydid dalam satu kata. Mad Lazim Mutsaqqal Kilmi mempunyai tanda (simbol) berupa garis lengkung yang tebal seperti sebuah gambar pedang, seperti pada Mad Wajib Muttashil.Cara membacanya adalah dengan panjang </w:t>
      </w:r>
      <w:r>
        <w:rPr>
          <w:rFonts w:ascii="inherit" w:eastAsia="Times New Roman" w:hAnsi="inherit" w:cs="Arial"/>
          <w:b/>
          <w:bCs/>
          <w:color w:val="393939"/>
          <w:bdr w:val="none" w:sz="0" w:space="0" w:color="auto" w:frame="1"/>
        </w:rPr>
        <w:t>6 harokat</w:t>
      </w:r>
      <w:r>
        <w:rPr>
          <w:rFonts w:ascii="Arial" w:eastAsia="Times New Roman" w:hAnsi="Arial" w:cs="Arial"/>
          <w:color w:val="393939"/>
          <w:bdr w:val="none" w:sz="0" w:space="0" w:color="auto" w:frame="1"/>
        </w:rPr>
        <w:t> (3 alif).</w:t>
      </w: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color w:val="393939"/>
          <w:bdr w:val="none" w:sz="0" w:space="0" w:color="auto" w:frame="1"/>
        </w:rPr>
        <w:t>Contoh Mad Lazim Mutsaqqal Kilmi :</w:t>
      </w:r>
    </w:p>
    <w:p w:rsidR="00A75961" w:rsidRDefault="00A75961">
      <w:pPr>
        <w:shd w:val="clear" w:color="auto" w:fill="FFFFFF"/>
        <w:jc w:val="both"/>
        <w:textAlignment w:val="baseline"/>
        <w:divId w:val="391541894"/>
        <w:rPr>
          <w:rFonts w:ascii="Arial" w:eastAsia="Times New Roman" w:hAnsi="Arial" w:cs="Arial"/>
          <w:color w:val="393939"/>
        </w:rPr>
      </w:pPr>
    </w:p>
    <w:p w:rsidR="00A75961" w:rsidRDefault="00A75961">
      <w:pPr>
        <w:shd w:val="clear" w:color="auto" w:fill="FFFFFF"/>
        <w:jc w:val="both"/>
        <w:textAlignment w:val="baseline"/>
        <w:divId w:val="391541894"/>
        <w:rPr>
          <w:rFonts w:ascii="Arial" w:eastAsia="Times New Roman" w:hAnsi="Arial" w:cs="Arial"/>
          <w:color w:val="393939"/>
        </w:rPr>
      </w:pPr>
    </w:p>
    <w:p w:rsidR="00A75961" w:rsidRDefault="00A75961">
      <w:pPr>
        <w:shd w:val="clear" w:color="auto" w:fill="FFFFFF"/>
        <w:jc w:val="both"/>
        <w:textAlignment w:val="baseline"/>
        <w:divId w:val="391541894"/>
        <w:rPr>
          <w:rFonts w:ascii="Arial" w:eastAsia="Times New Roman" w:hAnsi="Arial" w:cs="Arial"/>
          <w:color w:val="393939"/>
        </w:rPr>
      </w:pPr>
    </w:p>
    <w:p w:rsidR="009E2360" w:rsidRDefault="009E2360">
      <w:pPr>
        <w:shd w:val="clear" w:color="auto" w:fill="FFFFFF"/>
        <w:jc w:val="both"/>
        <w:textAlignment w:val="baseline"/>
        <w:divId w:val="391541894"/>
        <w:rPr>
          <w:rFonts w:ascii="Arial" w:eastAsia="Times New Roman" w:hAnsi="Arial" w:cs="Arial"/>
          <w:color w:val="393939"/>
        </w:rPr>
      </w:pPr>
      <w:r>
        <w:rPr>
          <w:rFonts w:ascii="Arial" w:eastAsia="Times New Roman" w:hAnsi="Arial" w:cs="Arial"/>
          <w:noProof/>
          <w:color w:val="49ACE1"/>
          <w:bdr w:val="none" w:sz="0" w:space="0" w:color="auto" w:frame="1"/>
          <w:lang w:val="en-US" w:eastAsia="en-US"/>
        </w:rPr>
        <w:lastRenderedPageBreak/>
        <w:drawing>
          <wp:inline distT="0" distB="0" distL="0" distR="0" wp14:anchorId="3CA8A373" wp14:editId="3E6FEDC7">
            <wp:extent cx="3800475" cy="1857375"/>
            <wp:effectExtent l="0" t="0" r="9525" b="9525"/>
            <wp:docPr id="15" name="Gambar 15" descr="15 Macam Hukum Mad, Penjelasan dan Contohny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15 Macam Hukum Mad, Penjelasan dan Contohny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1857375"/>
                    </a:xfrm>
                    <a:prstGeom prst="rect">
                      <a:avLst/>
                    </a:prstGeom>
                    <a:noFill/>
                    <a:ln>
                      <a:noFill/>
                    </a:ln>
                  </pic:spPr>
                </pic:pic>
              </a:graphicData>
            </a:graphic>
          </wp:inline>
        </w:drawing>
      </w:r>
    </w:p>
    <w:p w:rsidR="00A75961" w:rsidRDefault="00A75961">
      <w:pPr>
        <w:shd w:val="clear" w:color="auto" w:fill="FFFFFF"/>
        <w:jc w:val="both"/>
        <w:textAlignment w:val="baseline"/>
        <w:divId w:val="34089360"/>
        <w:rPr>
          <w:rFonts w:ascii="Arial" w:eastAsia="Times New Roman" w:hAnsi="Arial" w:cs="Arial"/>
          <w:color w:val="393939"/>
          <w:sz w:val="24"/>
          <w:szCs w:val="24"/>
        </w:rPr>
      </w:pPr>
      <w:r>
        <w:rPr>
          <w:rFonts w:ascii="inherit" w:eastAsia="Times New Roman" w:hAnsi="inherit" w:cs="Arial"/>
          <w:b/>
          <w:bCs/>
          <w:color w:val="393939"/>
          <w:bdr w:val="none" w:sz="0" w:space="0" w:color="auto" w:frame="1"/>
        </w:rPr>
        <w:t>7) Mad Lazim Mukhaffaf Kilmi</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Yaitu bila mad thobi’i bertemu dengan huruf yang  bersukun dalam satu kata. Cara membacanya dengan </w:t>
      </w:r>
      <w:r>
        <w:rPr>
          <w:rFonts w:ascii="inherit" w:eastAsia="Times New Roman" w:hAnsi="inherit" w:cs="Arial"/>
          <w:b/>
          <w:bCs/>
          <w:color w:val="393939"/>
          <w:bdr w:val="none" w:sz="0" w:space="0" w:color="auto" w:frame="1"/>
        </w:rPr>
        <w:t>6 harokat</w:t>
      </w:r>
      <w:r>
        <w:rPr>
          <w:rFonts w:ascii="Arial" w:eastAsia="Times New Roman" w:hAnsi="Arial" w:cs="Arial"/>
          <w:color w:val="393939"/>
          <w:bdr w:val="none" w:sz="0" w:space="0" w:color="auto" w:frame="1"/>
        </w:rPr>
        <w:t> (3 alif).</w:t>
      </w:r>
    </w:p>
    <w:p w:rsidR="00A75961" w:rsidRDefault="00A75961">
      <w:pPr>
        <w:shd w:val="clear" w:color="auto" w:fill="FFFFFF"/>
        <w:jc w:val="both"/>
        <w:textAlignment w:val="baseline"/>
        <w:divId w:val="34089360"/>
        <w:rPr>
          <w:rFonts w:ascii="Arial" w:eastAsia="Times New Roman" w:hAnsi="Arial" w:cs="Arial"/>
          <w:color w:val="393939"/>
        </w:rPr>
      </w:pP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Secara bahasa, Mad Lazim Mukhaffaf Kilmi terdiri dari beberapa kata dalam bahasa arab. Yang pertama Mad berarti panjang, Lazim artinya wajib atau harus, Mukhaffaf bermakna ringan dan Kilmi yaitu kalimat.</w:t>
      </w:r>
    </w:p>
    <w:p w:rsidR="00A75961" w:rsidRDefault="00A75961">
      <w:pPr>
        <w:shd w:val="clear" w:color="auto" w:fill="FFFFFF"/>
        <w:jc w:val="both"/>
        <w:textAlignment w:val="baseline"/>
        <w:divId w:val="34089360"/>
        <w:rPr>
          <w:rFonts w:ascii="Arial" w:eastAsia="Times New Roman" w:hAnsi="Arial" w:cs="Arial"/>
          <w:color w:val="393939"/>
        </w:rPr>
      </w:pP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Contoh Lazim Mukhaffaf Kilmi dalam Al Qur'an :</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Dari sekian banyaknya Surat di dalam Al-Qur'an, hanya terdapat 2 tempat saja yang memiliki bacaan Mad Lazim Mukhaffaf Kilmi ini, yaitu pada Surat Yunus ayat 51 dan 91.</w:t>
      </w:r>
      <w:r>
        <w:rPr>
          <w:rFonts w:ascii="Arial" w:eastAsia="Times New Roman" w:hAnsi="Arial" w:cs="Arial"/>
          <w:color w:val="393939"/>
        </w:rPr>
        <w:br/>
      </w:r>
      <w:r>
        <w:rPr>
          <w:rFonts w:ascii="Arial" w:eastAsia="Times New Roman" w:hAnsi="Arial" w:cs="Arial"/>
          <w:color w:val="393939"/>
          <w:bdr w:val="none" w:sz="0" w:space="0" w:color="auto" w:frame="1"/>
        </w:rPr>
        <w:br/>
      </w:r>
      <w:r>
        <w:rPr>
          <w:rFonts w:ascii="inherit" w:eastAsia="Times New Roman" w:hAnsi="inherit" w:cs="Arial"/>
          <w:b/>
          <w:bCs/>
          <w:color w:val="393939"/>
          <w:bdr w:val="none" w:sz="0" w:space="0" w:color="auto" w:frame="1"/>
        </w:rPr>
        <w:t>- Surat Yunus ayat 51</w:t>
      </w: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412BE8A6" wp14:editId="0BB81D2F">
            <wp:extent cx="5086350" cy="942975"/>
            <wp:effectExtent l="0" t="0" r="0" b="9525"/>
            <wp:docPr id="16" name="Gambar 16" descr="Contoh Mad Lazim Mukhaffaf Kilmi Surat Yunus aya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Contoh Mad Lazim Mukhaffaf Kilmi Surat Yunus ayat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942975"/>
                    </a:xfrm>
                    <a:prstGeom prst="rect">
                      <a:avLst/>
                    </a:prstGeom>
                    <a:noFill/>
                    <a:ln>
                      <a:noFill/>
                    </a:ln>
                  </pic:spPr>
                </pic:pic>
              </a:graphicData>
            </a:graphic>
          </wp:inline>
        </w:drawing>
      </w:r>
    </w:p>
    <w:p w:rsidR="00A75961" w:rsidRDefault="00A75961">
      <w:pPr>
        <w:shd w:val="clear" w:color="auto" w:fill="FFFFFF"/>
        <w:jc w:val="both"/>
        <w:textAlignment w:val="baseline"/>
        <w:divId w:val="34089360"/>
        <w:rPr>
          <w:rFonts w:ascii="Arial" w:eastAsia="Times New Roman" w:hAnsi="Arial" w:cs="Arial"/>
          <w:color w:val="393939"/>
        </w:rPr>
      </w:pPr>
      <w:r>
        <w:rPr>
          <w:rFonts w:ascii="inherit" w:eastAsia="Times New Roman" w:hAnsi="inherit" w:cs="Arial"/>
          <w:b/>
          <w:bCs/>
          <w:color w:val="393939"/>
          <w:bdr w:val="none" w:sz="0" w:space="0" w:color="auto" w:frame="1"/>
        </w:rPr>
        <w:t>- Surat Yunus ayat 91</w:t>
      </w: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4C890CDC" wp14:editId="23521F28">
            <wp:extent cx="4743450" cy="942975"/>
            <wp:effectExtent l="0" t="0" r="0" b="9525"/>
            <wp:docPr id="17" name="Gambar 17" descr="macam-macam mad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macam-macam mad dan contohny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3450" cy="942975"/>
                    </a:xfrm>
                    <a:prstGeom prst="rect">
                      <a:avLst/>
                    </a:prstGeom>
                    <a:noFill/>
                    <a:ln>
                      <a:noFill/>
                    </a:ln>
                  </pic:spPr>
                </pic:pic>
              </a:graphicData>
            </a:graphic>
          </wp:inline>
        </w:drawing>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     </w:t>
      </w:r>
      <w:r>
        <w:rPr>
          <w:rFonts w:ascii="Arial" w:eastAsia="Times New Roman" w:hAnsi="Arial" w:cs="Arial"/>
          <w:color w:val="393939"/>
        </w:rPr>
        <w:br/>
      </w:r>
      <w:r>
        <w:rPr>
          <w:rFonts w:ascii="inherit" w:eastAsia="Times New Roman" w:hAnsi="inherit" w:cs="Arial"/>
          <w:b/>
          <w:bCs/>
          <w:color w:val="393939"/>
          <w:bdr w:val="none" w:sz="0" w:space="0" w:color="auto" w:frame="1"/>
        </w:rPr>
        <w:t>8) Mad Lazim Harfi Musyba’</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Mad ini biasa terjadi di awal permulaan Surat di dalam Al-Qur'an. Huruf mad ini ada delapan, yaitu : </w:t>
      </w:r>
      <w:r>
        <w:rPr>
          <w:rFonts w:ascii="Times New Roman" w:eastAsia="Times New Roman" w:hAnsi="Times New Roman" w:cs="Times New Roman"/>
          <w:color w:val="393939"/>
          <w:sz w:val="36"/>
          <w:szCs w:val="36"/>
          <w:bdr w:val="none" w:sz="0" w:space="0" w:color="auto" w:frame="1"/>
        </w:rPr>
        <w:t>ن</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ق</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ص</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ع</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س</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ل</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ك</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م</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Panjang bacaannya adalah </w:t>
      </w:r>
      <w:r>
        <w:rPr>
          <w:rFonts w:ascii="inherit" w:eastAsia="Times New Roman" w:hAnsi="inherit" w:cs="Arial"/>
          <w:b/>
          <w:bCs/>
          <w:color w:val="393939"/>
          <w:bdr w:val="none" w:sz="0" w:space="0" w:color="auto" w:frame="1"/>
        </w:rPr>
        <w:t>6 harokat</w:t>
      </w:r>
      <w:r>
        <w:rPr>
          <w:rFonts w:ascii="Arial" w:eastAsia="Times New Roman" w:hAnsi="Arial" w:cs="Arial"/>
          <w:color w:val="393939"/>
          <w:bdr w:val="none" w:sz="0" w:space="0" w:color="auto" w:frame="1"/>
        </w:rPr>
        <w:t> (3 alif)</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Contoh Mad Lazim Harfi Musyba’</w:t>
      </w:r>
      <w:r>
        <w:rPr>
          <w:rFonts w:ascii="inherit" w:eastAsia="Times New Roman" w:hAnsi="inherit" w:cs="Arial"/>
          <w:b/>
          <w:bCs/>
          <w:color w:val="393939"/>
          <w:bdr w:val="none" w:sz="0" w:space="0" w:color="auto" w:frame="1"/>
        </w:rPr>
        <w:t> </w:t>
      </w:r>
      <w:r>
        <w:rPr>
          <w:rFonts w:ascii="Arial" w:eastAsia="Times New Roman" w:hAnsi="Arial" w:cs="Arial"/>
          <w:color w:val="393939"/>
          <w:bdr w:val="none" w:sz="0" w:space="0" w:color="auto" w:frame="1"/>
        </w:rPr>
        <w:t>:</w:t>
      </w:r>
    </w:p>
    <w:p w:rsidR="00A75961" w:rsidRDefault="00A75961">
      <w:pPr>
        <w:shd w:val="clear" w:color="auto" w:fill="FFFFFF"/>
        <w:jc w:val="both"/>
        <w:textAlignment w:val="baseline"/>
        <w:divId w:val="34089360"/>
        <w:rPr>
          <w:rFonts w:ascii="Arial" w:eastAsia="Times New Roman" w:hAnsi="Arial" w:cs="Arial"/>
          <w:color w:val="393939"/>
        </w:rPr>
      </w:pP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40BF249F" wp14:editId="71E6C7F8">
            <wp:extent cx="1914525" cy="1314450"/>
            <wp:effectExtent l="0" t="0" r="9525" b="0"/>
            <wp:docPr id="18" name="Gambar 18" descr="15 Macam Hukum Mad, Penjelasan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15 Macam Hukum Mad, Penjelasan dan Contohny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1314450"/>
                    </a:xfrm>
                    <a:prstGeom prst="rect">
                      <a:avLst/>
                    </a:prstGeom>
                    <a:noFill/>
                    <a:ln>
                      <a:noFill/>
                    </a:ln>
                  </pic:spPr>
                </pic:pic>
              </a:graphicData>
            </a:graphic>
          </wp:inline>
        </w:drawing>
      </w:r>
    </w:p>
    <w:p w:rsidR="00A75961" w:rsidRDefault="00A75961">
      <w:pPr>
        <w:shd w:val="clear" w:color="auto" w:fill="FFFFFF"/>
        <w:jc w:val="both"/>
        <w:textAlignment w:val="baseline"/>
        <w:divId w:val="34089360"/>
        <w:rPr>
          <w:rFonts w:ascii="Arial" w:eastAsia="Times New Roman" w:hAnsi="Arial" w:cs="Arial"/>
          <w:color w:val="393939"/>
        </w:rPr>
      </w:pP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Bacaan Mad Lazim Harfi Musyba' ini juga dibagi lagi menjadi </w:t>
      </w:r>
      <w:r>
        <w:rPr>
          <w:rFonts w:ascii="inherit" w:eastAsia="Times New Roman" w:hAnsi="inherit" w:cs="Arial"/>
          <w:b/>
          <w:bCs/>
          <w:color w:val="393939"/>
          <w:bdr w:val="none" w:sz="0" w:space="0" w:color="auto" w:frame="1"/>
        </w:rPr>
        <w:t>2 bagian</w:t>
      </w:r>
      <w:r>
        <w:rPr>
          <w:rFonts w:ascii="Arial" w:eastAsia="Times New Roman" w:hAnsi="Arial" w:cs="Arial"/>
          <w:color w:val="393939"/>
          <w:bdr w:val="none" w:sz="0" w:space="0" w:color="auto" w:frame="1"/>
        </w:rPr>
        <w:t>, yaitu:</w:t>
      </w:r>
    </w:p>
    <w:p w:rsidR="00A75961" w:rsidRDefault="00A75961" w:rsidP="00A75961">
      <w:pPr>
        <w:numPr>
          <w:ilvl w:val="0"/>
          <w:numId w:val="10"/>
        </w:numPr>
        <w:shd w:val="clear" w:color="auto" w:fill="FFFFFF"/>
        <w:spacing w:after="0" w:line="240" w:lineRule="auto"/>
        <w:jc w:val="both"/>
        <w:textAlignment w:val="baseline"/>
        <w:divId w:val="34089360"/>
        <w:rPr>
          <w:rFonts w:ascii="Arial" w:eastAsia="Times New Roman" w:hAnsi="Arial" w:cs="Arial"/>
          <w:color w:val="393939"/>
        </w:rPr>
      </w:pPr>
      <w:r>
        <w:rPr>
          <w:rFonts w:ascii="inherit" w:eastAsia="Times New Roman" w:hAnsi="inherit" w:cs="Arial"/>
          <w:b/>
          <w:bCs/>
          <w:color w:val="393939"/>
          <w:bdr w:val="none" w:sz="0" w:space="0" w:color="auto" w:frame="1"/>
        </w:rPr>
        <w:t>Mad Lazim Harfi Musyba' Mustaqqal</w:t>
      </w:r>
      <w:r>
        <w:rPr>
          <w:rFonts w:ascii="Arial" w:eastAsia="Times New Roman" w:hAnsi="Arial" w:cs="Arial"/>
          <w:color w:val="393939"/>
          <w:bdr w:val="none" w:sz="0" w:space="0" w:color="auto" w:frame="1"/>
        </w:rPr>
        <w:t>, yaitu apabila hurufnya di idhgamkan, jadi cara membacanya menjadi diberatkan sebab ada tasydid. Contohnya </w:t>
      </w:r>
      <w:r>
        <w:rPr>
          <w:rFonts w:ascii="Times New Roman" w:eastAsia="Times New Roman" w:hAnsi="Times New Roman" w:cs="Times New Roman"/>
          <w:b/>
          <w:bCs/>
          <w:color w:val="393939"/>
          <w:sz w:val="36"/>
          <w:szCs w:val="36"/>
          <w:bdr w:val="none" w:sz="0" w:space="0" w:color="auto" w:frame="1"/>
        </w:rPr>
        <w:t>الــمّ</w:t>
      </w:r>
    </w:p>
    <w:p w:rsidR="00A75961" w:rsidRDefault="00A75961" w:rsidP="00A75961">
      <w:pPr>
        <w:numPr>
          <w:ilvl w:val="0"/>
          <w:numId w:val="10"/>
        </w:numPr>
        <w:shd w:val="clear" w:color="auto" w:fill="FFFFFF"/>
        <w:spacing w:after="0" w:line="240" w:lineRule="auto"/>
        <w:jc w:val="both"/>
        <w:textAlignment w:val="baseline"/>
        <w:divId w:val="34089360"/>
        <w:rPr>
          <w:rFonts w:ascii="Arial" w:eastAsia="Times New Roman" w:hAnsi="Arial" w:cs="Arial"/>
          <w:color w:val="393939"/>
        </w:rPr>
      </w:pPr>
      <w:r>
        <w:rPr>
          <w:rFonts w:ascii="inherit" w:eastAsia="Times New Roman" w:hAnsi="inherit" w:cs="Arial"/>
          <w:b/>
          <w:bCs/>
          <w:color w:val="393939"/>
          <w:bdr w:val="none" w:sz="0" w:space="0" w:color="auto" w:frame="1"/>
        </w:rPr>
        <w:t>Mad Lazim Harfi Musyba' Mukhaffaf</w:t>
      </w:r>
      <w:r>
        <w:rPr>
          <w:rFonts w:ascii="Arial" w:eastAsia="Times New Roman" w:hAnsi="Arial" w:cs="Arial"/>
          <w:color w:val="393939"/>
          <w:bdr w:val="none" w:sz="0" w:space="0" w:color="auto" w:frame="1"/>
        </w:rPr>
        <w:t>, yaitu kebalikan dari yang diatas. Cara membacanya adalah ringan sebab tidak ada tasydid. Contohnya </w:t>
      </w:r>
      <w:r>
        <w:rPr>
          <w:rFonts w:ascii="Times New Roman" w:eastAsia="Times New Roman" w:hAnsi="Times New Roman" w:cs="Times New Roman"/>
          <w:b/>
          <w:bCs/>
          <w:color w:val="393939"/>
          <w:sz w:val="36"/>
          <w:szCs w:val="36"/>
          <w:bdr w:val="none" w:sz="0" w:space="0" w:color="auto" w:frame="1"/>
        </w:rPr>
        <w:t>كــهــيــعــص</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     </w:t>
      </w:r>
      <w:r>
        <w:rPr>
          <w:rFonts w:ascii="Arial" w:eastAsia="Times New Roman" w:hAnsi="Arial" w:cs="Arial"/>
          <w:color w:val="393939"/>
        </w:rPr>
        <w:br/>
      </w:r>
      <w:r>
        <w:rPr>
          <w:rFonts w:ascii="inherit" w:eastAsia="Times New Roman" w:hAnsi="inherit" w:cs="Arial"/>
          <w:b/>
          <w:bCs/>
          <w:color w:val="393939"/>
          <w:bdr w:val="none" w:sz="0" w:space="0" w:color="auto" w:frame="1"/>
        </w:rPr>
        <w:t>9) Mad Lazim Harfi Mukhaffaf</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t>Mad ini juga terjadi hanya pada awal surat dalam al-qur’an. Huruf mad ini ada lima, yaitu :</w:t>
      </w:r>
    </w:p>
    <w:p w:rsidR="00A75961" w:rsidRDefault="00A75961" w:rsidP="0057405E">
      <w:pPr>
        <w:shd w:val="clear" w:color="auto" w:fill="FFFFFF"/>
        <w:jc w:val="center"/>
        <w:textAlignment w:val="baseline"/>
        <w:divId w:val="34089360"/>
        <w:rPr>
          <w:rFonts w:ascii="Arial" w:eastAsia="Times New Roman" w:hAnsi="Arial" w:cs="Arial"/>
          <w:color w:val="393939"/>
        </w:rPr>
      </w:pPr>
      <w:r>
        <w:rPr>
          <w:rFonts w:ascii="Times New Roman" w:eastAsia="Times New Roman" w:hAnsi="Times New Roman" w:cs="Times New Roman"/>
          <w:color w:val="393939"/>
          <w:sz w:val="36"/>
          <w:szCs w:val="36"/>
          <w:bdr w:val="none" w:sz="0" w:space="0" w:color="auto" w:frame="1"/>
        </w:rPr>
        <w:t>ح</w:t>
      </w:r>
      <w:r w:rsidR="0057405E">
        <w:rPr>
          <w:rFonts w:ascii="Times New Roman" w:eastAsia="Times New Roman" w:hAnsi="Times New Roman" w:cs="Times New Roman"/>
          <w:color w:val="393939"/>
          <w:sz w:val="36"/>
          <w:szCs w:val="36"/>
          <w:bdr w:val="none" w:sz="0" w:space="0" w:color="auto" w:frame="1"/>
          <w:lang w:val="en-US"/>
        </w:rPr>
        <w:t xml:space="preserve"> </w:t>
      </w:r>
      <w:r w:rsidR="0057405E">
        <w:rPr>
          <w:rFonts w:ascii="inherit" w:eastAsia="Times New Roman" w:hAnsi="inherit" w:cs="Arial"/>
          <w:color w:val="393939"/>
          <w:sz w:val="36"/>
          <w:szCs w:val="36"/>
          <w:bdr w:val="none" w:sz="0" w:space="0" w:color="auto" w:frame="1"/>
        </w:rPr>
        <w:t>-</w:t>
      </w:r>
      <w:r w:rsidR="0057405E">
        <w:rPr>
          <w:rFonts w:ascii="inherit" w:eastAsia="Times New Roman" w:hAnsi="inherit" w:cs="Arial"/>
          <w:color w:val="393939"/>
          <w:sz w:val="36"/>
          <w:szCs w:val="36"/>
          <w:bdr w:val="none" w:sz="0" w:space="0" w:color="auto" w:frame="1"/>
          <w:lang w:val="en-US"/>
        </w:rPr>
        <w:t xml:space="preserve"> </w:t>
      </w:r>
      <w:r>
        <w:rPr>
          <w:rFonts w:ascii="Times New Roman" w:eastAsia="Times New Roman" w:hAnsi="Times New Roman" w:cs="Times New Roman"/>
          <w:color w:val="393939"/>
          <w:sz w:val="36"/>
          <w:szCs w:val="36"/>
          <w:bdr w:val="none" w:sz="0" w:space="0" w:color="auto" w:frame="1"/>
        </w:rPr>
        <w:t>ي</w:t>
      </w:r>
      <w:r w:rsidR="0057405E">
        <w:rPr>
          <w:rFonts w:ascii="inherit" w:eastAsia="Times New Roman" w:hAnsi="inherit" w:cs="Arial"/>
          <w:color w:val="393939"/>
          <w:sz w:val="36"/>
          <w:szCs w:val="36"/>
          <w:bdr w:val="none" w:sz="0" w:space="0" w:color="auto" w:frame="1"/>
        </w:rPr>
        <w:t xml:space="preserve"> -</w:t>
      </w:r>
      <w:r>
        <w:rPr>
          <w:rFonts w:ascii="inherit" w:eastAsia="Times New Roman" w:hAnsi="inherit" w:cs="Arial"/>
          <w:color w:val="393939"/>
          <w:sz w:val="36"/>
          <w:szCs w:val="36"/>
          <w:bdr w:val="none" w:sz="0" w:space="0" w:color="auto" w:frame="1"/>
        </w:rPr>
        <w:t xml:space="preserve"> </w:t>
      </w:r>
      <w:r>
        <w:rPr>
          <w:rFonts w:ascii="Times New Roman" w:eastAsia="Times New Roman" w:hAnsi="Times New Roman" w:cs="Times New Roman"/>
          <w:color w:val="393939"/>
          <w:sz w:val="36"/>
          <w:szCs w:val="36"/>
          <w:bdr w:val="none" w:sz="0" w:space="0" w:color="auto" w:frame="1"/>
        </w:rPr>
        <w:t>ط</w:t>
      </w:r>
      <w:r w:rsidR="0057405E">
        <w:rPr>
          <w:rFonts w:ascii="inherit" w:eastAsia="Times New Roman" w:hAnsi="inherit" w:cs="Arial"/>
          <w:color w:val="393939"/>
          <w:sz w:val="36"/>
          <w:szCs w:val="36"/>
          <w:bdr w:val="none" w:sz="0" w:space="0" w:color="auto" w:frame="1"/>
        </w:rPr>
        <w:t xml:space="preserve"> -</w:t>
      </w:r>
      <w:r>
        <w:rPr>
          <w:rFonts w:ascii="inherit" w:eastAsia="Times New Roman" w:hAnsi="inherit" w:cs="Arial"/>
          <w:color w:val="393939"/>
          <w:sz w:val="36"/>
          <w:szCs w:val="36"/>
          <w:bdr w:val="none" w:sz="0" w:space="0" w:color="auto" w:frame="1"/>
        </w:rPr>
        <w:t xml:space="preserve"> </w:t>
      </w:r>
      <w:r>
        <w:rPr>
          <w:rFonts w:ascii="Times New Roman" w:eastAsia="Times New Roman" w:hAnsi="Times New Roman" w:cs="Times New Roman"/>
          <w:color w:val="393939"/>
          <w:sz w:val="36"/>
          <w:szCs w:val="36"/>
          <w:bdr w:val="none" w:sz="0" w:space="0" w:color="auto" w:frame="1"/>
        </w:rPr>
        <w:t>ﻫ</w:t>
      </w:r>
      <w:r>
        <w:rPr>
          <w:rFonts w:ascii="inherit" w:eastAsia="Times New Roman" w:hAnsi="inherit" w:cs="Arial"/>
          <w:color w:val="393939"/>
          <w:sz w:val="36"/>
          <w:szCs w:val="36"/>
          <w:bdr w:val="none" w:sz="0" w:space="0" w:color="auto" w:frame="1"/>
        </w:rPr>
        <w:t xml:space="preserve"> - </w:t>
      </w:r>
      <w:r>
        <w:rPr>
          <w:rFonts w:ascii="Times New Roman" w:eastAsia="Times New Roman" w:hAnsi="Times New Roman" w:cs="Times New Roman"/>
          <w:color w:val="393939"/>
          <w:sz w:val="36"/>
          <w:szCs w:val="36"/>
          <w:bdr w:val="none" w:sz="0" w:space="0" w:color="auto" w:frame="1"/>
        </w:rPr>
        <w:t>ر</w:t>
      </w:r>
      <w:r>
        <w:rPr>
          <w:rFonts w:ascii="inherit" w:eastAsia="Times New Roman" w:hAnsi="inherit" w:cs="Arial"/>
          <w:color w:val="393939"/>
          <w:sz w:val="36"/>
          <w:szCs w:val="36"/>
          <w:bdr w:val="none" w:sz="0" w:space="0" w:color="auto" w:frame="1"/>
        </w:rPr>
        <w:br/>
        <w:t> </w:t>
      </w:r>
      <w:r>
        <w:rPr>
          <w:rFonts w:ascii="Arial" w:eastAsia="Times New Roman" w:hAnsi="Arial" w:cs="Arial"/>
          <w:color w:val="393939"/>
          <w:bdr w:val="none" w:sz="0" w:space="0" w:color="auto" w:frame="1"/>
        </w:rPr>
        <w:t>  </w:t>
      </w:r>
      <w:r>
        <w:rPr>
          <w:rFonts w:ascii="Arial" w:eastAsia="Times New Roman" w:hAnsi="Arial" w:cs="Arial"/>
          <w:color w:val="393939"/>
        </w:rPr>
        <w:br/>
      </w:r>
      <w:r>
        <w:rPr>
          <w:rFonts w:ascii="Arial" w:eastAsia="Times New Roman" w:hAnsi="Arial" w:cs="Arial"/>
          <w:color w:val="393939"/>
          <w:bdr w:val="none" w:sz="0" w:space="0" w:color="auto" w:frame="1"/>
        </w:rPr>
        <w:t>Cara membacanya adalah dengan panjang </w:t>
      </w:r>
      <w:r>
        <w:rPr>
          <w:rFonts w:ascii="inherit" w:eastAsia="Times New Roman" w:hAnsi="inherit" w:cs="Arial"/>
          <w:b/>
          <w:bCs/>
          <w:color w:val="393939"/>
          <w:bdr w:val="none" w:sz="0" w:space="0" w:color="auto" w:frame="1"/>
        </w:rPr>
        <w:t>2 harokat </w:t>
      </w:r>
      <w:r>
        <w:rPr>
          <w:rFonts w:ascii="Arial" w:eastAsia="Times New Roman" w:hAnsi="Arial" w:cs="Arial"/>
          <w:color w:val="393939"/>
          <w:bdr w:val="none" w:sz="0" w:space="0" w:color="auto" w:frame="1"/>
        </w:rPr>
        <w:t>atau 1 alif.</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Contoh Mad Lazim Harfi Mukhaffaf :</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7FECB349" wp14:editId="390A59C9">
            <wp:extent cx="3057525" cy="742950"/>
            <wp:effectExtent l="0" t="0" r="9525" b="0"/>
            <wp:docPr id="19" name="Gambar 19" descr="pengertian dan contoh 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descr="pengertian dan contoh m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7525" cy="742950"/>
                    </a:xfrm>
                    <a:prstGeom prst="rect">
                      <a:avLst/>
                    </a:prstGeom>
                    <a:noFill/>
                    <a:ln>
                      <a:noFill/>
                    </a:ln>
                  </pic:spPr>
                </pic:pic>
              </a:graphicData>
            </a:graphic>
          </wp:inline>
        </w:drawing>
      </w:r>
      <w:r>
        <w:rPr>
          <w:rFonts w:ascii="Arial" w:eastAsia="Times New Roman" w:hAnsi="Arial" w:cs="Arial"/>
          <w:color w:val="393939"/>
        </w:rPr>
        <w:br/>
      </w:r>
      <w:r>
        <w:rPr>
          <w:rFonts w:ascii="Arial" w:eastAsia="Times New Roman" w:hAnsi="Arial" w:cs="Arial"/>
          <w:color w:val="393939"/>
          <w:bdr w:val="none" w:sz="0" w:space="0" w:color="auto" w:frame="1"/>
        </w:rPr>
        <w:t>    </w:t>
      </w:r>
      <w:r>
        <w:rPr>
          <w:rFonts w:ascii="Arial" w:eastAsia="Times New Roman" w:hAnsi="Arial" w:cs="Arial"/>
          <w:color w:val="393939"/>
        </w:rPr>
        <w:br/>
      </w:r>
      <w:r>
        <w:rPr>
          <w:rFonts w:ascii="inherit" w:eastAsia="Times New Roman" w:hAnsi="inherit" w:cs="Arial"/>
          <w:b/>
          <w:bCs/>
          <w:color w:val="393939"/>
          <w:bdr w:val="none" w:sz="0" w:space="0" w:color="auto" w:frame="1"/>
        </w:rPr>
        <w:t>10) Mad Layyin / Mad Lin</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Mad ini terjadi bila dalam suatu lafadz terdapat </w:t>
      </w:r>
      <w:r>
        <w:rPr>
          <w:rFonts w:ascii="inherit" w:eastAsia="Times New Roman" w:hAnsi="inherit" w:cs="Arial"/>
          <w:b/>
          <w:bCs/>
          <w:color w:val="393939"/>
          <w:bdr w:val="none" w:sz="0" w:space="0" w:color="auto" w:frame="1"/>
        </w:rPr>
        <w:t>huruf berharokat fathah</w:t>
      </w:r>
      <w:r>
        <w:rPr>
          <w:rFonts w:ascii="Arial" w:eastAsia="Times New Roman" w:hAnsi="Arial" w:cs="Arial"/>
          <w:color w:val="393939"/>
          <w:bdr w:val="none" w:sz="0" w:space="0" w:color="auto" w:frame="1"/>
        </w:rPr>
        <w:t> bertemu </w:t>
      </w:r>
      <w:r>
        <w:rPr>
          <w:rFonts w:ascii="inherit" w:eastAsia="Times New Roman" w:hAnsi="inherit" w:cs="Arial"/>
          <w:b/>
          <w:bCs/>
          <w:color w:val="393939"/>
          <w:bdr w:val="none" w:sz="0" w:space="0" w:color="auto" w:frame="1"/>
        </w:rPr>
        <w:t>wawu sukun / mati atau ya sukun / mati</w:t>
      </w:r>
      <w:r>
        <w:rPr>
          <w:rFonts w:ascii="Arial" w:eastAsia="Times New Roman" w:hAnsi="Arial" w:cs="Arial"/>
          <w:color w:val="393939"/>
          <w:bdr w:val="none" w:sz="0" w:space="0" w:color="auto" w:frame="1"/>
        </w:rPr>
        <w:t>, kemudian terdapat huruf lain yang juga berharokat, dan dibaca </w:t>
      </w:r>
      <w:r>
        <w:rPr>
          <w:rFonts w:ascii="inherit" w:eastAsia="Times New Roman" w:hAnsi="inherit" w:cs="Arial"/>
          <w:b/>
          <w:bCs/>
          <w:color w:val="393939"/>
          <w:bdr w:val="none" w:sz="0" w:space="0" w:color="auto" w:frame="1"/>
        </w:rPr>
        <w:t>waqof (berhenti)</w:t>
      </w:r>
      <w:r>
        <w:rPr>
          <w:rFonts w:ascii="Arial" w:eastAsia="Times New Roman" w:hAnsi="Arial" w:cs="Arial"/>
          <w:color w:val="393939"/>
          <w:bdr w:val="none" w:sz="0" w:space="0" w:color="auto" w:frame="1"/>
        </w:rPr>
        <w:t>. Apabila dibaca </w:t>
      </w:r>
      <w:r>
        <w:rPr>
          <w:rFonts w:ascii="inherit" w:eastAsia="Times New Roman" w:hAnsi="inherit" w:cs="Arial"/>
          <w:b/>
          <w:bCs/>
          <w:color w:val="393939"/>
          <w:bdr w:val="none" w:sz="0" w:space="0" w:color="auto" w:frame="1"/>
        </w:rPr>
        <w:t>washol (lanjut), tidak dibaca panjang</w:t>
      </w:r>
      <w:r>
        <w:rPr>
          <w:rFonts w:ascii="Arial" w:eastAsia="Times New Roman" w:hAnsi="Arial" w:cs="Arial"/>
          <w:color w:val="393939"/>
          <w:bdr w:val="none" w:sz="0" w:space="0" w:color="auto" w:frame="1"/>
        </w:rPr>
        <w:t>.</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t>Panjang bacaan mad layyin atau mad lin adalah </w:t>
      </w:r>
      <w:r>
        <w:rPr>
          <w:rFonts w:ascii="inherit" w:eastAsia="Times New Roman" w:hAnsi="inherit" w:cs="Arial"/>
          <w:b/>
          <w:bCs/>
          <w:color w:val="393939"/>
          <w:bdr w:val="none" w:sz="0" w:space="0" w:color="auto" w:frame="1"/>
        </w:rPr>
        <w:t>2 – 6 harokat</w:t>
      </w:r>
      <w:r>
        <w:rPr>
          <w:rFonts w:ascii="Arial" w:eastAsia="Times New Roman" w:hAnsi="Arial" w:cs="Arial"/>
          <w:color w:val="393939"/>
          <w:bdr w:val="none" w:sz="0" w:space="0" w:color="auto" w:frame="1"/>
        </w:rPr>
        <w:t> ( 1 – 3 alif).</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t>Contoh Mad Layyin :</w:t>
      </w:r>
    </w:p>
    <w:p w:rsidR="00A75961" w:rsidRDefault="00A75961">
      <w:pPr>
        <w:shd w:val="clear" w:color="auto" w:fill="FFFFFF"/>
        <w:jc w:val="center"/>
        <w:textAlignment w:val="baseline"/>
        <w:divId w:val="34089360"/>
        <w:rPr>
          <w:rFonts w:ascii="Arial" w:eastAsia="Times New Roman" w:hAnsi="Arial" w:cs="Arial"/>
          <w:color w:val="393939"/>
        </w:rPr>
      </w:pPr>
      <w:r>
        <w:rPr>
          <w:rFonts w:ascii="Times New Roman" w:eastAsia="Times New Roman" w:hAnsi="Times New Roman" w:cs="Times New Roman"/>
          <w:b/>
          <w:bCs/>
          <w:color w:val="393939"/>
          <w:sz w:val="48"/>
          <w:szCs w:val="48"/>
          <w:bdr w:val="none" w:sz="0" w:space="0" w:color="auto" w:frame="1"/>
        </w:rPr>
        <w:t>هَذاَ</w:t>
      </w:r>
      <w:r>
        <w:rPr>
          <w:rFonts w:ascii="inherit" w:eastAsia="Times New Roman" w:hAnsi="inherit" w:cs="Arial"/>
          <w:b/>
          <w:bCs/>
          <w:color w:val="393939"/>
          <w:sz w:val="48"/>
          <w:szCs w:val="48"/>
          <w:bdr w:val="none" w:sz="0" w:space="0" w:color="auto" w:frame="1"/>
        </w:rPr>
        <w:t xml:space="preserve"> </w:t>
      </w:r>
      <w:r>
        <w:rPr>
          <w:rFonts w:ascii="Times New Roman" w:eastAsia="Times New Roman" w:hAnsi="Times New Roman" w:cs="Times New Roman"/>
          <w:b/>
          <w:bCs/>
          <w:color w:val="393939"/>
          <w:sz w:val="48"/>
          <w:szCs w:val="48"/>
          <w:bdr w:val="none" w:sz="0" w:space="0" w:color="auto" w:frame="1"/>
        </w:rPr>
        <w:t>الْ</w:t>
      </w:r>
      <w:r>
        <w:rPr>
          <w:rFonts w:ascii="Times New Roman" w:eastAsia="Times New Roman" w:hAnsi="Times New Roman" w:cs="Times New Roman"/>
          <w:b/>
          <w:bCs/>
          <w:color w:val="FF0000"/>
          <w:sz w:val="48"/>
          <w:szCs w:val="48"/>
          <w:bdr w:val="none" w:sz="0" w:space="0" w:color="auto" w:frame="1"/>
        </w:rPr>
        <w:t>بَيْتِ</w:t>
      </w: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tulisannya </w:t>
      </w:r>
      <w:r>
        <w:rPr>
          <w:rFonts w:ascii="inherit" w:eastAsia="Times New Roman" w:hAnsi="inherit" w:cs="Arial"/>
          <w:b/>
          <w:bCs/>
          <w:i/>
          <w:iCs/>
          <w:color w:val="393939"/>
          <w:bdr w:val="none" w:sz="0" w:space="0" w:color="auto" w:frame="1"/>
        </w:rPr>
        <w:t>hadzal baiti</w:t>
      </w:r>
      <w:r>
        <w:rPr>
          <w:rFonts w:ascii="Arial" w:eastAsia="Times New Roman" w:hAnsi="Arial" w:cs="Arial"/>
          <w:color w:val="393939"/>
          <w:bdr w:val="none" w:sz="0" w:space="0" w:color="auto" w:frame="1"/>
        </w:rPr>
        <w:t>, tetapi karena waqof dibaca </w:t>
      </w:r>
      <w:r>
        <w:rPr>
          <w:rFonts w:ascii="inherit" w:eastAsia="Times New Roman" w:hAnsi="inherit" w:cs="Arial"/>
          <w:b/>
          <w:bCs/>
          <w:i/>
          <w:iCs/>
          <w:color w:val="393939"/>
          <w:bdr w:val="none" w:sz="0" w:space="0" w:color="auto" w:frame="1"/>
        </w:rPr>
        <w:t>hadzal ba</w:t>
      </w:r>
      <w:r>
        <w:rPr>
          <w:rFonts w:ascii="inherit" w:eastAsia="Times New Roman" w:hAnsi="inherit" w:cs="Arial"/>
          <w:b/>
          <w:bCs/>
          <w:i/>
          <w:iCs/>
          <w:color w:val="FF0000"/>
          <w:bdr w:val="none" w:sz="0" w:space="0" w:color="auto" w:frame="1"/>
        </w:rPr>
        <w:t>iiiiiit</w:t>
      </w:r>
    </w:p>
    <w:p w:rsidR="00A75961" w:rsidRDefault="00A75961">
      <w:pPr>
        <w:shd w:val="clear" w:color="auto" w:fill="FFFFFF"/>
        <w:jc w:val="center"/>
        <w:textAlignment w:val="baseline"/>
        <w:divId w:val="34089360"/>
        <w:rPr>
          <w:rFonts w:ascii="Arial" w:eastAsia="Times New Roman" w:hAnsi="Arial" w:cs="Arial"/>
          <w:color w:val="393939"/>
        </w:rPr>
      </w:pPr>
      <w:r>
        <w:rPr>
          <w:rFonts w:ascii="Times New Roman" w:eastAsia="Times New Roman" w:hAnsi="Times New Roman" w:cs="Times New Roman"/>
          <w:b/>
          <w:bCs/>
          <w:color w:val="393939"/>
          <w:sz w:val="48"/>
          <w:szCs w:val="48"/>
          <w:bdr w:val="none" w:sz="0" w:space="0" w:color="auto" w:frame="1"/>
        </w:rPr>
        <w:lastRenderedPageBreak/>
        <w:t>اِلَ</w:t>
      </w:r>
      <w:r>
        <w:rPr>
          <w:rFonts w:ascii="Times New Roman" w:eastAsia="Times New Roman" w:hAnsi="Times New Roman" w:cs="Times New Roman"/>
          <w:b/>
          <w:bCs/>
          <w:color w:val="FF0000"/>
          <w:sz w:val="48"/>
          <w:szCs w:val="48"/>
          <w:bdr w:val="none" w:sz="0" w:space="0" w:color="auto" w:frame="1"/>
        </w:rPr>
        <w:t>يْهِ</w:t>
      </w: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tulisannya </w:t>
      </w:r>
      <w:r>
        <w:rPr>
          <w:rFonts w:ascii="inherit" w:eastAsia="Times New Roman" w:hAnsi="inherit" w:cs="Arial"/>
          <w:b/>
          <w:bCs/>
          <w:i/>
          <w:iCs/>
          <w:color w:val="393939"/>
          <w:bdr w:val="none" w:sz="0" w:space="0" w:color="auto" w:frame="1"/>
        </w:rPr>
        <w:t>ilaihi</w:t>
      </w:r>
      <w:r>
        <w:rPr>
          <w:rFonts w:ascii="Arial" w:eastAsia="Times New Roman" w:hAnsi="Arial" w:cs="Arial"/>
          <w:color w:val="393939"/>
          <w:bdr w:val="none" w:sz="0" w:space="0" w:color="auto" w:frame="1"/>
        </w:rPr>
        <w:t>, tetapi karena waqof dibaca </w:t>
      </w:r>
      <w:r>
        <w:rPr>
          <w:rFonts w:ascii="inherit" w:eastAsia="Times New Roman" w:hAnsi="inherit" w:cs="Arial"/>
          <w:b/>
          <w:bCs/>
          <w:i/>
          <w:iCs/>
          <w:color w:val="393939"/>
          <w:bdr w:val="none" w:sz="0" w:space="0" w:color="auto" w:frame="1"/>
        </w:rPr>
        <w:t>ila</w:t>
      </w:r>
      <w:r>
        <w:rPr>
          <w:rFonts w:ascii="inherit" w:eastAsia="Times New Roman" w:hAnsi="inherit" w:cs="Arial"/>
          <w:b/>
          <w:bCs/>
          <w:i/>
          <w:iCs/>
          <w:color w:val="FF0000"/>
          <w:bdr w:val="none" w:sz="0" w:space="0" w:color="auto" w:frame="1"/>
        </w:rPr>
        <w:t>iiiiiih</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r>
      <w:r>
        <w:rPr>
          <w:rFonts w:ascii="inherit" w:eastAsia="Times New Roman" w:hAnsi="inherit" w:cs="Arial"/>
          <w:b/>
          <w:bCs/>
          <w:color w:val="393939"/>
          <w:bdr w:val="none" w:sz="0" w:space="0" w:color="auto" w:frame="1"/>
        </w:rPr>
        <w:t>Surat Ali Imran Ayat 104</w:t>
      </w:r>
    </w:p>
    <w:p w:rsidR="00A75961" w:rsidRDefault="00A75961">
      <w:pPr>
        <w:shd w:val="clear" w:color="auto" w:fill="FFFFFF"/>
        <w:jc w:val="both"/>
        <w:textAlignment w:val="baseline"/>
        <w:divId w:val="34089360"/>
        <w:rPr>
          <w:rFonts w:ascii="Arial" w:eastAsia="Times New Roman" w:hAnsi="Arial" w:cs="Arial"/>
          <w:color w:val="393939"/>
        </w:rPr>
      </w:pP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36A6FB52" wp14:editId="2AB158D8">
            <wp:extent cx="6000750" cy="1571625"/>
            <wp:effectExtent l="0" t="0" r="0" b="9525"/>
            <wp:docPr id="20" name="Gambar 20" descr="pengertian dan jenis-jenis 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pengertian dan jenis-jenis ma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571625"/>
                    </a:xfrm>
                    <a:prstGeom prst="rect">
                      <a:avLst/>
                    </a:prstGeom>
                    <a:noFill/>
                    <a:ln>
                      <a:noFill/>
                    </a:ln>
                  </pic:spPr>
                </pic:pic>
              </a:graphicData>
            </a:graphic>
          </wp:inline>
        </w:drawing>
      </w:r>
    </w:p>
    <w:p w:rsidR="00A75961" w:rsidRDefault="00A75961">
      <w:pPr>
        <w:shd w:val="clear" w:color="auto" w:fill="FFFFFF"/>
        <w:jc w:val="both"/>
        <w:textAlignment w:val="baseline"/>
        <w:divId w:val="34089360"/>
        <w:rPr>
          <w:rFonts w:ascii="Arial" w:eastAsia="Times New Roman" w:hAnsi="Arial" w:cs="Arial"/>
          <w:color w:val="393939"/>
        </w:rPr>
      </w:pP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Pada surat ali imran ayat 104 diatas, di kata </w:t>
      </w:r>
      <w:r>
        <w:rPr>
          <w:rFonts w:ascii="inherit" w:eastAsia="Times New Roman" w:hAnsi="inherit" w:cs="Arial"/>
          <w:b/>
          <w:bCs/>
          <w:color w:val="393939"/>
          <w:bdr w:val="none" w:sz="0" w:space="0" w:color="auto" w:frame="1"/>
        </w:rPr>
        <w:t>wayan</w:t>
      </w:r>
      <w:r>
        <w:rPr>
          <w:rFonts w:ascii="inherit" w:eastAsia="Times New Roman" w:hAnsi="inherit" w:cs="Arial"/>
          <w:b/>
          <w:bCs/>
          <w:color w:val="FF0000"/>
          <w:bdr w:val="none" w:sz="0" w:space="0" w:color="auto" w:frame="1"/>
        </w:rPr>
        <w:t>hauuuuuun</w:t>
      </w:r>
      <w:r>
        <w:rPr>
          <w:rFonts w:ascii="Arial" w:eastAsia="Times New Roman" w:hAnsi="Arial" w:cs="Arial"/>
          <w:color w:val="393939"/>
          <w:bdr w:val="none" w:sz="0" w:space="0" w:color="auto" w:frame="1"/>
        </w:rPr>
        <w:t> terpaksa berhenti di tengah ayat, karena nafas yang tidak kuat, akan tetapi di </w:t>
      </w:r>
      <w:r>
        <w:rPr>
          <w:rFonts w:ascii="inherit" w:eastAsia="Times New Roman" w:hAnsi="inherit" w:cs="Arial"/>
          <w:b/>
          <w:bCs/>
          <w:color w:val="393939"/>
          <w:bdr w:val="none" w:sz="0" w:space="0" w:color="auto" w:frame="1"/>
        </w:rPr>
        <w:t>wayan</w:t>
      </w:r>
      <w:r>
        <w:rPr>
          <w:rFonts w:ascii="inherit" w:eastAsia="Times New Roman" w:hAnsi="inherit" w:cs="Arial"/>
          <w:b/>
          <w:bCs/>
          <w:color w:val="FF0000"/>
          <w:bdr w:val="none" w:sz="0" w:space="0" w:color="auto" w:frame="1"/>
        </w:rPr>
        <w:t>hauna</w:t>
      </w:r>
      <w:r>
        <w:rPr>
          <w:rFonts w:ascii="inherit" w:eastAsia="Times New Roman" w:hAnsi="inherit" w:cs="Arial"/>
          <w:b/>
          <w:bCs/>
          <w:color w:val="393939"/>
          <w:bdr w:val="none" w:sz="0" w:space="0" w:color="auto" w:frame="1"/>
        </w:rPr>
        <w:t> </w:t>
      </w:r>
      <w:r>
        <w:rPr>
          <w:rFonts w:ascii="Arial" w:eastAsia="Times New Roman" w:hAnsi="Arial" w:cs="Arial"/>
          <w:color w:val="393939"/>
          <w:bdr w:val="none" w:sz="0" w:space="0" w:color="auto" w:frame="1"/>
        </w:rPr>
        <w:t>kedua tidak dibaca panjang, karena tidak waqof [berhenti].</w:t>
      </w:r>
    </w:p>
    <w:p w:rsidR="00A75961" w:rsidRDefault="00A75961">
      <w:pPr>
        <w:shd w:val="clear" w:color="auto" w:fill="FFFFFF"/>
        <w:jc w:val="both"/>
        <w:textAlignment w:val="baseline"/>
        <w:divId w:val="34089360"/>
        <w:rPr>
          <w:rFonts w:ascii="Arial" w:eastAsia="Times New Roman" w:hAnsi="Arial" w:cs="Arial"/>
          <w:color w:val="393939"/>
        </w:rPr>
      </w:pPr>
      <w:r>
        <w:rPr>
          <w:rFonts w:ascii="inherit" w:eastAsia="Times New Roman" w:hAnsi="inherit" w:cs="Arial"/>
          <w:b/>
          <w:bCs/>
          <w:color w:val="393939"/>
          <w:bdr w:val="none" w:sz="0" w:space="0" w:color="auto" w:frame="1"/>
        </w:rPr>
        <w:t> </w:t>
      </w:r>
      <w:r>
        <w:rPr>
          <w:rFonts w:ascii="Arial" w:eastAsia="Times New Roman" w:hAnsi="Arial" w:cs="Arial"/>
          <w:color w:val="393939"/>
          <w:bdr w:val="none" w:sz="0" w:space="0" w:color="auto" w:frame="1"/>
        </w:rPr>
        <w:t>     </w:t>
      </w:r>
      <w:r>
        <w:rPr>
          <w:rFonts w:ascii="Arial" w:eastAsia="Times New Roman" w:hAnsi="Arial" w:cs="Arial"/>
          <w:color w:val="393939"/>
        </w:rPr>
        <w:br/>
      </w:r>
      <w:r>
        <w:rPr>
          <w:rFonts w:ascii="inherit" w:eastAsia="Times New Roman" w:hAnsi="inherit" w:cs="Arial"/>
          <w:b/>
          <w:bCs/>
          <w:color w:val="393939"/>
          <w:bdr w:val="none" w:sz="0" w:space="0" w:color="auto" w:frame="1"/>
        </w:rPr>
        <w:t>11) Mad Shilah Qashiroh</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Mad Shilah Qashirah yaitu </w:t>
      </w:r>
      <w:r>
        <w:rPr>
          <w:rFonts w:ascii="inherit" w:eastAsia="Times New Roman" w:hAnsi="inherit" w:cs="Arial"/>
          <w:b/>
          <w:bCs/>
          <w:color w:val="393939"/>
          <w:bdr w:val="none" w:sz="0" w:space="0" w:color="auto" w:frame="1"/>
        </w:rPr>
        <w:t>pemanjangan suara pada huruf "ha dhomir"</w:t>
      </w:r>
      <w:r>
        <w:rPr>
          <w:rFonts w:ascii="Arial" w:eastAsia="Times New Roman" w:hAnsi="Arial" w:cs="Arial"/>
          <w:color w:val="393939"/>
          <w:bdr w:val="none" w:sz="0" w:space="0" w:color="auto" w:frame="1"/>
        </w:rPr>
        <w:t> dalam suatu kata, dimana sebelum "ha dhomir" adalah huruf hidup dan tidak diikuti huruf hamzah sesudah "ha dhomir" tersebut. Pemanjangan suara pada huruf ha dhomir tidak disebabkan oleh huruf mad, tetapi karena diapit oleh huruf hidup, dengan tujuan agar bacaannya menjadi mudah.</w:t>
      </w:r>
    </w:p>
    <w:p w:rsidR="00A75961" w:rsidRDefault="00A75961">
      <w:pPr>
        <w:divId w:val="34089360"/>
        <w:rPr>
          <w:rFonts w:ascii="Times New Roman" w:eastAsia="Times New Roman" w:hAnsi="Times New Roman" w:cs="Times New Roman"/>
        </w:rPr>
      </w:pPr>
      <w:r>
        <w:rPr>
          <w:rFonts w:ascii="inherit" w:eastAsia="Times New Roman" w:hAnsi="inherit"/>
          <w:color w:val="393939"/>
          <w:bdr w:val="none" w:sz="0" w:space="0" w:color="auto" w:frame="1"/>
          <w:shd w:val="clear" w:color="auto" w:fill="FFFFFF"/>
        </w:rPr>
        <w:br/>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Panjang Mad Shilah Qashiroh adalah </w:t>
      </w:r>
      <w:r>
        <w:rPr>
          <w:rFonts w:ascii="inherit" w:eastAsia="Times New Roman" w:hAnsi="inherit" w:cs="Arial"/>
          <w:b/>
          <w:bCs/>
          <w:color w:val="393939"/>
          <w:bdr w:val="none" w:sz="0" w:space="0" w:color="auto" w:frame="1"/>
        </w:rPr>
        <w:t>2 harokat</w:t>
      </w:r>
      <w:r>
        <w:rPr>
          <w:rFonts w:ascii="Arial" w:eastAsia="Times New Roman" w:hAnsi="Arial" w:cs="Arial"/>
          <w:color w:val="393939"/>
          <w:bdr w:val="none" w:sz="0" w:space="0" w:color="auto" w:frame="1"/>
        </w:rPr>
        <w:t> </w:t>
      </w:r>
      <w:r>
        <w:rPr>
          <w:rFonts w:ascii="inherit" w:eastAsia="Times New Roman" w:hAnsi="inherit" w:cs="Arial"/>
          <w:b/>
          <w:bCs/>
          <w:color w:val="393939"/>
          <w:bdr w:val="none" w:sz="0" w:space="0" w:color="auto" w:frame="1"/>
        </w:rPr>
        <w:t>(1 alif)</w:t>
      </w:r>
      <w:r>
        <w:rPr>
          <w:rFonts w:ascii="Arial" w:eastAsia="Times New Roman" w:hAnsi="Arial" w:cs="Arial"/>
          <w:color w:val="393939"/>
          <w:bdr w:val="none" w:sz="0" w:space="0" w:color="auto" w:frame="1"/>
        </w:rPr>
        <w:t>.</w:t>
      </w:r>
    </w:p>
    <w:p w:rsidR="00A75961" w:rsidRDefault="00A75961">
      <w:pPr>
        <w:shd w:val="clear" w:color="auto" w:fill="FFFFFF"/>
        <w:spacing w:after="240"/>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Contoh Mad Shilah Qashiroh</w:t>
      </w:r>
      <w:r>
        <w:rPr>
          <w:rFonts w:ascii="inherit" w:eastAsia="Times New Roman" w:hAnsi="inherit" w:cs="Arial"/>
          <w:b/>
          <w:bCs/>
          <w:color w:val="393939"/>
          <w:bdr w:val="none" w:sz="0" w:space="0" w:color="auto" w:frame="1"/>
        </w:rPr>
        <w:t> </w:t>
      </w:r>
      <w:r>
        <w:rPr>
          <w:rFonts w:ascii="Arial" w:eastAsia="Times New Roman" w:hAnsi="Arial" w:cs="Arial"/>
          <w:color w:val="393939"/>
          <w:bdr w:val="none" w:sz="0" w:space="0" w:color="auto" w:frame="1"/>
        </w:rPr>
        <w:t>:</w:t>
      </w:r>
    </w:p>
    <w:p w:rsidR="00A75961" w:rsidRDefault="00A75961">
      <w:pPr>
        <w:shd w:val="clear" w:color="auto" w:fill="FFFFFF"/>
        <w:spacing w:after="0"/>
        <w:jc w:val="center"/>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3F043FBF" wp14:editId="3FB9A729">
            <wp:extent cx="6086475" cy="1485900"/>
            <wp:effectExtent l="0" t="0" r="9525" b="0"/>
            <wp:docPr id="21" name="Gambar 21" descr="15 Macam Hukum Mad, Penjelasan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15 Macam Hukum Mad, Penjelasan dan Contohny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1485900"/>
                    </a:xfrm>
                    <a:prstGeom prst="rect">
                      <a:avLst/>
                    </a:prstGeom>
                    <a:noFill/>
                    <a:ln>
                      <a:noFill/>
                    </a:ln>
                  </pic:spPr>
                </pic:pic>
              </a:graphicData>
            </a:graphic>
          </wp:inline>
        </w:drawing>
      </w:r>
    </w:p>
    <w:p w:rsidR="00A75961" w:rsidRDefault="00A75961">
      <w:pPr>
        <w:shd w:val="clear" w:color="auto" w:fill="FFFFFF"/>
        <w:spacing w:after="240"/>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t>    </w:t>
      </w:r>
      <w:r>
        <w:rPr>
          <w:rFonts w:ascii="Arial" w:eastAsia="Times New Roman" w:hAnsi="Arial" w:cs="Arial"/>
          <w:color w:val="393939"/>
        </w:rPr>
        <w:br/>
      </w:r>
      <w:r>
        <w:rPr>
          <w:rFonts w:ascii="inherit" w:eastAsia="Times New Roman" w:hAnsi="inherit" w:cs="Arial"/>
          <w:b/>
          <w:bCs/>
          <w:color w:val="393939"/>
          <w:bdr w:val="none" w:sz="0" w:space="0" w:color="auto" w:frame="1"/>
        </w:rPr>
        <w:t>12) Mad Shilah Thowilah</w:t>
      </w:r>
      <w:r>
        <w:rPr>
          <w:rFonts w:ascii="Arial" w:eastAsia="Times New Roman" w:hAnsi="Arial" w:cs="Arial"/>
          <w:color w:val="393939"/>
        </w:rPr>
        <w:br/>
      </w:r>
      <w:r>
        <w:rPr>
          <w:rFonts w:ascii="Arial" w:eastAsia="Times New Roman" w:hAnsi="Arial" w:cs="Arial"/>
          <w:color w:val="393939"/>
          <w:bdr w:val="none" w:sz="0" w:space="0" w:color="auto" w:frame="1"/>
        </w:rPr>
        <w:br/>
        <w:t xml:space="preserve">Yaitu bacaan Mad yang terjadi apabila “ha dhamir” (kata ganti) bertemu dengan huruf hamzah </w:t>
      </w:r>
      <w:r>
        <w:rPr>
          <w:rFonts w:ascii="Arial" w:eastAsia="Times New Roman" w:hAnsi="Arial" w:cs="Arial"/>
          <w:color w:val="393939"/>
          <w:bdr w:val="none" w:sz="0" w:space="0" w:color="auto" w:frame="1"/>
        </w:rPr>
        <w:lastRenderedPageBreak/>
        <w:t>yang berharakat dan huruf sebelum “ha dhamir” tersebut juga harus berharakat.</w:t>
      </w:r>
      <w:r>
        <w:rPr>
          <w:rFonts w:ascii="Arial" w:eastAsia="Times New Roman" w:hAnsi="Arial" w:cs="Arial"/>
          <w:color w:val="393939"/>
        </w:rPr>
        <w:br/>
      </w:r>
      <w:r>
        <w:rPr>
          <w:rFonts w:ascii="Arial" w:eastAsia="Times New Roman" w:hAnsi="Arial" w:cs="Arial"/>
          <w:color w:val="393939"/>
          <w:bdr w:val="none" w:sz="0" w:space="0" w:color="auto" w:frame="1"/>
        </w:rPr>
        <w:br/>
        <w:t>Panjang bacaanya adalah </w:t>
      </w:r>
      <w:r>
        <w:rPr>
          <w:rFonts w:ascii="inherit" w:eastAsia="Times New Roman" w:hAnsi="inherit" w:cs="Arial"/>
          <w:b/>
          <w:bCs/>
          <w:color w:val="393939"/>
          <w:bdr w:val="none" w:sz="0" w:space="0" w:color="auto" w:frame="1"/>
        </w:rPr>
        <w:t>2-5 harokat (1 – 2,5  alif)</w:t>
      </w:r>
      <w:r>
        <w:rPr>
          <w:rFonts w:ascii="Arial" w:eastAsia="Times New Roman" w:hAnsi="Arial" w:cs="Arial"/>
          <w:color w:val="393939"/>
          <w:bdr w:val="none" w:sz="0" w:space="0" w:color="auto" w:frame="1"/>
        </w:rPr>
        <w:t>.</w:t>
      </w:r>
      <w:r>
        <w:rPr>
          <w:rFonts w:ascii="Arial" w:eastAsia="Times New Roman" w:hAnsi="Arial" w:cs="Arial"/>
          <w:color w:val="393939"/>
        </w:rPr>
        <w:br/>
      </w:r>
      <w:r>
        <w:rPr>
          <w:rFonts w:ascii="Arial" w:eastAsia="Times New Roman" w:hAnsi="Arial" w:cs="Arial"/>
          <w:color w:val="393939"/>
          <w:bdr w:val="none" w:sz="0" w:space="0" w:color="auto" w:frame="1"/>
        </w:rPr>
        <w:br/>
        <w:t>Contoh :</w:t>
      </w:r>
    </w:p>
    <w:p w:rsidR="00A75961" w:rsidRDefault="00A75961">
      <w:pPr>
        <w:shd w:val="clear" w:color="auto" w:fill="FFFFFF"/>
        <w:spacing w:after="0"/>
        <w:jc w:val="center"/>
        <w:textAlignment w:val="baseline"/>
        <w:divId w:val="34089360"/>
        <w:rPr>
          <w:rFonts w:ascii="Arial" w:eastAsia="Times New Roman" w:hAnsi="Arial" w:cs="Arial"/>
          <w:color w:val="393939"/>
        </w:rPr>
      </w:pPr>
      <w:r>
        <w:rPr>
          <w:rFonts w:ascii="Arial" w:eastAsia="Times New Roman" w:hAnsi="Arial" w:cs="Arial"/>
          <w:noProof/>
          <w:color w:val="393939"/>
          <w:bdr w:val="none" w:sz="0" w:space="0" w:color="auto" w:frame="1"/>
          <w:lang w:val="en-US" w:eastAsia="en-US"/>
        </w:rPr>
        <w:drawing>
          <wp:inline distT="0" distB="0" distL="0" distR="0" wp14:anchorId="210E5CC1" wp14:editId="6A9F5D83">
            <wp:extent cx="6086475" cy="1571625"/>
            <wp:effectExtent l="0" t="0" r="9525" b="9525"/>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6475" cy="1571625"/>
                    </a:xfrm>
                    <a:prstGeom prst="rect">
                      <a:avLst/>
                    </a:prstGeom>
                    <a:noFill/>
                    <a:ln>
                      <a:noFill/>
                    </a:ln>
                  </pic:spPr>
                </pic:pic>
              </a:graphicData>
            </a:graphic>
          </wp:inline>
        </w:drawing>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r>
      <w:r>
        <w:rPr>
          <w:rFonts w:ascii="inherit" w:eastAsia="Times New Roman" w:hAnsi="inherit" w:cs="Arial"/>
          <w:b/>
          <w:bCs/>
          <w:color w:val="393939"/>
          <w:bdr w:val="none" w:sz="0" w:space="0" w:color="auto" w:frame="1"/>
        </w:rPr>
        <w:t>13) Mad Farqi</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Mad Farq / Farqi adalah salah satu hukum Mad yang terjadi dari pertemuan Mad Badal dan huruf yang bertasydid. Dinamakan </w:t>
      </w:r>
      <w:hyperlink r:id="rId32" w:history="1">
        <w:r>
          <w:rPr>
            <w:rStyle w:val="Hyperlink"/>
            <w:rFonts w:ascii="Arial" w:eastAsia="Times New Roman" w:hAnsi="Arial" w:cs="Arial"/>
            <w:color w:val="49ACE1"/>
            <w:bdr w:val="none" w:sz="0" w:space="0" w:color="auto" w:frame="1"/>
          </w:rPr>
          <w:t>Mad Farqi</w:t>
        </w:r>
      </w:hyperlink>
      <w:r>
        <w:rPr>
          <w:rFonts w:ascii="Arial" w:eastAsia="Times New Roman" w:hAnsi="Arial" w:cs="Arial"/>
          <w:color w:val="393939"/>
          <w:bdr w:val="none" w:sz="0" w:space="0" w:color="auto" w:frame="1"/>
        </w:rPr>
        <w:t> ini karena untuk membedakan bahawa hamzah tersebut adalah hamzah yang digunakan untuk bertanya "Apakah?" atau bisa juga disebut dengan nama Mad Istifham (pertanyaan).</w:t>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Durasi panjang bacaan pada Mad Farqi ini adalah </w:t>
      </w:r>
      <w:r>
        <w:rPr>
          <w:rFonts w:ascii="inherit" w:eastAsia="Times New Roman" w:hAnsi="inherit" w:cs="Arial"/>
          <w:b/>
          <w:bCs/>
          <w:color w:val="393939"/>
          <w:bdr w:val="none" w:sz="0" w:space="0" w:color="auto" w:frame="1"/>
        </w:rPr>
        <w:t>3 Alif (6 harakat)</w:t>
      </w:r>
      <w:r>
        <w:rPr>
          <w:rFonts w:ascii="Arial" w:eastAsia="Times New Roman" w:hAnsi="Arial" w:cs="Arial"/>
          <w:color w:val="393939"/>
          <w:bdr w:val="none" w:sz="0" w:space="0" w:color="auto" w:frame="1"/>
        </w:rPr>
        <w:t>.</w:t>
      </w:r>
      <w:r>
        <w:rPr>
          <w:rFonts w:ascii="Arial" w:eastAsia="Times New Roman" w:hAnsi="Arial" w:cs="Arial"/>
          <w:color w:val="393939"/>
        </w:rPr>
        <w:br/>
      </w:r>
      <w:r>
        <w:rPr>
          <w:rFonts w:ascii="Arial" w:eastAsia="Times New Roman" w:hAnsi="Arial" w:cs="Arial"/>
          <w:color w:val="393939"/>
          <w:bdr w:val="none" w:sz="0" w:space="0" w:color="auto" w:frame="1"/>
        </w:rPr>
        <w:br/>
        <w:t>Contoh Bacaan Mad Farqi :</w:t>
      </w: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noProof/>
          <w:color w:val="49ACE1"/>
          <w:bdr w:val="none" w:sz="0" w:space="0" w:color="auto" w:frame="1"/>
          <w:lang w:val="en-US" w:eastAsia="en-US"/>
        </w:rPr>
        <w:drawing>
          <wp:inline distT="0" distB="0" distL="0" distR="0" wp14:anchorId="3F090DD6" wp14:editId="11C4687F">
            <wp:extent cx="3800475" cy="1885950"/>
            <wp:effectExtent l="0" t="0" r="9525" b="0"/>
            <wp:docPr id="23" name="Gambar 23" descr="15 Macam Hukum Mad, Penjelasan dan Contohny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15 Macam Hukum Mad, Penjelasan dan Contohny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0475" cy="1885950"/>
                    </a:xfrm>
                    <a:prstGeom prst="rect">
                      <a:avLst/>
                    </a:prstGeom>
                    <a:noFill/>
                    <a:ln>
                      <a:noFill/>
                    </a:ln>
                  </pic:spPr>
                </pic:pic>
              </a:graphicData>
            </a:graphic>
          </wp:inline>
        </w:drawing>
      </w:r>
    </w:p>
    <w:p w:rsidR="00A75961" w:rsidRDefault="00A75961">
      <w:pPr>
        <w:divId w:val="34089360"/>
        <w:rPr>
          <w:rFonts w:ascii="Times New Roman" w:eastAsia="Times New Roman" w:hAnsi="Times New Roman" w:cs="Times New Roman"/>
        </w:rPr>
      </w:pPr>
      <w:r>
        <w:rPr>
          <w:rFonts w:ascii="inherit" w:eastAsia="Times New Roman" w:hAnsi="inherit"/>
          <w:color w:val="393939"/>
          <w:bdr w:val="none" w:sz="0" w:space="0" w:color="auto" w:frame="1"/>
          <w:shd w:val="clear" w:color="auto" w:fill="FFFFFF"/>
        </w:rPr>
        <w:br/>
      </w:r>
    </w:p>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Di dalam Al-Qur'an, kasus Mad Farqi ini hanya terjadi pada 4 tempat saja, yaitu pada :</w:t>
      </w:r>
      <w:r>
        <w:rPr>
          <w:rFonts w:ascii="Arial" w:eastAsia="Times New Roman" w:hAnsi="Arial" w:cs="Arial"/>
          <w:color w:val="393939"/>
        </w:rPr>
        <w:br/>
      </w:r>
      <w:r>
        <w:rPr>
          <w:rFonts w:ascii="Arial" w:eastAsia="Times New Roman" w:hAnsi="Arial" w:cs="Arial"/>
          <w:color w:val="393939"/>
          <w:bdr w:val="none" w:sz="0" w:space="0" w:color="auto" w:frame="1"/>
        </w:rPr>
        <w:br/>
      </w:r>
    </w:p>
    <w:p w:rsidR="00A75961" w:rsidRDefault="00A75961" w:rsidP="00A75961">
      <w:pPr>
        <w:numPr>
          <w:ilvl w:val="0"/>
          <w:numId w:val="11"/>
        </w:numPr>
        <w:shd w:val="clear" w:color="auto" w:fill="FFFFFF"/>
        <w:spacing w:after="0" w:line="336" w:lineRule="atLeast"/>
        <w:jc w:val="both"/>
        <w:textAlignment w:val="baseline"/>
        <w:divId w:val="34089360"/>
        <w:rPr>
          <w:rFonts w:ascii="inherit" w:eastAsia="Times New Roman" w:hAnsi="inherit" w:cs="Arial"/>
          <w:color w:val="393939"/>
        </w:rPr>
      </w:pPr>
      <w:r>
        <w:rPr>
          <w:rFonts w:ascii="inherit" w:eastAsia="Times New Roman" w:hAnsi="inherit" w:cs="Arial"/>
          <w:color w:val="393939"/>
          <w:bdr w:val="none" w:sz="0" w:space="0" w:color="auto" w:frame="1"/>
        </w:rPr>
        <w:t>Surat Al-An’am (6) ayat 143 -144</w:t>
      </w:r>
    </w:p>
    <w:p w:rsidR="00A75961" w:rsidRDefault="00A75961" w:rsidP="00A75961">
      <w:pPr>
        <w:numPr>
          <w:ilvl w:val="0"/>
          <w:numId w:val="11"/>
        </w:numPr>
        <w:shd w:val="clear" w:color="auto" w:fill="FFFFFF"/>
        <w:spacing w:after="0" w:line="336" w:lineRule="atLeast"/>
        <w:jc w:val="both"/>
        <w:textAlignment w:val="baseline"/>
        <w:divId w:val="34089360"/>
        <w:rPr>
          <w:rFonts w:ascii="inherit" w:eastAsia="Times New Roman" w:hAnsi="inherit" w:cs="Arial"/>
          <w:color w:val="393939"/>
        </w:rPr>
      </w:pPr>
      <w:r>
        <w:rPr>
          <w:rFonts w:ascii="inherit" w:eastAsia="Times New Roman" w:hAnsi="inherit" w:cs="Arial"/>
          <w:color w:val="393939"/>
          <w:bdr w:val="none" w:sz="0" w:space="0" w:color="auto" w:frame="1"/>
        </w:rPr>
        <w:t>Surat Yunus (10) ayat 59</w:t>
      </w:r>
    </w:p>
    <w:p w:rsidR="00A75961" w:rsidRDefault="00A75961" w:rsidP="00A75961">
      <w:pPr>
        <w:numPr>
          <w:ilvl w:val="0"/>
          <w:numId w:val="11"/>
        </w:numPr>
        <w:shd w:val="clear" w:color="auto" w:fill="FFFFFF"/>
        <w:spacing w:after="0" w:line="336" w:lineRule="atLeast"/>
        <w:jc w:val="both"/>
        <w:textAlignment w:val="baseline"/>
        <w:divId w:val="34089360"/>
        <w:rPr>
          <w:rFonts w:ascii="inherit" w:eastAsia="Times New Roman" w:hAnsi="inherit" w:cs="Arial"/>
          <w:color w:val="393939"/>
        </w:rPr>
      </w:pPr>
      <w:r>
        <w:rPr>
          <w:rFonts w:ascii="inherit" w:eastAsia="Times New Roman" w:hAnsi="inherit" w:cs="Arial"/>
          <w:color w:val="393939"/>
          <w:bdr w:val="none" w:sz="0" w:space="0" w:color="auto" w:frame="1"/>
        </w:rPr>
        <w:t>Surat An-Naml (27) ayat 59</w:t>
      </w:r>
    </w:p>
    <w:p w:rsidR="00A75961" w:rsidRDefault="00A75961">
      <w:pPr>
        <w:shd w:val="clear" w:color="auto" w:fill="FFFFFF"/>
        <w:spacing w:line="240" w:lineRule="auto"/>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br/>
      </w:r>
      <w:r>
        <w:rPr>
          <w:rFonts w:ascii="inherit" w:eastAsia="Times New Roman" w:hAnsi="inherit" w:cs="Arial"/>
          <w:b/>
          <w:bCs/>
          <w:color w:val="393939"/>
          <w:bdr w:val="none" w:sz="0" w:space="0" w:color="auto" w:frame="1"/>
        </w:rPr>
        <w:t>14) Mad Tamkin</w:t>
      </w:r>
    </w:p>
    <w:p w:rsidR="00A75961" w:rsidRDefault="00A75961">
      <w:pPr>
        <w:shd w:val="clear" w:color="auto" w:fill="FFFFFF"/>
        <w:jc w:val="both"/>
        <w:textAlignment w:val="baseline"/>
        <w:divId w:val="34089360"/>
        <w:rPr>
          <w:rFonts w:ascii="Arial" w:eastAsia="Times New Roman" w:hAnsi="Arial" w:cs="Arial"/>
          <w:color w:val="393939"/>
        </w:rPr>
      </w:pPr>
      <w:bookmarkStart w:id="0" w:name="_GoBack"/>
      <w:r>
        <w:rPr>
          <w:rFonts w:ascii="Arial" w:eastAsia="Times New Roman" w:hAnsi="Arial" w:cs="Arial"/>
          <w:color w:val="393939"/>
          <w:bdr w:val="none" w:sz="0" w:space="0" w:color="auto" w:frame="1"/>
        </w:rPr>
        <w:lastRenderedPageBreak/>
        <w:t>Yaitu mad yang terdapat pada huruf ya’ berganda, dimana ya’ yang pertama bersimbol ‘tasydid kasroh’, dan ya’ yang kedua bersimbol sukun/mati. Syaratnya adalah apabila ia tidak diikuti lagi dengan huruf hidup yang dimatikan (karena ada di akhir bacaan), karena kasus demikian itu akan berubah nama menjadi Mad ‘Aridl Lissukun. Panjang Mad Tamkin adalah </w:t>
      </w:r>
      <w:r>
        <w:rPr>
          <w:rFonts w:ascii="inherit" w:eastAsia="Times New Roman" w:hAnsi="inherit" w:cs="Arial"/>
          <w:b/>
          <w:bCs/>
          <w:color w:val="393939"/>
          <w:bdr w:val="none" w:sz="0" w:space="0" w:color="auto" w:frame="1"/>
        </w:rPr>
        <w:t>2 harokat</w:t>
      </w:r>
      <w:r>
        <w:rPr>
          <w:rFonts w:ascii="Arial" w:eastAsia="Times New Roman" w:hAnsi="Arial" w:cs="Arial"/>
          <w:color w:val="393939"/>
          <w:bdr w:val="none" w:sz="0" w:space="0" w:color="auto" w:frame="1"/>
        </w:rPr>
        <w:t>.</w:t>
      </w:r>
    </w:p>
    <w:bookmarkEnd w:id="0"/>
    <w:p w:rsidR="00A75961" w:rsidRDefault="00A75961">
      <w:pPr>
        <w:shd w:val="clear" w:color="auto" w:fill="FFFFFF"/>
        <w:jc w:val="both"/>
        <w:textAlignment w:val="baseline"/>
        <w:divId w:val="34089360"/>
        <w:rPr>
          <w:rFonts w:ascii="Arial" w:eastAsia="Times New Roman" w:hAnsi="Arial" w:cs="Arial"/>
          <w:color w:val="393939"/>
        </w:rPr>
      </w:pPr>
      <w:r>
        <w:rPr>
          <w:rFonts w:ascii="Arial" w:eastAsia="Times New Roman" w:hAnsi="Arial" w:cs="Arial"/>
          <w:color w:val="393939"/>
          <w:bdr w:val="none" w:sz="0" w:space="0" w:color="auto" w:frame="1"/>
        </w:rPr>
        <w:t>Contoh Mad Tamkin :</w:t>
      </w:r>
    </w:p>
    <w:p w:rsidR="00A75961" w:rsidRDefault="00A75961">
      <w:pPr>
        <w:shd w:val="clear" w:color="auto" w:fill="FFFFFF"/>
        <w:jc w:val="center"/>
        <w:textAlignment w:val="baseline"/>
        <w:divId w:val="34089360"/>
        <w:rPr>
          <w:rFonts w:ascii="Arial" w:eastAsia="Times New Roman" w:hAnsi="Arial" w:cs="Arial"/>
          <w:color w:val="393939"/>
        </w:rPr>
      </w:pPr>
      <w:r>
        <w:rPr>
          <w:rFonts w:ascii="Arial" w:eastAsia="Times New Roman" w:hAnsi="Arial" w:cs="Arial"/>
          <w:noProof/>
          <w:color w:val="49ACE1"/>
          <w:bdr w:val="none" w:sz="0" w:space="0" w:color="auto" w:frame="1"/>
          <w:lang w:val="en-US" w:eastAsia="en-US"/>
        </w:rPr>
        <w:drawing>
          <wp:inline distT="0" distB="0" distL="0" distR="0" wp14:anchorId="5964ADA5" wp14:editId="6107962E">
            <wp:extent cx="3800475" cy="1000125"/>
            <wp:effectExtent l="0" t="0" r="9525" b="9525"/>
            <wp:docPr id="24" name="Gambar 24" descr="15 Macam Hukum Mad, Penjelasan dan Contohny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15 Macam Hukum Mad, Penjelasan dan Contohny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0475" cy="1000125"/>
                    </a:xfrm>
                    <a:prstGeom prst="rect">
                      <a:avLst/>
                    </a:prstGeom>
                    <a:noFill/>
                    <a:ln>
                      <a:noFill/>
                    </a:ln>
                  </pic:spPr>
                </pic:pic>
              </a:graphicData>
            </a:graphic>
          </wp:inline>
        </w:drawing>
      </w:r>
    </w:p>
    <w:p w:rsidR="005C4C7D" w:rsidRDefault="005C4C7D"/>
    <w:sectPr w:rsidR="005C4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raditional arabic">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Oswald">
    <w:panose1 w:val="02000503000000000000"/>
    <w:charset w:val="00"/>
    <w:family w:val="auto"/>
    <w:pitch w:val="variable"/>
    <w:sig w:usb0="A000006F" w:usb1="4000004B"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3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759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BF56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B6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A4F5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C34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BE7E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3234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9379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E3C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FC21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0"/>
  </w:num>
  <w:num w:numId="4">
    <w:abstractNumId w:val="6"/>
  </w:num>
  <w:num w:numId="5">
    <w:abstractNumId w:val="3"/>
  </w:num>
  <w:num w:numId="6">
    <w:abstractNumId w:val="7"/>
  </w:num>
  <w:num w:numId="7">
    <w:abstractNumId w:val="1"/>
  </w:num>
  <w:num w:numId="8">
    <w:abstractNumId w:val="2"/>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F4"/>
    <w:rsid w:val="000012FB"/>
    <w:rsid w:val="000E53AB"/>
    <w:rsid w:val="001A43FB"/>
    <w:rsid w:val="001F01A9"/>
    <w:rsid w:val="00221CF5"/>
    <w:rsid w:val="002E43F3"/>
    <w:rsid w:val="00394A50"/>
    <w:rsid w:val="005325F4"/>
    <w:rsid w:val="00572940"/>
    <w:rsid w:val="0057405E"/>
    <w:rsid w:val="0058777E"/>
    <w:rsid w:val="005C1D40"/>
    <w:rsid w:val="005C4C7D"/>
    <w:rsid w:val="00622007"/>
    <w:rsid w:val="006A2784"/>
    <w:rsid w:val="0093719A"/>
    <w:rsid w:val="009B3CD3"/>
    <w:rsid w:val="009E2360"/>
    <w:rsid w:val="00A75961"/>
    <w:rsid w:val="00C11296"/>
    <w:rsid w:val="00CD4CF4"/>
    <w:rsid w:val="00D5191B"/>
    <w:rsid w:val="00DF0C46"/>
    <w:rsid w:val="00FF02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11FB0-1F67-1442-B8C3-FBDC8811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D4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5F4"/>
    <w:rPr>
      <w:color w:val="0000FF"/>
      <w:u w:val="single"/>
    </w:rPr>
  </w:style>
  <w:style w:type="character" w:styleId="Strong">
    <w:name w:val="Strong"/>
    <w:basedOn w:val="DefaultParagraphFont"/>
    <w:uiPriority w:val="22"/>
    <w:qFormat/>
    <w:rsid w:val="002E43F3"/>
    <w:rPr>
      <w:b/>
      <w:bCs/>
    </w:rPr>
  </w:style>
  <w:style w:type="character" w:customStyle="1" w:styleId="quran">
    <w:name w:val="quran"/>
    <w:basedOn w:val="DefaultParagraphFont"/>
    <w:rsid w:val="002E43F3"/>
  </w:style>
  <w:style w:type="paragraph" w:styleId="NormalWeb">
    <w:name w:val="Normal (Web)"/>
    <w:basedOn w:val="Normal"/>
    <w:uiPriority w:val="99"/>
    <w:semiHidden/>
    <w:unhideWhenUsed/>
    <w:rsid w:val="00394A50"/>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CD4C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3823">
      <w:bodyDiv w:val="1"/>
      <w:marLeft w:val="0"/>
      <w:marRight w:val="0"/>
      <w:marTop w:val="0"/>
      <w:marBottom w:val="0"/>
      <w:divBdr>
        <w:top w:val="none" w:sz="0" w:space="0" w:color="auto"/>
        <w:left w:val="none" w:sz="0" w:space="0" w:color="auto"/>
        <w:bottom w:val="none" w:sz="0" w:space="0" w:color="auto"/>
        <w:right w:val="none" w:sz="0" w:space="0" w:color="auto"/>
      </w:divBdr>
    </w:div>
    <w:div w:id="34089360">
      <w:bodyDiv w:val="1"/>
      <w:marLeft w:val="0"/>
      <w:marRight w:val="0"/>
      <w:marTop w:val="0"/>
      <w:marBottom w:val="0"/>
      <w:divBdr>
        <w:top w:val="none" w:sz="0" w:space="0" w:color="auto"/>
        <w:left w:val="none" w:sz="0" w:space="0" w:color="auto"/>
        <w:bottom w:val="none" w:sz="0" w:space="0" w:color="auto"/>
        <w:right w:val="none" w:sz="0" w:space="0" w:color="auto"/>
      </w:divBdr>
    </w:div>
    <w:div w:id="391541894">
      <w:bodyDiv w:val="1"/>
      <w:marLeft w:val="0"/>
      <w:marRight w:val="0"/>
      <w:marTop w:val="0"/>
      <w:marBottom w:val="0"/>
      <w:divBdr>
        <w:top w:val="none" w:sz="0" w:space="0" w:color="auto"/>
        <w:left w:val="none" w:sz="0" w:space="0" w:color="auto"/>
        <w:bottom w:val="none" w:sz="0" w:space="0" w:color="auto"/>
        <w:right w:val="none" w:sz="0" w:space="0" w:color="auto"/>
      </w:divBdr>
    </w:div>
    <w:div w:id="460881425">
      <w:bodyDiv w:val="1"/>
      <w:marLeft w:val="0"/>
      <w:marRight w:val="0"/>
      <w:marTop w:val="0"/>
      <w:marBottom w:val="0"/>
      <w:divBdr>
        <w:top w:val="none" w:sz="0" w:space="0" w:color="auto"/>
        <w:left w:val="none" w:sz="0" w:space="0" w:color="auto"/>
        <w:bottom w:val="none" w:sz="0" w:space="0" w:color="auto"/>
        <w:right w:val="none" w:sz="0" w:space="0" w:color="auto"/>
      </w:divBdr>
    </w:div>
    <w:div w:id="907226934">
      <w:bodyDiv w:val="1"/>
      <w:marLeft w:val="0"/>
      <w:marRight w:val="0"/>
      <w:marTop w:val="0"/>
      <w:marBottom w:val="0"/>
      <w:divBdr>
        <w:top w:val="none" w:sz="0" w:space="0" w:color="auto"/>
        <w:left w:val="none" w:sz="0" w:space="0" w:color="auto"/>
        <w:bottom w:val="none" w:sz="0" w:space="0" w:color="auto"/>
        <w:right w:val="none" w:sz="0" w:space="0" w:color="auto"/>
      </w:divBdr>
    </w:div>
    <w:div w:id="1478575382">
      <w:bodyDiv w:val="1"/>
      <w:marLeft w:val="0"/>
      <w:marRight w:val="0"/>
      <w:marTop w:val="0"/>
      <w:marBottom w:val="0"/>
      <w:divBdr>
        <w:top w:val="none" w:sz="0" w:space="0" w:color="auto"/>
        <w:left w:val="none" w:sz="0" w:space="0" w:color="auto"/>
        <w:bottom w:val="none" w:sz="0" w:space="0" w:color="auto"/>
        <w:right w:val="none" w:sz="0" w:space="0" w:color="auto"/>
      </w:divBdr>
      <w:divsChild>
        <w:div w:id="371417244">
          <w:marLeft w:val="0"/>
          <w:marRight w:val="0"/>
          <w:marTop w:val="0"/>
          <w:marBottom w:val="240"/>
          <w:divBdr>
            <w:top w:val="none" w:sz="0" w:space="0" w:color="auto"/>
            <w:left w:val="none" w:sz="0" w:space="0" w:color="auto"/>
            <w:bottom w:val="none" w:sz="0" w:space="0" w:color="auto"/>
            <w:right w:val="none" w:sz="0" w:space="0" w:color="auto"/>
          </w:divBdr>
        </w:div>
        <w:div w:id="1817144569">
          <w:marLeft w:val="0"/>
          <w:marRight w:val="0"/>
          <w:marTop w:val="0"/>
          <w:marBottom w:val="240"/>
          <w:divBdr>
            <w:top w:val="none" w:sz="0" w:space="0" w:color="auto"/>
            <w:left w:val="none" w:sz="0" w:space="0" w:color="auto"/>
            <w:bottom w:val="none" w:sz="0" w:space="0" w:color="auto"/>
            <w:right w:val="none" w:sz="0" w:space="0" w:color="auto"/>
          </w:divBdr>
        </w:div>
        <w:div w:id="77796531">
          <w:marLeft w:val="0"/>
          <w:marRight w:val="0"/>
          <w:marTop w:val="0"/>
          <w:marBottom w:val="240"/>
          <w:divBdr>
            <w:top w:val="none" w:sz="0" w:space="0" w:color="auto"/>
            <w:left w:val="none" w:sz="0" w:space="0" w:color="auto"/>
            <w:bottom w:val="none" w:sz="0" w:space="0" w:color="auto"/>
            <w:right w:val="none" w:sz="0" w:space="0" w:color="auto"/>
          </w:divBdr>
        </w:div>
        <w:div w:id="555236190">
          <w:marLeft w:val="0"/>
          <w:marRight w:val="0"/>
          <w:marTop w:val="0"/>
          <w:marBottom w:val="240"/>
          <w:divBdr>
            <w:top w:val="none" w:sz="0" w:space="0" w:color="auto"/>
            <w:left w:val="none" w:sz="0" w:space="0" w:color="auto"/>
            <w:bottom w:val="none" w:sz="0" w:space="0" w:color="auto"/>
            <w:right w:val="none" w:sz="0" w:space="0" w:color="auto"/>
          </w:divBdr>
        </w:div>
        <w:div w:id="1248540561">
          <w:marLeft w:val="0"/>
          <w:marRight w:val="0"/>
          <w:marTop w:val="0"/>
          <w:marBottom w:val="240"/>
          <w:divBdr>
            <w:top w:val="none" w:sz="0" w:space="0" w:color="auto"/>
            <w:left w:val="none" w:sz="0" w:space="0" w:color="auto"/>
            <w:bottom w:val="none" w:sz="0" w:space="0" w:color="auto"/>
            <w:right w:val="none" w:sz="0" w:space="0" w:color="auto"/>
          </w:divBdr>
        </w:div>
        <w:div w:id="1936552715">
          <w:marLeft w:val="0"/>
          <w:marRight w:val="0"/>
          <w:marTop w:val="0"/>
          <w:marBottom w:val="240"/>
          <w:divBdr>
            <w:top w:val="none" w:sz="0" w:space="0" w:color="auto"/>
            <w:left w:val="none" w:sz="0" w:space="0" w:color="auto"/>
            <w:bottom w:val="none" w:sz="0" w:space="0" w:color="auto"/>
            <w:right w:val="none" w:sz="0" w:space="0" w:color="auto"/>
          </w:divBdr>
        </w:div>
        <w:div w:id="1207452085">
          <w:marLeft w:val="0"/>
          <w:marRight w:val="0"/>
          <w:marTop w:val="0"/>
          <w:marBottom w:val="240"/>
          <w:divBdr>
            <w:top w:val="none" w:sz="0" w:space="0" w:color="auto"/>
            <w:left w:val="none" w:sz="0" w:space="0" w:color="auto"/>
            <w:bottom w:val="none" w:sz="0" w:space="0" w:color="auto"/>
            <w:right w:val="none" w:sz="0" w:space="0" w:color="auto"/>
          </w:divBdr>
        </w:div>
      </w:divsChild>
    </w:div>
    <w:div w:id="16668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image" Target="media/image17.jpeg"/><Relationship Id="rId21" Type="http://schemas.openxmlformats.org/officeDocument/2006/relationships/hyperlink" Target="https://2.bp.blogspot.com/-O3MFzhoukFw/WeFORnbxQDI/AAAAAAAAEx4/okePdeMGNs4aI3ClorT-3bVEiQFCxUkDACLcBGAs/s1600/contoh+mad+iwad.JPG" TargetMode="External"/><Relationship Id="rId34" Type="http://schemas.openxmlformats.org/officeDocument/2006/relationships/image" Target="media/image23.jpeg"/><Relationship Id="rId7" Type="http://schemas.openxmlformats.org/officeDocument/2006/relationships/image" Target="media/image3.png"/><Relationship Id="rId12" Type="http://schemas.openxmlformats.org/officeDocument/2006/relationships/hyperlink" Target="http://ilmutajwid.id/mad.html" TargetMode="External"/><Relationship Id="rId17" Type="http://schemas.openxmlformats.org/officeDocument/2006/relationships/hyperlink" Target="https://3.bp.blogspot.com/-6fe6IK2TDdg/WGKY-8R4r5I/AAAAAAAAFo0/IH9huZ2LcKk3Ca41COxvf9D9FVAqEfR7ACLcB/s1600/huruf+alif+mad+badal+mushaf+indonesia.jpg" TargetMode="External"/><Relationship Id="rId25" Type="http://schemas.openxmlformats.org/officeDocument/2006/relationships/image" Target="media/image16.png"/><Relationship Id="rId33" Type="http://schemas.openxmlformats.org/officeDocument/2006/relationships/hyperlink" Target="https://2.bp.blogspot.com/-9R49_F2H78U/WG3zqiFLArI/AAAAAAAAFqo/MHxXvL3m_rU8GCCJIjR59A5D1SWRr3_UgCLcB/s640/contoh+bacaan+mad+farqi.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jpeg"/><Relationship Id="rId32" Type="http://schemas.openxmlformats.org/officeDocument/2006/relationships/hyperlink" Target="http://artikelmateri.blogspot.co.id/2017/10/15-hukum-bacaan-mad-pengertian-macam-contoh.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artikelmateri.blogspot.co.id/2017/04/waqaf-pengertian-macam-jenis-tanda-contoh-cara.html" TargetMode="External"/><Relationship Id="rId23" Type="http://schemas.openxmlformats.org/officeDocument/2006/relationships/hyperlink" Target="https://3.bp.blogspot.com/-G6zjCjWvLVQ/WeFRb4MSOWI/AAAAAAAAEyE/vYSsQqX68gAfjmeRoP15diI6s-n03ZJXgCLcBGAs/s1600/contoh+mad+lazim+mutsaqqal+kilmi.JPG" TargetMode="External"/><Relationship Id="rId28" Type="http://schemas.openxmlformats.org/officeDocument/2006/relationships/image" Target="media/image19.jpeg"/><Relationship Id="rId36"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s://4.bp.blogspot.com/-JxgE2UHkKSM/WeIvQlSdjRI/AAAAAAAAEzg/U-jYbXsSUvYfZfg1aKV4ZU5ahGQAT7QHQCLcBGAs/s1600/contoh+mad+tamkin.JPG"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12</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6285755463119</dc:creator>
  <cp:keywords/>
  <dc:description/>
  <cp:lastModifiedBy>SMKI</cp:lastModifiedBy>
  <cp:revision>22</cp:revision>
  <dcterms:created xsi:type="dcterms:W3CDTF">2019-09-24T12:59:00Z</dcterms:created>
  <dcterms:modified xsi:type="dcterms:W3CDTF">2019-09-25T08:38:00Z</dcterms:modified>
</cp:coreProperties>
</file>