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Dalam rangka mengelola sistem informasi madrasah untuk mendukung penyusunan</w:t>
      </w:r>
      <w:r>
        <w:t xml:space="preserve"> </w:t>
      </w:r>
      <w:r>
        <w:t xml:space="preserve">program dan pengambilan keputusan, Kepala Madrasah dituntut mampu</w:t>
      </w:r>
      <w:r>
        <w:t xml:space="preserve"> </w:t>
      </w:r>
      <w:r>
        <w:t xml:space="preserve">memanfaatkan teknologi informasi dan komunikasi (TIK) dalam manajemen</w:t>
      </w:r>
      <w:r>
        <w:t xml:space="preserve"> </w:t>
      </w:r>
      <w:r>
        <w:t xml:space="preserve">madrasah secara optimal. Ketersediaan fasilitas teknologi dan informasi</w:t>
      </w:r>
      <w:r>
        <w:t xml:space="preserve"> </w:t>
      </w:r>
      <w:r>
        <w:t xml:space="preserve">yang memadai merupakan prasyarat utama agar proses pengelolaan data,</w:t>
      </w:r>
      <w:r>
        <w:t xml:space="preserve"> </w:t>
      </w:r>
      <w:r>
        <w:t xml:space="preserve">administrasi, dan pengambilan keputusan manajerial dapat berjalan secara</w:t>
      </w:r>
      <w:r>
        <w:t xml:space="preserve"> </w:t>
      </w:r>
      <w:r>
        <w:t xml:space="preserve">efektif, efisien, dan akuntabel.</w:t>
      </w:r>
    </w:p>
    <w:p>
      <w:pPr>
        <w:pStyle w:val="BodyText"/>
      </w:pPr>
      <w:r>
        <w:t xml:space="preserve">Dokumen ini disusun sebagai bukti fisik atas ketersediaan dan pemanfaatan</w:t>
      </w:r>
      <w:r>
        <w:t xml:space="preserve"> </w:t>
      </w:r>
      <w:r>
        <w:t xml:space="preserve">fasilitas teknologi dan informasi yang dimiliki dan dikelola oleh madrasah</w:t>
      </w:r>
      <w:r>
        <w:t xml:space="preserve"> </w:t>
      </w:r>
      <w:r>
        <w:t xml:space="preserve">pada periode penilaian Tahun Pelajaran 2025/2026 - 2026/2027.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Compact"/>
        <w:numPr>
          <w:ilvl w:val="0"/>
          <w:numId w:val="1001"/>
        </w:numPr>
      </w:pPr>
      <w:r>
        <w:t xml:space="preserve">Perangkat keras (hardware):</w:t>
      </w:r>
    </w:p>
    <w:p>
      <w:pPr>
        <w:pStyle w:val="Compact"/>
        <w:numPr>
          <w:ilvl w:val="1"/>
          <w:numId w:val="1002"/>
        </w:numPr>
      </w:pPr>
      <w:r>
        <w:t xml:space="preserve">Komputer/Laptop untuk Tata Usaha : 10 unit</w:t>
      </w:r>
    </w:p>
    <w:p>
      <w:pPr>
        <w:pStyle w:val="Compact"/>
        <w:numPr>
          <w:ilvl w:val="1"/>
          <w:numId w:val="1002"/>
        </w:numPr>
      </w:pPr>
      <w:r>
        <w:t xml:space="preserve">Komputer Laboratorium Komputer : 25 unit</w:t>
      </w:r>
    </w:p>
    <w:p>
      <w:pPr>
        <w:pStyle w:val="Compact"/>
        <w:numPr>
          <w:ilvl w:val="1"/>
          <w:numId w:val="1002"/>
        </w:numPr>
      </w:pPr>
      <w:r>
        <w:t xml:space="preserve">Laptop untuk Guru (inventaris) : 5 unit</w:t>
      </w:r>
    </w:p>
    <w:p>
      <w:pPr>
        <w:pStyle w:val="Compact"/>
        <w:numPr>
          <w:ilvl w:val="1"/>
          <w:numId w:val="1002"/>
        </w:numPr>
      </w:pPr>
      <w:r>
        <w:t xml:space="preserve">LCD Proyektor : 10 unit</w:t>
      </w:r>
    </w:p>
    <w:p>
      <w:pPr>
        <w:pStyle w:val="Compact"/>
        <w:numPr>
          <w:ilvl w:val="1"/>
          <w:numId w:val="1002"/>
        </w:numPr>
      </w:pPr>
      <w:r>
        <w:t xml:space="preserve">Panel LCD : 4 unit</w:t>
      </w:r>
    </w:p>
    <w:p>
      <w:pPr>
        <w:pStyle w:val="Compact"/>
        <w:numPr>
          <w:ilvl w:val="0"/>
          <w:numId w:val="1001"/>
        </w:numPr>
      </w:pPr>
      <w:r>
        <w:t xml:space="preserve">Jaringan internet: Penyedia Telkom/Biznet, kapasitas 300 Mbps</w:t>
      </w:r>
    </w:p>
    <w:p>
      <w:pPr>
        <w:pStyle w:val="Compact"/>
        <w:numPr>
          <w:ilvl w:val="0"/>
          <w:numId w:val="1001"/>
        </w:numPr>
      </w:pPr>
      <w:r>
        <w:t xml:space="preserve">Penanggung jawab pengelolaan fasilitas TI:</w:t>
      </w:r>
    </w:p>
    <w:p>
      <w:pPr>
        <w:pStyle w:val="Compact"/>
        <w:numPr>
          <w:ilvl w:val="1"/>
          <w:numId w:val="1003"/>
        </w:numPr>
      </w:pPr>
      <w:r>
        <w:t xml:space="preserve">Delmias, S.Pd. (NIP 196610141994121002) — Kepala Lab. Komputer</w:t>
      </w:r>
    </w:p>
    <w:bookmarkEnd w:id="21"/>
    <w:bookmarkStart w:id="22" w:name="lampiran-yang-disertakan"/>
    <w:p>
      <w:pPr>
        <w:pStyle w:val="Heading2"/>
      </w:pPr>
      <w:r>
        <w:t xml:space="preserve">LAMPIRAN YANG DISERTAKAN</w:t>
      </w:r>
    </w:p>
    <w:p>
      <w:pPr>
        <w:pStyle w:val="Compact"/>
        <w:numPr>
          <w:ilvl w:val="0"/>
          <w:numId w:val="1004"/>
        </w:numPr>
      </w:pPr>
      <w:r>
        <w:t xml:space="preserve">☐ Daftar inventaris perangkat TI (komputer, laptop, LCD)</w:t>
      </w:r>
    </w:p>
    <w:p>
      <w:pPr>
        <w:pStyle w:val="Compact"/>
        <w:numPr>
          <w:ilvl w:val="0"/>
          <w:numId w:val="1004"/>
        </w:numPr>
      </w:pPr>
      <w:r>
        <w:t xml:space="preserve">☐ Foto ruang Lab. Komputer / server</w:t>
      </w:r>
    </w:p>
    <w:p>
      <w:pPr>
        <w:pStyle w:val="Compact"/>
        <w:numPr>
          <w:ilvl w:val="0"/>
          <w:numId w:val="1004"/>
        </w:numPr>
      </w:pPr>
      <w:r>
        <w:t xml:space="preserve">☐ Bukti tagihan/kontrak langganan internet</w:t>
      </w:r>
    </w:p>
    <w:p>
      <w:pPr>
        <w:pStyle w:val="FirstParagraph"/>
      </w:pPr>
      <w:r>
        <w:t xml:space="preserve">Pandeglang, 25 Agustus 2026</w:t>
      </w:r>
      <w:r>
        <w:t xml:space="preserve"> </w:t>
      </w: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2026-09-14T20:04:33Z</dcterms:created>
  <dcterms:modified xsi:type="dcterms:W3CDTF">2026-09-14T20:04:33Z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