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ndar-penilaian"/>
    <w:p>
      <w:pPr>
        <w:pStyle w:val="Heading1"/>
      </w:pPr>
      <w:r>
        <w:t xml:space="preserve">1.4.3 Standar Penilaian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Instrumen penilaian</w:t>
      </w:r>
    </w:p>
    <w:p>
      <w:pPr>
        <w:pStyle w:val="Compact"/>
        <w:numPr>
          <w:ilvl w:val="0"/>
          <w:numId w:val="1001"/>
        </w:numPr>
      </w:pPr>
      <w:r>
        <w:t xml:space="preserve">☐ Kisi-kisi soal</w:t>
      </w:r>
    </w:p>
    <w:p>
      <w:pPr>
        <w:pStyle w:val="Compact"/>
        <w:numPr>
          <w:ilvl w:val="0"/>
          <w:numId w:val="1001"/>
        </w:numPr>
      </w:pPr>
      <w:r>
        <w:t xml:space="preserve">☐ Kumpulan naskah soal</w:t>
      </w:r>
    </w:p>
    <w:p>
      <w:pPr>
        <w:pStyle w:val="Compact"/>
        <w:numPr>
          <w:ilvl w:val="0"/>
          <w:numId w:val="1001"/>
        </w:numPr>
      </w:pPr>
      <w:r>
        <w:t xml:space="preserve">☐ Analisis butir soal</w:t>
      </w:r>
    </w:p>
    <w:p>
      <w:pPr>
        <w:pStyle w:val="Compact"/>
        <w:numPr>
          <w:ilvl w:val="0"/>
          <w:numId w:val="1001"/>
        </w:numPr>
      </w:pPr>
      <w:r>
        <w:t xml:space="preserve">☐ Dokumen analisis hasil belajar siswa</w:t>
      </w:r>
    </w:p>
    <w:p>
      <w:pPr>
        <w:pStyle w:val="Compact"/>
        <w:numPr>
          <w:ilvl w:val="0"/>
          <w:numId w:val="1001"/>
        </w:numPr>
      </w:pPr>
      <w:r>
        <w:t xml:space="preserve">☐ Laporan hasil belajar siswa</w:t>
      </w:r>
    </w:p>
    <w:p>
      <w:pPr>
        <w:pStyle w:val="Compact"/>
        <w:numPr>
          <w:ilvl w:val="0"/>
          <w:numId w:val="1001"/>
        </w:numPr>
      </w:pPr>
      <w:r>
        <w:t xml:space="preserve">☐ Tindak lanjut hasil penilaian</w:t>
      </w:r>
    </w:p>
    <w:p>
      <w:pPr>
        <w:pStyle w:val="Compact"/>
        <w:numPr>
          <w:ilvl w:val="0"/>
          <w:numId w:val="1001"/>
        </w:numPr>
      </w:pPr>
      <w:r>
        <w:t xml:space="preserve">☐ Dokumen pelaksanaan PAS</w:t>
      </w:r>
    </w:p>
    <w:p>
      <w:pPr>
        <w:pStyle w:val="Compact"/>
        <w:numPr>
          <w:ilvl w:val="0"/>
          <w:numId w:val="1001"/>
        </w:numPr>
      </w:pPr>
      <w:r>
        <w:t xml:space="preserve">☐ Dokumen pelaksanaan PAT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