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ringan-internet"/>
    <w:p>
      <w:pPr>
        <w:pStyle w:val="Heading1"/>
      </w:pPr>
      <w:r>
        <w:t xml:space="preserve">1.6.2.2 Jaringan Internet</w:t>
      </w:r>
    </w:p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Konektivitas internet yang stabil merupakan prasyarat utama dalam</w:t>
      </w:r>
      <w:r>
        <w:t xml:space="preserve"> </w:t>
      </w:r>
      <w:r>
        <w:t xml:space="preserve">pemanfaatan TIK untuk kegiatan pembelajaran modern, baik untuk akses</w:t>
      </w:r>
      <w:r>
        <w:t xml:space="preserve"> </w:t>
      </w:r>
      <w:r>
        <w:t xml:space="preserve">sumber belajar daring, penggunaan platform pembelajaran, maupun sistem</w:t>
      </w:r>
      <w:r>
        <w:t xml:space="preserve"> </w:t>
      </w:r>
      <w:r>
        <w:t xml:space="preserve">penilaian berbasis online. Ketersediaan jaringan internet dengan</w:t>
      </w:r>
      <w:r>
        <w:t xml:space="preserve"> </w:t>
      </w:r>
      <w:r>
        <w:t xml:space="preserve">kapasitas yang memadai turut menentukan kualitas pembelajaran berbasis</w:t>
      </w:r>
      <w:r>
        <w:t xml:space="preserve"> </w:t>
      </w:r>
      <w:r>
        <w:t xml:space="preserve">teknologi di madrasah.</w:t>
      </w:r>
    </w:p>
    <w:p>
      <w:pPr>
        <w:pStyle w:val="BodyText"/>
      </w:pPr>
      <w:r>
        <w:t xml:space="preserve">Dokumen ini menyajikan bukti ketersediaan jaringan internet yang</w:t>
      </w:r>
      <w:r>
        <w:t xml:space="preserve"> </w:t>
      </w:r>
      <w:r>
        <w:t xml:space="preserve">digunakan MTsN 1 Pandeglang dalam mendukung proses pembelajaran.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Compact"/>
        <w:numPr>
          <w:ilvl w:val="0"/>
          <w:numId w:val="1001"/>
        </w:numPr>
      </w:pPr>
      <w:r>
        <w:t xml:space="preserve">Penyedia layanan: Telkom/Biznet</w:t>
      </w:r>
    </w:p>
    <w:p>
      <w:pPr>
        <w:pStyle w:val="Compact"/>
        <w:numPr>
          <w:ilvl w:val="0"/>
          <w:numId w:val="1001"/>
        </w:numPr>
      </w:pPr>
      <w:r>
        <w:t xml:space="preserve">Kapasitas bandwidth: 300 Mbps</w:t>
      </w:r>
    </w:p>
    <w:p>
      <w:pPr>
        <w:pStyle w:val="Compact"/>
        <w:numPr>
          <w:ilvl w:val="0"/>
          <w:numId w:val="1001"/>
        </w:numPr>
      </w:pPr>
      <w:r>
        <w:t xml:space="preserve">Cakupan: Ruang guru, TU, Lab. Komputer, Perpustakaan</w:t>
      </w:r>
    </w:p>
    <w:bookmarkEnd w:id="21"/>
    <w:bookmarkStart w:id="22" w:name="lampiran-yang-wajib-disertakan"/>
    <w:p>
      <w:pPr>
        <w:pStyle w:val="Heading2"/>
      </w:pPr>
      <w:r>
        <w:t xml:space="preserve">LAMPIRAN YANG WAJIB DISERTAKAN</w:t>
      </w:r>
    </w:p>
    <w:p>
      <w:pPr>
        <w:pStyle w:val="Compact"/>
        <w:numPr>
          <w:ilvl w:val="0"/>
          <w:numId w:val="1002"/>
        </w:numPr>
      </w:pPr>
      <w:r>
        <w:t xml:space="preserve">☐ Bukti langganan/invoice internet</w:t>
      </w:r>
    </w:p>
    <w:p>
      <w:pPr>
        <w:pStyle w:val="Compact"/>
        <w:numPr>
          <w:ilvl w:val="0"/>
          <w:numId w:val="1002"/>
        </w:numPr>
      </w:pPr>
      <w:r>
        <w:t xml:space="preserve">☐ Foto perangkat jaringan (router/modem)</w:t>
      </w:r>
    </w:p>
    <w:p>
      <w:pPr>
        <w:pStyle w:val="FirstParagraph"/>
      </w:pP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2026-09-14T19:31:56Z</dcterms:created>
  <dcterms:modified xsi:type="dcterms:W3CDTF">2026-09-14T19:31:56Z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