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erita-acara-observasi-dan-wawancara"/>
    <w:p>
      <w:pPr>
        <w:pStyle w:val="Heading1"/>
      </w:pPr>
      <w:r>
        <w:t xml:space="preserve">1.6.3.6 Berita Acara Observasi dan Wawancara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Untuk memverifikasi pemanfaatan TIK dalam menjalin kerjasama dengan</w:t>
      </w:r>
      <w:r>
        <w:t xml:space="preserve"> </w:t>
      </w:r>
      <w:r>
        <w:t xml:space="preserve">pihak lain, diperlukan proses observasi langsung dan wawancara dengan</w:t>
      </w:r>
      <w:r>
        <w:t xml:space="preserve"> </w:t>
      </w:r>
      <w:r>
        <w:t xml:space="preserve">pihak-pihak terkait guna memastikan kesesuaian antara dokumen dan</w:t>
      </w:r>
      <w:r>
        <w:t xml:space="preserve"> </w:t>
      </w:r>
      <w:r>
        <w:t xml:space="preserve">praktik pelaksanaan di lapangan.</w:t>
      </w:r>
    </w:p>
    <w:p>
      <w:pPr>
        <w:pStyle w:val="BodyText"/>
      </w:pPr>
      <w:r>
        <w:t xml:space="preserve">Dokumen ini memuat berita acara hasil observasi dan wawancara terkait</w:t>
      </w:r>
      <w:r>
        <w:t xml:space="preserve"> </w:t>
      </w:r>
      <w:r>
        <w:t xml:space="preserve">pemanfaatan TIK untuk kerjasama di 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Metode: Observasi pemanfaatan TIK dalam kerjasama, wawancara dengan pengelola SIM</w:t>
      </w:r>
      <w:r>
        <w:t xml:space="preserve"> </w:t>
      </w:r>
      <w:r>
        <w:t xml:space="preserve">Narasumber: Yahya Zulfikri (Pengelola SIM)</w:t>
      </w:r>
      <w:r>
        <w:t xml:space="preserve"> </w:t>
      </w:r>
      <w:r>
        <w:t xml:space="preserve">Tanggal pelaksanaan: [BELUM DIISI]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Berita acara observasi/wawancara (ditandatangani)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