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jaringan-internet"/>
    <w:p>
      <w:pPr>
        <w:pStyle w:val="Heading1"/>
      </w:pPr>
      <w:r>
        <w:t xml:space="preserve">1.7.2.2 Jaringan Internet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Jaringan internet yang memadai menjadi infrastruktur pendukung utama</w:t>
      </w:r>
      <w:r>
        <w:t xml:space="preserve"> </w:t>
      </w:r>
      <w:r>
        <w:t xml:space="preserve">dalam pengelolaan administrasi pembelajaran berbasis TIK, termasuk</w:t>
      </w:r>
      <w:r>
        <w:t xml:space="preserve"> </w:t>
      </w:r>
      <w:r>
        <w:t xml:space="preserve">akses terhadap platform pembelajaran daring dan sistem penilaian</w:t>
      </w:r>
      <w:r>
        <w:t xml:space="preserve"> </w:t>
      </w:r>
      <w:r>
        <w:t xml:space="preserve">online.</w:t>
      </w:r>
    </w:p>
    <w:p>
      <w:pPr>
        <w:pStyle w:val="BodyText"/>
      </w:pPr>
      <w:r>
        <w:t xml:space="preserve">Dokumen ini menyajikan bukti ketersediaan jaringan internet yang</w:t>
      </w:r>
      <w:r>
        <w:t xml:space="preserve"> </w:t>
      </w:r>
      <w:r>
        <w:t xml:space="preserve">mendukung administrasi pembelajaran di MTsN 1 Pandeglang.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Penyedia: Telkom/Biznet | Kapasitas: 300 Mbps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1"/>
        </w:numPr>
      </w:pPr>
      <w:r>
        <w:t xml:space="preserve">☐ Bukti langganan internet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