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mbangan-ktsp"/>
    <w:p>
      <w:pPr>
        <w:pStyle w:val="Heading1"/>
      </w:pPr>
      <w:r>
        <w:t xml:space="preserve">2.7.1 Pengembangan KTSP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kurikulum yang berlaku</w:t>
      </w:r>
    </w:p>
    <w:p>
      <w:pPr>
        <w:pStyle w:val="Compact"/>
        <w:numPr>
          <w:ilvl w:val="0"/>
          <w:numId w:val="1001"/>
        </w:numPr>
      </w:pPr>
      <w:r>
        <w:t xml:space="preserve">☐ SK tim pengembangan kurikulum</w:t>
      </w:r>
    </w:p>
    <w:p>
      <w:pPr>
        <w:pStyle w:val="Compact"/>
        <w:numPr>
          <w:ilvl w:val="0"/>
          <w:numId w:val="1001"/>
        </w:numPr>
      </w:pPr>
      <w:r>
        <w:t xml:space="preserve">☐ Dokumen penyusunan kurikulum (daftar hadir, berita acara, notulen)</w:t>
      </w:r>
    </w:p>
    <w:p>
      <w:pPr>
        <w:pStyle w:val="Compact"/>
        <w:numPr>
          <w:ilvl w:val="0"/>
          <w:numId w:val="1001"/>
        </w:numPr>
      </w:pPr>
      <w:r>
        <w:t xml:space="preserve">☐ Laporan kegiatan workshop/rakor pengembangan kurikulum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