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einginan-terbaik"/>
    <w:p>
      <w:pPr>
        <w:pStyle w:val="Heading1"/>
      </w:pPr>
      <w:r>
        <w:t xml:space="preserve">3.3.2 Keinginan terbaik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Dokumen/foto pelaksanaan kegiatan</w:t>
      </w:r>
    </w:p>
    <w:p>
      <w:pPr>
        <w:pStyle w:val="Compact"/>
        <w:numPr>
          <w:ilvl w:val="0"/>
          <w:numId w:val="1001"/>
        </w:numPr>
      </w:pPr>
      <w:r>
        <w:t xml:space="preserve">☐ Bukti keikutsertaan lomba pembelajaran/pendidikan/manajemen (guru, tendik, kamad)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