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elitian-kependidikan"/>
    <w:p>
      <w:pPr>
        <w:pStyle w:val="Heading1"/>
      </w:pPr>
      <w:r>
        <w:t xml:space="preserve">5.4.5 Penelitian kependidikan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Laporan/dokumen hasil penelitian kependidikan yang telah dilakukan kepala madrasah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2026-09-14T19:31:54Z</dcterms:created>
  <dcterms:modified xsi:type="dcterms:W3CDTF">2026-09-14T19:31:54Z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