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elibatan-komite"/>
    <w:p>
      <w:pPr>
        <w:pStyle w:val="Heading1"/>
      </w:pPr>
      <w:r>
        <w:t xml:space="preserve">5.4.6 Pelibatan komite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Dokumen/laporan pelibatan komite madrasah dalam mendukung program madrasah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2026-09-14T19:31:54Z</dcterms:created>
  <dcterms:modified xsi:type="dcterms:W3CDTF">2026-09-14T19:31:54Z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