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567905" w:rsidRPr="001F3F29" w:rsidRDefault="00000000">
      <w:pPr>
        <w:pStyle w:val="Heading1"/>
        <w:spacing w:before="120" w:after="12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End-to-End E-Commerce Data Warehouse &amp; Analytics Architecture</w:t>
      </w:r>
    </w:p>
    <w:p w14:paraId="00000003" w14:textId="77777777" w:rsidR="00567905" w:rsidRPr="001F3F29" w:rsidRDefault="00000000">
      <w:pPr>
        <w:pStyle w:val="Heading3"/>
        <w:spacing w:before="0" w:after="12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1. Executive Summary</w:t>
      </w:r>
    </w:p>
    <w:p w14:paraId="00000004" w14:textId="5DAE6DA6" w:rsidR="00567905" w:rsidRPr="001F3F29"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This project outlines the end-to-end development of a comprehensive data warehouse for an e-</w:t>
      </w:r>
      <w:r w:rsidR="001F3F29" w:rsidRPr="001F3F29">
        <w:rPr>
          <w:rFonts w:ascii="Times New Roman" w:eastAsia="Google Sans" w:hAnsi="Times New Roman" w:cs="Times New Roman"/>
          <w:color w:val="1F1F1F"/>
        </w:rPr>
        <w:t>commerce</w:t>
      </w:r>
      <w:r w:rsidR="001F3F29">
        <w:rPr>
          <w:rFonts w:ascii="Times New Roman" w:eastAsia="Google Sans" w:hAnsi="Times New Roman" w:cs="Times New Roman"/>
          <w:color w:val="1F1F1F"/>
        </w:rPr>
        <w:t xml:space="preserve"> marketplace</w:t>
      </w:r>
      <w:r w:rsidRPr="001F3F29">
        <w:rPr>
          <w:rFonts w:ascii="Times New Roman" w:eastAsia="Google Sans" w:hAnsi="Times New Roman" w:cs="Times New Roman"/>
          <w:color w:val="1F1F1F"/>
        </w:rPr>
        <w:t>. Acting as the primary Data Engineer and Data Analyst, I architected a robust data pipeline from raw file extraction to business-ready Data Marts. Utilizing the Medallion Architecture (Bronze, Silver, Gold), I transformed normalized transactional data into highly optimized, flattened views. These models empower business stakeholders to perform advanced analytics on the three core pillars of the marketplace ecosystem: Customers, Products, and Sellers, culminating in a Market Basket Analysis for revenue generation.</w:t>
      </w:r>
    </w:p>
    <w:p w14:paraId="00000005" w14:textId="77777777" w:rsidR="00567905" w:rsidRPr="001F3F29" w:rsidRDefault="00000000">
      <w:pPr>
        <w:pStyle w:val="Heading3"/>
        <w:spacing w:before="0" w:after="12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2. Tech Stack &amp; Methodologies</w:t>
      </w:r>
    </w:p>
    <w:p w14:paraId="00000006" w14:textId="77777777" w:rsidR="00567905" w:rsidRPr="001F3F29" w:rsidRDefault="00000000">
      <w:pPr>
        <w:numPr>
          <w:ilvl w:val="0"/>
          <w:numId w:val="1"/>
        </w:numPr>
        <w:pBdr>
          <w:top w:val="nil"/>
          <w:left w:val="nil"/>
          <w:bottom w:val="nil"/>
          <w:right w:val="nil"/>
          <w:between w:val="nil"/>
        </w:pBdr>
        <w:spacing w:after="120" w:line="275" w:lineRule="auto"/>
        <w:rPr>
          <w:rFonts w:ascii="Times New Roman" w:hAnsi="Times New Roman" w:cs="Times New Roman"/>
        </w:rPr>
      </w:pPr>
      <w:r w:rsidRPr="001F3F29">
        <w:rPr>
          <w:rFonts w:ascii="Times New Roman" w:eastAsia="Google Sans" w:hAnsi="Times New Roman" w:cs="Times New Roman"/>
          <w:b/>
          <w:bCs/>
          <w:color w:val="1F1F1F"/>
        </w:rPr>
        <w:t>Source Data:</w:t>
      </w:r>
      <w:r w:rsidRPr="001F3F29">
        <w:rPr>
          <w:rFonts w:ascii="Times New Roman" w:eastAsia="Google Sans" w:hAnsi="Times New Roman" w:cs="Times New Roman"/>
          <w:color w:val="1F1F1F"/>
        </w:rPr>
        <w:t xml:space="preserve"> E-Commerce Marketing Analytics Dataset (Kaggle).</w:t>
      </w:r>
    </w:p>
    <w:p w14:paraId="00000007" w14:textId="77777777" w:rsidR="00567905" w:rsidRPr="001F3F29" w:rsidRDefault="00000000">
      <w:pPr>
        <w:pBdr>
          <w:top w:val="nil"/>
          <w:left w:val="nil"/>
          <w:bottom w:val="nil"/>
          <w:right w:val="nil"/>
          <w:between w:val="nil"/>
        </w:pBdr>
        <w:spacing w:after="120" w:line="275" w:lineRule="auto"/>
        <w:ind w:left="465"/>
        <w:rPr>
          <w:rFonts w:ascii="Times New Roman" w:eastAsia="Google Sans" w:hAnsi="Times New Roman" w:cs="Times New Roman"/>
          <w:color w:val="1F1F1F"/>
        </w:rPr>
      </w:pPr>
      <w:r w:rsidRPr="001F3F29">
        <w:rPr>
          <w:rFonts w:ascii="Times New Roman" w:eastAsia="Google Sans" w:hAnsi="Times New Roman" w:cs="Times New Roman"/>
          <w:color w:val="1F1F1F"/>
        </w:rPr>
        <w:t>Link: https://www.kaggle.com/datasets/rishikumarrajvansh/marketing-analytics/data</w:t>
      </w:r>
    </w:p>
    <w:p w14:paraId="00000008" w14:textId="77777777" w:rsidR="00567905" w:rsidRPr="001F3F29" w:rsidRDefault="00000000">
      <w:pPr>
        <w:numPr>
          <w:ilvl w:val="0"/>
          <w:numId w:val="1"/>
        </w:numPr>
        <w:pBdr>
          <w:top w:val="nil"/>
          <w:left w:val="nil"/>
          <w:bottom w:val="nil"/>
          <w:right w:val="nil"/>
          <w:between w:val="nil"/>
        </w:pBdr>
        <w:spacing w:before="120" w:line="275" w:lineRule="auto"/>
        <w:rPr>
          <w:rFonts w:ascii="Times New Roman" w:hAnsi="Times New Roman" w:cs="Times New Roman"/>
        </w:rPr>
      </w:pPr>
      <w:r w:rsidRPr="001F3F29">
        <w:rPr>
          <w:rFonts w:ascii="Times New Roman" w:eastAsia="Google Sans" w:hAnsi="Times New Roman" w:cs="Times New Roman"/>
          <w:b/>
          <w:bCs/>
          <w:color w:val="1F1F1F"/>
        </w:rPr>
        <w:t>Language &amp; Database:</w:t>
      </w:r>
      <w:r w:rsidRPr="001F3F29">
        <w:rPr>
          <w:rFonts w:ascii="Times New Roman" w:eastAsia="Google Sans" w:hAnsi="Times New Roman" w:cs="Times New Roman"/>
          <w:color w:val="1F1F1F"/>
        </w:rPr>
        <w:t xml:space="preserve"> SQL Server (T-SQL).</w:t>
      </w:r>
    </w:p>
    <w:p w14:paraId="00000009" w14:textId="77777777" w:rsidR="00567905" w:rsidRPr="001F3F29"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Data Engineering (ETL):</w:t>
      </w:r>
      <w:r w:rsidRPr="001F3F29">
        <w:rPr>
          <w:rFonts w:ascii="Times New Roman" w:eastAsia="Google Sans" w:hAnsi="Times New Roman" w:cs="Times New Roman"/>
          <w:color w:val="1F1F1F"/>
        </w:rPr>
        <w:t xml:space="preserve"> BULK INSERT for data ingestion, Medallion Architecture Schema Design, Data Quality Assurance (DQA).</w:t>
      </w:r>
    </w:p>
    <w:p w14:paraId="0000000A" w14:textId="77777777" w:rsidR="00567905" w:rsidRPr="001F3F29" w:rsidRDefault="00000000">
      <w:pPr>
        <w:numPr>
          <w:ilvl w:val="0"/>
          <w:numId w:val="1"/>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Data Modeling:</w:t>
      </w:r>
      <w:r w:rsidRPr="001F3F29">
        <w:rPr>
          <w:rFonts w:ascii="Times New Roman" w:eastAsia="Google Sans" w:hAnsi="Times New Roman" w:cs="Times New Roman"/>
          <w:color w:val="1F1F1F"/>
        </w:rPr>
        <w:t xml:space="preserve"> Dimensional Modeling (Fact and Dimension views), Handling Datatype Collisions, and Anomaly Cleansing.</w:t>
      </w:r>
    </w:p>
    <w:p w14:paraId="0000000B" w14:textId="77777777" w:rsidR="00567905" w:rsidRPr="001F3F29" w:rsidRDefault="00000000">
      <w:pPr>
        <w:numPr>
          <w:ilvl w:val="0"/>
          <w:numId w:val="1"/>
        </w:numPr>
        <w:pBdr>
          <w:top w:val="nil"/>
          <w:left w:val="nil"/>
          <w:bottom w:val="nil"/>
          <w:right w:val="nil"/>
          <w:between w:val="nil"/>
        </w:pBdr>
        <w:spacing w:after="120" w:line="275" w:lineRule="auto"/>
        <w:rPr>
          <w:rFonts w:ascii="Times New Roman" w:hAnsi="Times New Roman" w:cs="Times New Roman"/>
        </w:rPr>
      </w:pPr>
      <w:r w:rsidRPr="001F3F29">
        <w:rPr>
          <w:rFonts w:ascii="Times New Roman" w:eastAsia="Google Sans" w:hAnsi="Times New Roman" w:cs="Times New Roman"/>
          <w:b/>
          <w:bCs/>
          <w:color w:val="1F1F1F"/>
        </w:rPr>
        <w:t>Advanced Analytics:</w:t>
      </w:r>
      <w:r w:rsidRPr="001F3F29">
        <w:rPr>
          <w:rFonts w:ascii="Times New Roman" w:eastAsia="Google Sans" w:hAnsi="Times New Roman" w:cs="Times New Roman"/>
          <w:color w:val="1F1F1F"/>
        </w:rPr>
        <w:t xml:space="preserve"> Common Table Expressions (CTEs), Window Functions (DENSE_</w:t>
      </w:r>
      <w:proofErr w:type="gramStart"/>
      <w:r w:rsidRPr="001F3F29">
        <w:rPr>
          <w:rFonts w:ascii="Times New Roman" w:eastAsia="Google Sans" w:hAnsi="Times New Roman" w:cs="Times New Roman"/>
          <w:color w:val="1F1F1F"/>
        </w:rPr>
        <w:t>RANK(</w:t>
      </w:r>
      <w:proofErr w:type="gramEnd"/>
      <w:r w:rsidRPr="001F3F29">
        <w:rPr>
          <w:rFonts w:ascii="Times New Roman" w:eastAsia="Google Sans" w:hAnsi="Times New Roman" w:cs="Times New Roman"/>
          <w:color w:val="1F1F1F"/>
        </w:rPr>
        <w:t xml:space="preserve">), </w:t>
      </w:r>
      <w:proofErr w:type="gramStart"/>
      <w:r w:rsidRPr="001F3F29">
        <w:rPr>
          <w:rFonts w:ascii="Times New Roman" w:eastAsia="Google Sans" w:hAnsi="Times New Roman" w:cs="Times New Roman"/>
          <w:color w:val="1F1F1F"/>
        </w:rPr>
        <w:t>LAG(</w:t>
      </w:r>
      <w:proofErr w:type="gramEnd"/>
      <w:r w:rsidRPr="001F3F29">
        <w:rPr>
          <w:rFonts w:ascii="Times New Roman" w:eastAsia="Google Sans" w:hAnsi="Times New Roman" w:cs="Times New Roman"/>
          <w:color w:val="1F1F1F"/>
        </w:rPr>
        <w:t xml:space="preserve">), </w:t>
      </w:r>
      <w:proofErr w:type="gramStart"/>
      <w:r w:rsidRPr="001F3F29">
        <w:rPr>
          <w:rFonts w:ascii="Times New Roman" w:eastAsia="Google Sans" w:hAnsi="Times New Roman" w:cs="Times New Roman"/>
          <w:color w:val="1F1F1F"/>
        </w:rPr>
        <w:t>SUM(</w:t>
      </w:r>
      <w:proofErr w:type="gramEnd"/>
      <w:r w:rsidRPr="001F3F29">
        <w:rPr>
          <w:rFonts w:ascii="Times New Roman" w:eastAsia="Google Sans" w:hAnsi="Times New Roman" w:cs="Times New Roman"/>
          <w:color w:val="1F1F1F"/>
        </w:rPr>
        <w:t xml:space="preserve">) </w:t>
      </w:r>
      <w:proofErr w:type="gramStart"/>
      <w:r w:rsidRPr="001F3F29">
        <w:rPr>
          <w:rFonts w:ascii="Times New Roman" w:eastAsia="Google Sans" w:hAnsi="Times New Roman" w:cs="Times New Roman"/>
          <w:color w:val="1F1F1F"/>
        </w:rPr>
        <w:t>OVER(</w:t>
      </w:r>
      <w:proofErr w:type="gramEnd"/>
      <w:r w:rsidRPr="001F3F29">
        <w:rPr>
          <w:rFonts w:ascii="Times New Roman" w:eastAsia="Google Sans" w:hAnsi="Times New Roman" w:cs="Times New Roman"/>
          <w:color w:val="1F1F1F"/>
        </w:rPr>
        <w:t>)), Complex Self-Joins, Scalar Subqueries, and Conditional Logic (CASE).</w:t>
      </w:r>
    </w:p>
    <w:p w14:paraId="0000000C" w14:textId="77777777" w:rsidR="00567905" w:rsidRPr="001F3F29" w:rsidRDefault="00000000">
      <w:pPr>
        <w:pStyle w:val="Heading3"/>
        <w:spacing w:before="120" w:after="120" w:line="275" w:lineRule="auto"/>
        <w:rPr>
          <w:rFonts w:ascii="Times New Roman" w:eastAsia="Google Sans" w:hAnsi="Times New Roman" w:cs="Times New Roman"/>
          <w:color w:val="1F1F1F"/>
        </w:rPr>
      </w:pPr>
      <w:r w:rsidRPr="001F3F29">
        <w:rPr>
          <w:rFonts w:ascii="Times New Roman" w:hAnsi="Times New Roman" w:cs="Times New Roman"/>
        </w:rPr>
        <w:pict w14:anchorId="030FC0D7">
          <v:rect id="_x0000_i1025" style="width:0;height:1.5pt" o:hralign="center" o:hrstd="t" o:hr="t" fillcolor="#a0a0a0" stroked="f"/>
        </w:pict>
      </w:r>
      <w:r w:rsidRPr="001F3F29">
        <w:rPr>
          <w:rFonts w:ascii="Times New Roman" w:eastAsia="Google Sans" w:hAnsi="Times New Roman" w:cs="Times New Roman"/>
          <w:color w:val="1F1F1F"/>
        </w:rPr>
        <w:t>3. Phase 1: Data Engineering &amp; Pipeline Architecture</w:t>
      </w:r>
    </w:p>
    <w:p w14:paraId="0000000D" w14:textId="77777777" w:rsidR="00567905" w:rsidRPr="001F3F29" w:rsidRDefault="00000000">
      <w:pPr>
        <w:pStyle w:val="Heading4"/>
        <w:spacing w:before="0" w:after="12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Step 1: Database &amp; Schema Creation</w:t>
      </w:r>
    </w:p>
    <w:p w14:paraId="0000000E" w14:textId="48963E4B" w:rsidR="00567905" w:rsidRPr="001F3F29"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Established the foundational database (</w:t>
      </w:r>
      <w:r w:rsidR="001F3F29" w:rsidRPr="001F3F29">
        <w:rPr>
          <w:rFonts w:ascii="Times New Roman" w:eastAsia="Google Sans" w:hAnsi="Times New Roman" w:cs="Times New Roman"/>
          <w:color w:val="1F1F1F"/>
        </w:rPr>
        <w:t>Marketing Data</w:t>
      </w:r>
      <w:r w:rsidRPr="001F3F29">
        <w:rPr>
          <w:rFonts w:ascii="Times New Roman" w:eastAsia="Google Sans" w:hAnsi="Times New Roman" w:cs="Times New Roman"/>
          <w:color w:val="1F1F1F"/>
        </w:rPr>
        <w:t>) and implemented the Medallion Architecture by creating three distinct schemas: bronze (raw data), silver (cleaned data), and gold (analytics-ready models).</w:t>
      </w:r>
    </w:p>
    <w:p w14:paraId="0000000F" w14:textId="77777777" w:rsidR="00567905" w:rsidRPr="001F3F29" w:rsidRDefault="00000000">
      <w:pPr>
        <w:pStyle w:val="Heading4"/>
        <w:spacing w:before="0" w:after="12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Step 2: The Bronze Layer (Raw Ingestion)</w:t>
      </w:r>
    </w:p>
    <w:p w14:paraId="00000010" w14:textId="77777777" w:rsidR="00567905" w:rsidRPr="001F3F29"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 xml:space="preserve">Engineered the raw data storage layer by creating initial tables matching the source schema. Executed BULK INSERT commands to efficiently load millions of rows from localized CSV files directly into the </w:t>
      </w:r>
      <w:proofErr w:type="gramStart"/>
      <w:r w:rsidRPr="001F3F29">
        <w:rPr>
          <w:rFonts w:ascii="Times New Roman" w:eastAsia="Google Sans" w:hAnsi="Times New Roman" w:cs="Times New Roman"/>
          <w:color w:val="1F1F1F"/>
        </w:rPr>
        <w:t>Bronze</w:t>
      </w:r>
      <w:proofErr w:type="gramEnd"/>
      <w:r w:rsidRPr="001F3F29">
        <w:rPr>
          <w:rFonts w:ascii="Times New Roman" w:eastAsia="Google Sans" w:hAnsi="Times New Roman" w:cs="Times New Roman"/>
          <w:color w:val="1F1F1F"/>
        </w:rPr>
        <w:t xml:space="preserve"> tables.</w:t>
      </w:r>
    </w:p>
    <w:p w14:paraId="00000011" w14:textId="77777777" w:rsidR="00567905" w:rsidRPr="001F3F29" w:rsidRDefault="00000000">
      <w:pPr>
        <w:pStyle w:val="Heading4"/>
        <w:spacing w:before="0" w:after="12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Step 3: Comprehensive Data Quality Assurance (DQA)</w:t>
      </w:r>
    </w:p>
    <w:p w14:paraId="00000012" w14:textId="77777777" w:rsidR="00567905" w:rsidRPr="001F3F29" w:rsidRDefault="00000000">
      <w:pPr>
        <w:pBdr>
          <w:top w:val="nil"/>
          <w:left w:val="nil"/>
          <w:bottom w:val="nil"/>
          <w:right w:val="nil"/>
          <w:between w:val="nil"/>
        </w:pBdr>
        <w:spacing w:after="12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 xml:space="preserve">Conducted rigorous, isolated data profiling across every individual table in the </w:t>
      </w:r>
      <w:proofErr w:type="gramStart"/>
      <w:r w:rsidRPr="001F3F29">
        <w:rPr>
          <w:rFonts w:ascii="Times New Roman" w:eastAsia="Google Sans" w:hAnsi="Times New Roman" w:cs="Times New Roman"/>
          <w:color w:val="1F1F1F"/>
        </w:rPr>
        <w:t>Bronze</w:t>
      </w:r>
      <w:proofErr w:type="gramEnd"/>
      <w:r w:rsidRPr="001F3F29">
        <w:rPr>
          <w:rFonts w:ascii="Times New Roman" w:eastAsia="Google Sans" w:hAnsi="Times New Roman" w:cs="Times New Roman"/>
          <w:color w:val="1F1F1F"/>
        </w:rPr>
        <w:t xml:space="preserve"> layer to identify anomalies and enforce data integrity:</w:t>
      </w:r>
    </w:p>
    <w:p w14:paraId="00000013" w14:textId="77777777" w:rsidR="00567905" w:rsidRPr="001F3F29"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lastRenderedPageBreak/>
        <w:t>Customers &amp; Sellers:</w:t>
      </w:r>
      <w:r w:rsidRPr="001F3F29">
        <w:rPr>
          <w:rFonts w:ascii="Times New Roman" w:eastAsia="Google Sans" w:hAnsi="Times New Roman" w:cs="Times New Roman"/>
          <w:color w:val="1F1F1F"/>
        </w:rPr>
        <w:t xml:space="preserve"> Validated primary keys for duplicates and </w:t>
      </w:r>
      <w:proofErr w:type="gramStart"/>
      <w:r w:rsidRPr="001F3F29">
        <w:rPr>
          <w:rFonts w:ascii="Times New Roman" w:eastAsia="Google Sans" w:hAnsi="Times New Roman" w:cs="Times New Roman"/>
          <w:color w:val="1F1F1F"/>
        </w:rPr>
        <w:t>nulls, and</w:t>
      </w:r>
      <w:proofErr w:type="gramEnd"/>
      <w:r w:rsidRPr="001F3F29">
        <w:rPr>
          <w:rFonts w:ascii="Times New Roman" w:eastAsia="Google Sans" w:hAnsi="Times New Roman" w:cs="Times New Roman"/>
          <w:color w:val="1F1F1F"/>
        </w:rPr>
        <w:t xml:space="preserve"> verified location data integrity by flagging invalid zip codes.</w:t>
      </w:r>
    </w:p>
    <w:p w14:paraId="00000014" w14:textId="77777777" w:rsidR="00567905" w:rsidRPr="001F3F29" w:rsidRDefault="00000000">
      <w:pPr>
        <w:numPr>
          <w:ilvl w:val="0"/>
          <w:numId w:val="2"/>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Orders (Logic &amp; Outliers):</w:t>
      </w:r>
      <w:r w:rsidRPr="001F3F29">
        <w:rPr>
          <w:rFonts w:ascii="Times New Roman" w:eastAsia="Google Sans" w:hAnsi="Times New Roman" w:cs="Times New Roman"/>
          <w:color w:val="1F1F1F"/>
        </w:rPr>
        <w:t xml:space="preserve"> Executed complex date logic checks to identify chronological impossibilities, such as purchase dates occurring after approval dates, or carrier deliveries happening after customer deliveries. Flagged date outliers outside the expected operational window.</w:t>
      </w:r>
    </w:p>
    <w:p w14:paraId="00000015" w14:textId="77777777" w:rsidR="00567905" w:rsidRPr="001F3F29" w:rsidRDefault="00000000">
      <w:pPr>
        <w:numPr>
          <w:ilvl w:val="0"/>
          <w:numId w:val="2"/>
        </w:numPr>
        <w:pBdr>
          <w:top w:val="nil"/>
          <w:left w:val="nil"/>
          <w:bottom w:val="nil"/>
          <w:right w:val="nil"/>
          <w:between w:val="nil"/>
        </w:pBdr>
        <w:spacing w:after="120" w:line="275" w:lineRule="auto"/>
        <w:rPr>
          <w:rFonts w:ascii="Times New Roman" w:hAnsi="Times New Roman" w:cs="Times New Roman"/>
        </w:rPr>
      </w:pPr>
      <w:r w:rsidRPr="001F3F29">
        <w:rPr>
          <w:rFonts w:ascii="Times New Roman" w:eastAsia="Google Sans" w:hAnsi="Times New Roman" w:cs="Times New Roman"/>
          <w:b/>
          <w:bCs/>
          <w:color w:val="1F1F1F"/>
        </w:rPr>
        <w:t>Order Payments &amp; Items:</w:t>
      </w:r>
      <w:r w:rsidRPr="001F3F29">
        <w:rPr>
          <w:rFonts w:ascii="Times New Roman" w:eastAsia="Google Sans" w:hAnsi="Times New Roman" w:cs="Times New Roman"/>
          <w:color w:val="1F1F1F"/>
        </w:rPr>
        <w:t xml:space="preserve"> Checked for negative values in payment installments, ensured all financial columns (price, freight) were strictly numeric, and validated physical product dimensions.</w:t>
      </w:r>
    </w:p>
    <w:p w14:paraId="00000016" w14:textId="77777777" w:rsidR="00567905" w:rsidRPr="001F3F29" w:rsidRDefault="00000000">
      <w:pPr>
        <w:pStyle w:val="Heading4"/>
        <w:spacing w:before="240" w:after="12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Step 4: The Silver Layer (Cleansing &amp; Transformation)</w:t>
      </w:r>
    </w:p>
    <w:p w14:paraId="00000017" w14:textId="77777777" w:rsidR="00567905" w:rsidRPr="001F3F29"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Built the transformed staging layer by migrating data from Bronze to Silver while actively applying business logic and data cleansing rules, such as enforcing logical date constraints and cleansing financial anomalies (e.g., converting negative payment installments to a default of 1).</w:t>
      </w:r>
    </w:p>
    <w:p w14:paraId="00000018" w14:textId="77777777" w:rsidR="00567905" w:rsidRPr="001F3F29" w:rsidRDefault="00000000">
      <w:pPr>
        <w:pStyle w:val="Heading4"/>
        <w:spacing w:before="0" w:after="12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Step 5: The Gold Layer (Dimensional Modeling)</w:t>
      </w:r>
    </w:p>
    <w:p w14:paraId="00000019" w14:textId="77777777" w:rsidR="00567905" w:rsidRPr="001F3F29" w:rsidRDefault="00000000">
      <w:pPr>
        <w:pBdr>
          <w:top w:val="nil"/>
          <w:left w:val="nil"/>
          <w:bottom w:val="nil"/>
          <w:right w:val="nil"/>
          <w:between w:val="nil"/>
        </w:pBdr>
        <w:spacing w:after="12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Architected the final presentation layer using SQL VIEWs to ensure live, updated reporting without duplicating physical storage.</w:t>
      </w:r>
    </w:p>
    <w:p w14:paraId="0000001A" w14:textId="77777777" w:rsidR="00567905" w:rsidRPr="001F3F29" w:rsidRDefault="00000000">
      <w:pPr>
        <w:numPr>
          <w:ilvl w:val="0"/>
          <w:numId w:val="3"/>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color w:val="1F1F1F"/>
        </w:rPr>
        <w:t>Created optimized Dimension Views (</w:t>
      </w:r>
      <w:proofErr w:type="spellStart"/>
      <w:r w:rsidRPr="001F3F29">
        <w:rPr>
          <w:rFonts w:ascii="Times New Roman" w:eastAsia="Google Sans" w:hAnsi="Times New Roman" w:cs="Times New Roman"/>
          <w:color w:val="1F1F1F"/>
        </w:rPr>
        <w:t>dim_customers</w:t>
      </w:r>
      <w:proofErr w:type="spellEnd"/>
      <w:r w:rsidRPr="001F3F29">
        <w:rPr>
          <w:rFonts w:ascii="Times New Roman" w:eastAsia="Google Sans" w:hAnsi="Times New Roman" w:cs="Times New Roman"/>
          <w:color w:val="1F1F1F"/>
        </w:rPr>
        <w:t xml:space="preserve">, </w:t>
      </w:r>
      <w:proofErr w:type="spellStart"/>
      <w:r w:rsidRPr="001F3F29">
        <w:rPr>
          <w:rFonts w:ascii="Times New Roman" w:eastAsia="Google Sans" w:hAnsi="Times New Roman" w:cs="Times New Roman"/>
          <w:color w:val="1F1F1F"/>
        </w:rPr>
        <w:t>dim_products</w:t>
      </w:r>
      <w:proofErr w:type="spellEnd"/>
      <w:r w:rsidRPr="001F3F29">
        <w:rPr>
          <w:rFonts w:ascii="Times New Roman" w:eastAsia="Google Sans" w:hAnsi="Times New Roman" w:cs="Times New Roman"/>
          <w:color w:val="1F1F1F"/>
        </w:rPr>
        <w:t xml:space="preserve">, </w:t>
      </w:r>
      <w:proofErr w:type="spellStart"/>
      <w:r w:rsidRPr="001F3F29">
        <w:rPr>
          <w:rFonts w:ascii="Times New Roman" w:eastAsia="Google Sans" w:hAnsi="Times New Roman" w:cs="Times New Roman"/>
          <w:color w:val="1F1F1F"/>
        </w:rPr>
        <w:t>dim_sellers</w:t>
      </w:r>
      <w:proofErr w:type="spellEnd"/>
      <w:r w:rsidRPr="001F3F29">
        <w:rPr>
          <w:rFonts w:ascii="Times New Roman" w:eastAsia="Google Sans" w:hAnsi="Times New Roman" w:cs="Times New Roman"/>
          <w:color w:val="1F1F1F"/>
        </w:rPr>
        <w:t>).</w:t>
      </w:r>
    </w:p>
    <w:p w14:paraId="0000001B" w14:textId="77777777" w:rsidR="00567905" w:rsidRPr="001F3F29" w:rsidRDefault="00000000">
      <w:pPr>
        <w:numPr>
          <w:ilvl w:val="0"/>
          <w:numId w:val="3"/>
        </w:numPr>
        <w:pBdr>
          <w:top w:val="nil"/>
          <w:left w:val="nil"/>
          <w:bottom w:val="nil"/>
          <w:right w:val="nil"/>
          <w:between w:val="nil"/>
        </w:pBdr>
        <w:spacing w:after="120" w:line="275" w:lineRule="auto"/>
        <w:rPr>
          <w:rFonts w:ascii="Times New Roman" w:hAnsi="Times New Roman" w:cs="Times New Roman"/>
        </w:rPr>
      </w:pPr>
      <w:r w:rsidRPr="001F3F29">
        <w:rPr>
          <w:rFonts w:ascii="Times New Roman" w:eastAsia="Google Sans" w:hAnsi="Times New Roman" w:cs="Times New Roman"/>
          <w:color w:val="1F1F1F"/>
        </w:rPr>
        <w:t xml:space="preserve">Engineered the central </w:t>
      </w:r>
      <w:proofErr w:type="spellStart"/>
      <w:r w:rsidRPr="001F3F29">
        <w:rPr>
          <w:rFonts w:ascii="Times New Roman" w:eastAsia="Google Sans" w:hAnsi="Times New Roman" w:cs="Times New Roman"/>
          <w:color w:val="1F1F1F"/>
        </w:rPr>
        <w:t>fact_sales</w:t>
      </w:r>
      <w:proofErr w:type="spellEnd"/>
      <w:r w:rsidRPr="001F3F29">
        <w:rPr>
          <w:rFonts w:ascii="Times New Roman" w:eastAsia="Google Sans" w:hAnsi="Times New Roman" w:cs="Times New Roman"/>
          <w:color w:val="1F1F1F"/>
        </w:rPr>
        <w:t xml:space="preserve"> view by joining multiple normalized </w:t>
      </w:r>
      <w:proofErr w:type="gramStart"/>
      <w:r w:rsidRPr="001F3F29">
        <w:rPr>
          <w:rFonts w:ascii="Times New Roman" w:eastAsia="Google Sans" w:hAnsi="Times New Roman" w:cs="Times New Roman"/>
          <w:color w:val="1F1F1F"/>
        </w:rPr>
        <w:t>Silver</w:t>
      </w:r>
      <w:proofErr w:type="gramEnd"/>
      <w:r w:rsidRPr="001F3F29">
        <w:rPr>
          <w:rFonts w:ascii="Times New Roman" w:eastAsia="Google Sans" w:hAnsi="Times New Roman" w:cs="Times New Roman"/>
          <w:color w:val="1F1F1F"/>
        </w:rPr>
        <w:t xml:space="preserve"> tables into a single, flattened fact table.</w:t>
      </w:r>
    </w:p>
    <w:p w14:paraId="0000001C" w14:textId="77777777" w:rsidR="00567905" w:rsidRPr="001F3F29" w:rsidRDefault="00000000">
      <w:pPr>
        <w:pStyle w:val="Heading3"/>
        <w:spacing w:before="120" w:after="120" w:line="275" w:lineRule="auto"/>
        <w:rPr>
          <w:rFonts w:ascii="Times New Roman" w:eastAsia="Google Sans" w:hAnsi="Times New Roman" w:cs="Times New Roman"/>
          <w:color w:val="1F1F1F"/>
        </w:rPr>
      </w:pPr>
      <w:r w:rsidRPr="001F3F29">
        <w:rPr>
          <w:rFonts w:ascii="Times New Roman" w:hAnsi="Times New Roman" w:cs="Times New Roman"/>
        </w:rPr>
        <w:pict w14:anchorId="23AD31B6">
          <v:rect id="_x0000_i1026" style="width:0;height:1.5pt" o:hralign="center" o:hrstd="t" o:hr="t" fillcolor="#a0a0a0" stroked="f"/>
        </w:pict>
      </w:r>
      <w:r w:rsidRPr="001F3F29">
        <w:rPr>
          <w:rFonts w:ascii="Times New Roman" w:eastAsia="Google Sans" w:hAnsi="Times New Roman" w:cs="Times New Roman"/>
          <w:color w:val="1F1F1F"/>
        </w:rPr>
        <w:t>4. Phase 2: Exploratory Data Analysis (EDA) &amp; Business Profiling</w:t>
      </w:r>
    </w:p>
    <w:p w14:paraId="0000001D" w14:textId="77777777" w:rsidR="00567905" w:rsidRPr="001F3F29" w:rsidRDefault="00000000">
      <w:pPr>
        <w:pBdr>
          <w:top w:val="nil"/>
          <w:left w:val="nil"/>
          <w:bottom w:val="nil"/>
          <w:right w:val="nil"/>
          <w:between w:val="nil"/>
        </w:pBdr>
        <w:spacing w:after="12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Before constructing the final Data Marts, a comprehensive EDA phase was conducted to discover baseline business metrics and understand the platform's macro-trends.</w:t>
      </w:r>
    </w:p>
    <w:p w14:paraId="0000001E" w14:textId="77777777" w:rsidR="00567905" w:rsidRPr="001F3F29"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Macro-Level KPIs:</w:t>
      </w:r>
      <w:r w:rsidRPr="001F3F29">
        <w:rPr>
          <w:rFonts w:ascii="Times New Roman" w:eastAsia="Google Sans" w:hAnsi="Times New Roman" w:cs="Times New Roman"/>
          <w:color w:val="1F1F1F"/>
        </w:rPr>
        <w:t xml:space="preserve"> Consolidated critical platform-wide metrics (GMV, Total Orders, Total Unique Customers) using UNION ALL to establish baseline truths.</w:t>
      </w:r>
    </w:p>
    <w:p w14:paraId="0000001F" w14:textId="77777777" w:rsidR="00567905" w:rsidRPr="001F3F29"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Temporal &amp; Logistics Analysis:</w:t>
      </w:r>
      <w:r w:rsidRPr="001F3F29">
        <w:rPr>
          <w:rFonts w:ascii="Times New Roman" w:eastAsia="Google Sans" w:hAnsi="Times New Roman" w:cs="Times New Roman"/>
          <w:color w:val="1F1F1F"/>
        </w:rPr>
        <w:t xml:space="preserve"> Audited supply chain efficiency by comparing estimated vs. actual delivery dates and pinpointed fulfillment bottlenecks by identifying the Top 10 sellers responsible for late shipments.</w:t>
      </w:r>
    </w:p>
    <w:p w14:paraId="00000020" w14:textId="77777777" w:rsidR="00567905" w:rsidRPr="001F3F29" w:rsidRDefault="00000000">
      <w:pPr>
        <w:numPr>
          <w:ilvl w:val="0"/>
          <w:numId w:val="4"/>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Magnitude Analysis:</w:t>
      </w:r>
      <w:r w:rsidRPr="001F3F29">
        <w:rPr>
          <w:rFonts w:ascii="Times New Roman" w:eastAsia="Google Sans" w:hAnsi="Times New Roman" w:cs="Times New Roman"/>
          <w:color w:val="1F1F1F"/>
        </w:rPr>
        <w:t xml:space="preserve"> Mapped platform adoption by aggregating customer and seller volume across geographic states and calculated category-level economics (average price, total products).</w:t>
      </w:r>
    </w:p>
    <w:p w14:paraId="00000021" w14:textId="77777777" w:rsidR="00567905" w:rsidRPr="001F3F29" w:rsidRDefault="00000000">
      <w:pPr>
        <w:numPr>
          <w:ilvl w:val="0"/>
          <w:numId w:val="4"/>
        </w:numPr>
        <w:pBdr>
          <w:top w:val="nil"/>
          <w:left w:val="nil"/>
          <w:bottom w:val="nil"/>
          <w:right w:val="nil"/>
          <w:between w:val="nil"/>
        </w:pBdr>
        <w:spacing w:after="120" w:line="275" w:lineRule="auto"/>
        <w:rPr>
          <w:rFonts w:ascii="Times New Roman" w:hAnsi="Times New Roman" w:cs="Times New Roman"/>
        </w:rPr>
      </w:pPr>
      <w:r w:rsidRPr="001F3F29">
        <w:rPr>
          <w:rFonts w:ascii="Times New Roman" w:eastAsia="Google Sans" w:hAnsi="Times New Roman" w:cs="Times New Roman"/>
          <w:b/>
          <w:bCs/>
          <w:color w:val="1F1F1F"/>
        </w:rPr>
        <w:t>Ranking &amp; Top Performers:</w:t>
      </w:r>
      <w:r w:rsidRPr="001F3F29">
        <w:rPr>
          <w:rFonts w:ascii="Times New Roman" w:eastAsia="Google Sans" w:hAnsi="Times New Roman" w:cs="Times New Roman"/>
          <w:color w:val="1F1F1F"/>
        </w:rPr>
        <w:t xml:space="preserve"> Utilized DENSE_</w:t>
      </w:r>
      <w:proofErr w:type="gramStart"/>
      <w:r w:rsidRPr="001F3F29">
        <w:rPr>
          <w:rFonts w:ascii="Times New Roman" w:eastAsia="Google Sans" w:hAnsi="Times New Roman" w:cs="Times New Roman"/>
          <w:color w:val="1F1F1F"/>
        </w:rPr>
        <w:t>RANK(</w:t>
      </w:r>
      <w:proofErr w:type="gramEnd"/>
      <w:r w:rsidRPr="001F3F29">
        <w:rPr>
          <w:rFonts w:ascii="Times New Roman" w:eastAsia="Google Sans" w:hAnsi="Times New Roman" w:cs="Times New Roman"/>
          <w:color w:val="1F1F1F"/>
        </w:rPr>
        <w:t xml:space="preserve">) to isolate the highest drivers of value, including Top </w:t>
      </w:r>
      <w:proofErr w:type="gramStart"/>
      <w:r w:rsidRPr="001F3F29">
        <w:rPr>
          <w:rFonts w:ascii="Times New Roman" w:eastAsia="Google Sans" w:hAnsi="Times New Roman" w:cs="Times New Roman"/>
          <w:color w:val="1F1F1F"/>
        </w:rPr>
        <w:t>10 spending</w:t>
      </w:r>
      <w:proofErr w:type="gramEnd"/>
      <w:r w:rsidRPr="001F3F29">
        <w:rPr>
          <w:rFonts w:ascii="Times New Roman" w:eastAsia="Google Sans" w:hAnsi="Times New Roman" w:cs="Times New Roman"/>
          <w:color w:val="1F1F1F"/>
        </w:rPr>
        <w:t xml:space="preserve"> customers, Top 10 sellers by revenue, and Top 15 best-selling products.</w:t>
      </w:r>
    </w:p>
    <w:p w14:paraId="00000022" w14:textId="77777777" w:rsidR="00567905" w:rsidRPr="001F3F29" w:rsidRDefault="00000000">
      <w:pPr>
        <w:pStyle w:val="Heading3"/>
        <w:spacing w:before="120" w:after="120" w:line="275" w:lineRule="auto"/>
        <w:rPr>
          <w:rFonts w:ascii="Times New Roman" w:eastAsia="Google Sans" w:hAnsi="Times New Roman" w:cs="Times New Roman"/>
          <w:color w:val="1F1F1F"/>
        </w:rPr>
      </w:pPr>
      <w:r w:rsidRPr="001F3F29">
        <w:rPr>
          <w:rFonts w:ascii="Times New Roman" w:hAnsi="Times New Roman" w:cs="Times New Roman"/>
        </w:rPr>
        <w:pict w14:anchorId="31E6E9E9">
          <v:rect id="_x0000_i1027" style="width:0;height:1.5pt" o:hralign="center" o:hrstd="t" o:hr="t" fillcolor="#a0a0a0" stroked="f"/>
        </w:pict>
      </w:r>
      <w:r w:rsidRPr="001F3F29">
        <w:rPr>
          <w:rFonts w:ascii="Times New Roman" w:eastAsia="Google Sans" w:hAnsi="Times New Roman" w:cs="Times New Roman"/>
          <w:color w:val="1F1F1F"/>
        </w:rPr>
        <w:t>5. Phase 3: Advanced Business Prototyping &amp; Behavioral Analytics</w:t>
      </w:r>
    </w:p>
    <w:p w14:paraId="00000023" w14:textId="77777777" w:rsidR="00567905" w:rsidRPr="001F3F29" w:rsidRDefault="00000000">
      <w:pPr>
        <w:pBdr>
          <w:top w:val="nil"/>
          <w:left w:val="nil"/>
          <w:bottom w:val="nil"/>
          <w:right w:val="nil"/>
          <w:between w:val="nil"/>
        </w:pBdr>
        <w:spacing w:after="12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An advanced prototyping phase was conducted to test business hypotheses and model time-series growth, ensuring the final reporting views were grounded in actual business realities.</w:t>
      </w:r>
    </w:p>
    <w:p w14:paraId="00000024" w14:textId="77777777" w:rsidR="00567905" w:rsidRPr="001F3F29" w:rsidRDefault="00000000">
      <w:pPr>
        <w:numPr>
          <w:ilvl w:val="0"/>
          <w:numId w:val="5"/>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Behavioral Hypothesis Testing:</w:t>
      </w:r>
      <w:r w:rsidRPr="001F3F29">
        <w:rPr>
          <w:rFonts w:ascii="Times New Roman" w:eastAsia="Google Sans" w:hAnsi="Times New Roman" w:cs="Times New Roman"/>
          <w:color w:val="1F1F1F"/>
        </w:rPr>
        <w:t xml:space="preserve"> Conducted exploratory queries confirming a 97% one-time buyer rate, prompting a strategic pivot to segment customers by Monetary Value rather than Lifespan/Frequency.</w:t>
      </w:r>
    </w:p>
    <w:p w14:paraId="00000025" w14:textId="77777777" w:rsidR="00567905" w:rsidRPr="001F3F29" w:rsidRDefault="00000000">
      <w:pPr>
        <w:numPr>
          <w:ilvl w:val="0"/>
          <w:numId w:val="5"/>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Time-Series Growth:</w:t>
      </w:r>
      <w:r w:rsidRPr="001F3F29">
        <w:rPr>
          <w:rFonts w:ascii="Times New Roman" w:eastAsia="Google Sans" w:hAnsi="Times New Roman" w:cs="Times New Roman"/>
          <w:color w:val="1F1F1F"/>
        </w:rPr>
        <w:t xml:space="preserve"> Engineered Month-over-Month (MoM) and Year-To-Date (YTD) tracking </w:t>
      </w:r>
      <w:r w:rsidRPr="001F3F29">
        <w:rPr>
          <w:rFonts w:ascii="Times New Roman" w:eastAsia="Google Sans" w:hAnsi="Times New Roman" w:cs="Times New Roman"/>
          <w:color w:val="1F1F1F"/>
        </w:rPr>
        <w:lastRenderedPageBreak/>
        <w:t xml:space="preserve">metrics using </w:t>
      </w:r>
      <w:proofErr w:type="gramStart"/>
      <w:r w:rsidRPr="001F3F29">
        <w:rPr>
          <w:rFonts w:ascii="Times New Roman" w:eastAsia="Google Sans" w:hAnsi="Times New Roman" w:cs="Times New Roman"/>
          <w:color w:val="1F1F1F"/>
        </w:rPr>
        <w:t>LAG(</w:t>
      </w:r>
      <w:proofErr w:type="gramEnd"/>
      <w:r w:rsidRPr="001F3F29">
        <w:rPr>
          <w:rFonts w:ascii="Times New Roman" w:eastAsia="Google Sans" w:hAnsi="Times New Roman" w:cs="Times New Roman"/>
          <w:color w:val="1F1F1F"/>
        </w:rPr>
        <w:t xml:space="preserve">) and advanced </w:t>
      </w:r>
      <w:proofErr w:type="gramStart"/>
      <w:r w:rsidRPr="001F3F29">
        <w:rPr>
          <w:rFonts w:ascii="Times New Roman" w:eastAsia="Google Sans" w:hAnsi="Times New Roman" w:cs="Times New Roman"/>
          <w:color w:val="1F1F1F"/>
        </w:rPr>
        <w:t>SUM(</w:t>
      </w:r>
      <w:proofErr w:type="gramEnd"/>
      <w:r w:rsidRPr="001F3F29">
        <w:rPr>
          <w:rFonts w:ascii="Times New Roman" w:eastAsia="Google Sans" w:hAnsi="Times New Roman" w:cs="Times New Roman"/>
          <w:color w:val="1F1F1F"/>
        </w:rPr>
        <w:t xml:space="preserve">) </w:t>
      </w:r>
      <w:proofErr w:type="gramStart"/>
      <w:r w:rsidRPr="001F3F29">
        <w:rPr>
          <w:rFonts w:ascii="Times New Roman" w:eastAsia="Google Sans" w:hAnsi="Times New Roman" w:cs="Times New Roman"/>
          <w:color w:val="1F1F1F"/>
        </w:rPr>
        <w:t>OVER(</w:t>
      </w:r>
      <w:proofErr w:type="gramEnd"/>
      <w:r w:rsidRPr="001F3F29">
        <w:rPr>
          <w:rFonts w:ascii="Times New Roman" w:eastAsia="Google Sans" w:hAnsi="Times New Roman" w:cs="Times New Roman"/>
          <w:color w:val="1F1F1F"/>
        </w:rPr>
        <w:t>PARTITION BY...) window functions.</w:t>
      </w:r>
    </w:p>
    <w:p w14:paraId="00000026" w14:textId="77777777" w:rsidR="00567905" w:rsidRPr="001F3F29" w:rsidRDefault="00000000">
      <w:pPr>
        <w:numPr>
          <w:ilvl w:val="0"/>
          <w:numId w:val="5"/>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Market Share (Top N + Others):</w:t>
      </w:r>
      <w:r w:rsidRPr="001F3F29">
        <w:rPr>
          <w:rFonts w:ascii="Times New Roman" w:eastAsia="Google Sans" w:hAnsi="Times New Roman" w:cs="Times New Roman"/>
          <w:color w:val="1F1F1F"/>
        </w:rPr>
        <w:t xml:space="preserve"> Developed a dynamic grouping strategy using DENSE_</w:t>
      </w:r>
      <w:proofErr w:type="gramStart"/>
      <w:r w:rsidRPr="001F3F29">
        <w:rPr>
          <w:rFonts w:ascii="Times New Roman" w:eastAsia="Google Sans" w:hAnsi="Times New Roman" w:cs="Times New Roman"/>
          <w:color w:val="1F1F1F"/>
        </w:rPr>
        <w:t>RANK(</w:t>
      </w:r>
      <w:proofErr w:type="gramEnd"/>
      <w:r w:rsidRPr="001F3F29">
        <w:rPr>
          <w:rFonts w:ascii="Times New Roman" w:eastAsia="Google Sans" w:hAnsi="Times New Roman" w:cs="Times New Roman"/>
          <w:color w:val="1F1F1F"/>
        </w:rPr>
        <w:t>) to calculate market share for states and categories, grouping long-tail contributors into an 'Others' bucket.</w:t>
      </w:r>
    </w:p>
    <w:p w14:paraId="00000027" w14:textId="77777777" w:rsidR="00567905" w:rsidRPr="001F3F29" w:rsidRDefault="00000000">
      <w:pPr>
        <w:numPr>
          <w:ilvl w:val="0"/>
          <w:numId w:val="5"/>
        </w:numPr>
        <w:pBdr>
          <w:top w:val="nil"/>
          <w:left w:val="nil"/>
          <w:bottom w:val="nil"/>
          <w:right w:val="nil"/>
          <w:between w:val="nil"/>
        </w:pBdr>
        <w:spacing w:after="120" w:line="275" w:lineRule="auto"/>
        <w:rPr>
          <w:rFonts w:ascii="Times New Roman" w:hAnsi="Times New Roman" w:cs="Times New Roman"/>
        </w:rPr>
      </w:pPr>
      <w:r w:rsidRPr="001F3F29">
        <w:rPr>
          <w:rFonts w:ascii="Times New Roman" w:eastAsia="Google Sans" w:hAnsi="Times New Roman" w:cs="Times New Roman"/>
          <w:b/>
          <w:bCs/>
          <w:color w:val="1F1F1F"/>
        </w:rPr>
        <w:t>Segmentation Prototyping:</w:t>
      </w:r>
      <w:r w:rsidRPr="001F3F29">
        <w:rPr>
          <w:rFonts w:ascii="Times New Roman" w:eastAsia="Google Sans" w:hAnsi="Times New Roman" w:cs="Times New Roman"/>
          <w:color w:val="1F1F1F"/>
        </w:rPr>
        <w:t xml:space="preserve"> Drafted the mathematical thresholds for Customers (Premium vs. Regular), Products (Price Categories), and Sellers (Activity Status based on Recency).</w:t>
      </w:r>
    </w:p>
    <w:p w14:paraId="00000028" w14:textId="77777777" w:rsidR="00567905" w:rsidRPr="001F3F29" w:rsidRDefault="00000000">
      <w:pPr>
        <w:pStyle w:val="Heading3"/>
        <w:spacing w:before="120" w:after="120" w:line="275" w:lineRule="auto"/>
        <w:rPr>
          <w:rFonts w:ascii="Times New Roman" w:eastAsia="Google Sans" w:hAnsi="Times New Roman" w:cs="Times New Roman"/>
          <w:color w:val="1F1F1F"/>
        </w:rPr>
      </w:pPr>
      <w:r w:rsidRPr="001F3F29">
        <w:rPr>
          <w:rFonts w:ascii="Times New Roman" w:hAnsi="Times New Roman" w:cs="Times New Roman"/>
        </w:rPr>
        <w:pict w14:anchorId="5F09291E">
          <v:rect id="_x0000_i1028" style="width:0;height:1.5pt" o:hralign="center" o:hrstd="t" o:hr="t" fillcolor="#a0a0a0" stroked="f"/>
        </w:pict>
      </w:r>
      <w:r w:rsidRPr="001F3F29">
        <w:rPr>
          <w:rFonts w:ascii="Times New Roman" w:eastAsia="Google Sans" w:hAnsi="Times New Roman" w:cs="Times New Roman"/>
          <w:color w:val="1F1F1F"/>
        </w:rPr>
        <w:t>6. Phase 4: Core Deliverables &amp; Business Data Marts (The Final Reports)</w:t>
      </w:r>
    </w:p>
    <w:p w14:paraId="00000029" w14:textId="77777777" w:rsidR="00567905" w:rsidRPr="001F3F29" w:rsidRDefault="00000000">
      <w:pPr>
        <w:pBdr>
          <w:top w:val="nil"/>
          <w:left w:val="nil"/>
          <w:bottom w:val="nil"/>
          <w:right w:val="nil"/>
          <w:between w:val="nil"/>
        </w:pBdr>
        <w:spacing w:after="24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The project culminated in the creation of four highly optimized, production-ready SQL models designed for direct ingestion into Business Intelligence tools (Power BI / Tableau).</w:t>
      </w:r>
    </w:p>
    <w:p w14:paraId="0000002A" w14:textId="77777777" w:rsidR="00567905" w:rsidRPr="001F3F29" w:rsidRDefault="00000000">
      <w:pPr>
        <w:pStyle w:val="Heading4"/>
        <w:spacing w:before="0" w:after="12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Deliverable 1: The Customer Report (Demand Side)</w:t>
      </w:r>
    </w:p>
    <w:p w14:paraId="0000002B" w14:textId="77777777" w:rsidR="00567905" w:rsidRPr="001F3F29" w:rsidRDefault="00000000">
      <w:pPr>
        <w:numPr>
          <w:ilvl w:val="0"/>
          <w:numId w:val="6"/>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Objective:</w:t>
      </w:r>
      <w:r w:rsidRPr="001F3F29">
        <w:rPr>
          <w:rFonts w:ascii="Times New Roman" w:eastAsia="Google Sans" w:hAnsi="Times New Roman" w:cs="Times New Roman"/>
          <w:color w:val="1F1F1F"/>
        </w:rPr>
        <w:t xml:space="preserve"> Understand user purchasing behavior, loyalty, and churn risk.</w:t>
      </w:r>
    </w:p>
    <w:p w14:paraId="0000002C" w14:textId="77777777" w:rsidR="00567905" w:rsidRPr="001F3F29" w:rsidRDefault="00000000">
      <w:pPr>
        <w:numPr>
          <w:ilvl w:val="0"/>
          <w:numId w:val="6"/>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Metrics:</w:t>
      </w:r>
      <w:r w:rsidRPr="001F3F29">
        <w:rPr>
          <w:rFonts w:ascii="Times New Roman" w:eastAsia="Google Sans" w:hAnsi="Times New Roman" w:cs="Times New Roman"/>
          <w:color w:val="1F1F1F"/>
        </w:rPr>
        <w:t xml:space="preserve"> Total Lifetime Spend (LTV), Average Order Value (AOV), Total Orders, and Recency (Days).</w:t>
      </w:r>
    </w:p>
    <w:p w14:paraId="0000002D" w14:textId="77777777" w:rsidR="00567905" w:rsidRPr="001F3F29" w:rsidRDefault="00000000">
      <w:pPr>
        <w:numPr>
          <w:ilvl w:val="0"/>
          <w:numId w:val="6"/>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Segments:</w:t>
      </w:r>
      <w:r w:rsidRPr="001F3F29">
        <w:rPr>
          <w:rFonts w:ascii="Times New Roman" w:eastAsia="Google Sans" w:hAnsi="Times New Roman" w:cs="Times New Roman"/>
          <w:color w:val="1F1F1F"/>
        </w:rPr>
        <w:t xml:space="preserve"> * </w:t>
      </w:r>
      <w:r w:rsidRPr="001F3F29">
        <w:rPr>
          <w:rFonts w:ascii="Times New Roman" w:eastAsia="Google Sans" w:hAnsi="Times New Roman" w:cs="Times New Roman"/>
          <w:i/>
          <w:iCs/>
          <w:color w:val="1F1F1F"/>
        </w:rPr>
        <w:t>Customer Tiering:</w:t>
      </w:r>
      <w:r w:rsidRPr="001F3F29">
        <w:rPr>
          <w:rFonts w:ascii="Times New Roman" w:eastAsia="Google Sans" w:hAnsi="Times New Roman" w:cs="Times New Roman"/>
          <w:color w:val="1F1F1F"/>
        </w:rPr>
        <w:t xml:space="preserve"> Segmented users into 'Premium', 'High-Value', and 'Regular' based on lifetime spend.</w:t>
      </w:r>
    </w:p>
    <w:p w14:paraId="0000002E" w14:textId="77777777" w:rsidR="00567905" w:rsidRPr="001F3F29" w:rsidRDefault="00000000">
      <w:pPr>
        <w:numPr>
          <w:ilvl w:val="1"/>
          <w:numId w:val="7"/>
        </w:numPr>
        <w:pBdr>
          <w:top w:val="nil"/>
          <w:left w:val="nil"/>
          <w:bottom w:val="nil"/>
          <w:right w:val="nil"/>
          <w:between w:val="nil"/>
        </w:pBdr>
        <w:spacing w:after="120" w:line="275" w:lineRule="auto"/>
        <w:rPr>
          <w:rFonts w:ascii="Times New Roman" w:hAnsi="Times New Roman" w:cs="Times New Roman"/>
        </w:rPr>
      </w:pPr>
      <w:r w:rsidRPr="001F3F29">
        <w:rPr>
          <w:rFonts w:ascii="Times New Roman" w:eastAsia="Google Sans" w:hAnsi="Times New Roman" w:cs="Times New Roman"/>
          <w:i/>
          <w:iCs/>
          <w:color w:val="1F1F1F"/>
        </w:rPr>
        <w:t>Activity Status:</w:t>
      </w:r>
      <w:r w:rsidRPr="001F3F29">
        <w:rPr>
          <w:rFonts w:ascii="Times New Roman" w:eastAsia="Google Sans" w:hAnsi="Times New Roman" w:cs="Times New Roman"/>
          <w:color w:val="1F1F1F"/>
        </w:rPr>
        <w:t xml:space="preserve"> Categorized users as 'Active', 'At Risk', or 'Churned' utilizing dynamic scalar subqueries to calculate recency against the global maximum dataset date.</w:t>
      </w:r>
    </w:p>
    <w:p w14:paraId="0000002F" w14:textId="77777777" w:rsidR="00567905" w:rsidRPr="001F3F29" w:rsidRDefault="00000000">
      <w:pPr>
        <w:pStyle w:val="Heading4"/>
        <w:spacing w:before="240" w:after="12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Deliverable 2: The Product Report (Inventory Performance)</w:t>
      </w:r>
    </w:p>
    <w:p w14:paraId="00000030" w14:textId="77777777" w:rsidR="00567905" w:rsidRPr="001F3F29" w:rsidRDefault="00000000">
      <w:pPr>
        <w:numPr>
          <w:ilvl w:val="0"/>
          <w:numId w:val="8"/>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Objective:</w:t>
      </w:r>
      <w:r w:rsidRPr="001F3F29">
        <w:rPr>
          <w:rFonts w:ascii="Times New Roman" w:eastAsia="Google Sans" w:hAnsi="Times New Roman" w:cs="Times New Roman"/>
          <w:color w:val="1F1F1F"/>
        </w:rPr>
        <w:t xml:space="preserve"> Evaluate individual item performance and pricing strategy.</w:t>
      </w:r>
    </w:p>
    <w:p w14:paraId="00000031" w14:textId="77777777" w:rsidR="00567905" w:rsidRPr="001F3F29" w:rsidRDefault="00000000">
      <w:pPr>
        <w:numPr>
          <w:ilvl w:val="0"/>
          <w:numId w:val="8"/>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Metrics:</w:t>
      </w:r>
      <w:r w:rsidRPr="001F3F29">
        <w:rPr>
          <w:rFonts w:ascii="Times New Roman" w:eastAsia="Google Sans" w:hAnsi="Times New Roman" w:cs="Times New Roman"/>
          <w:color w:val="1F1F1F"/>
        </w:rPr>
        <w:t xml:space="preserve"> Gross Merchandise Value (GMV), Total Items Sold, Average Selling Price (ASP), and Product Lifespan.</w:t>
      </w:r>
    </w:p>
    <w:p w14:paraId="00000032" w14:textId="77777777" w:rsidR="00567905" w:rsidRPr="001F3F29" w:rsidRDefault="00000000">
      <w:pPr>
        <w:numPr>
          <w:ilvl w:val="0"/>
          <w:numId w:val="8"/>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Segments:</w:t>
      </w:r>
      <w:r w:rsidRPr="001F3F29">
        <w:rPr>
          <w:rFonts w:ascii="Times New Roman" w:eastAsia="Google Sans" w:hAnsi="Times New Roman" w:cs="Times New Roman"/>
          <w:color w:val="1F1F1F"/>
        </w:rPr>
        <w:t xml:space="preserve"> * </w:t>
      </w:r>
      <w:r w:rsidRPr="001F3F29">
        <w:rPr>
          <w:rFonts w:ascii="Times New Roman" w:eastAsia="Google Sans" w:hAnsi="Times New Roman" w:cs="Times New Roman"/>
          <w:i/>
          <w:iCs/>
          <w:color w:val="1F1F1F"/>
        </w:rPr>
        <w:t>Revenue Tiers:</w:t>
      </w:r>
      <w:r w:rsidRPr="001F3F29">
        <w:rPr>
          <w:rFonts w:ascii="Times New Roman" w:eastAsia="Google Sans" w:hAnsi="Times New Roman" w:cs="Times New Roman"/>
          <w:color w:val="1F1F1F"/>
        </w:rPr>
        <w:t xml:space="preserve"> Classified products into High/Mid/Low ticket categories.</w:t>
      </w:r>
    </w:p>
    <w:p w14:paraId="00000033" w14:textId="77777777" w:rsidR="00567905" w:rsidRPr="001F3F29" w:rsidRDefault="00000000">
      <w:pPr>
        <w:numPr>
          <w:ilvl w:val="1"/>
          <w:numId w:val="9"/>
        </w:numPr>
        <w:pBdr>
          <w:top w:val="nil"/>
          <w:left w:val="nil"/>
          <w:bottom w:val="nil"/>
          <w:right w:val="nil"/>
          <w:between w:val="nil"/>
        </w:pBdr>
        <w:spacing w:after="120" w:line="275" w:lineRule="auto"/>
        <w:rPr>
          <w:rFonts w:ascii="Times New Roman" w:hAnsi="Times New Roman" w:cs="Times New Roman"/>
        </w:rPr>
      </w:pPr>
      <w:r w:rsidRPr="001F3F29">
        <w:rPr>
          <w:rFonts w:ascii="Times New Roman" w:eastAsia="Google Sans" w:hAnsi="Times New Roman" w:cs="Times New Roman"/>
          <w:i/>
          <w:iCs/>
          <w:color w:val="1F1F1F"/>
        </w:rPr>
        <w:t>Velocity:</w:t>
      </w:r>
      <w:r w:rsidRPr="001F3F29">
        <w:rPr>
          <w:rFonts w:ascii="Times New Roman" w:eastAsia="Google Sans" w:hAnsi="Times New Roman" w:cs="Times New Roman"/>
          <w:color w:val="1F1F1F"/>
        </w:rPr>
        <w:t xml:space="preserve"> Segmented items into 'Top Performers', 'Steady Sellers', and 'Slow Movers' based on historical order volume.</w:t>
      </w:r>
    </w:p>
    <w:p w14:paraId="00000034" w14:textId="77777777" w:rsidR="00567905" w:rsidRPr="001F3F29" w:rsidRDefault="00000000">
      <w:pPr>
        <w:pStyle w:val="Heading4"/>
        <w:spacing w:before="240" w:after="12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Deliverable 3: The Seller Report (Supply Side)</w:t>
      </w:r>
    </w:p>
    <w:p w14:paraId="00000035" w14:textId="77777777" w:rsidR="00567905" w:rsidRPr="001F3F29" w:rsidRDefault="00000000">
      <w:pPr>
        <w:numPr>
          <w:ilvl w:val="0"/>
          <w:numId w:val="10"/>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Objective:</w:t>
      </w:r>
      <w:r w:rsidRPr="001F3F29">
        <w:rPr>
          <w:rFonts w:ascii="Times New Roman" w:eastAsia="Google Sans" w:hAnsi="Times New Roman" w:cs="Times New Roman"/>
          <w:color w:val="1F1F1F"/>
        </w:rPr>
        <w:t xml:space="preserve"> Audit vendor reliability, footprint, and overall value to the platform.</w:t>
      </w:r>
    </w:p>
    <w:p w14:paraId="00000036" w14:textId="77777777" w:rsidR="00567905" w:rsidRPr="001F3F29" w:rsidRDefault="00000000">
      <w:pPr>
        <w:numPr>
          <w:ilvl w:val="0"/>
          <w:numId w:val="10"/>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Metrics:</w:t>
      </w:r>
      <w:r w:rsidRPr="001F3F29">
        <w:rPr>
          <w:rFonts w:ascii="Times New Roman" w:eastAsia="Google Sans" w:hAnsi="Times New Roman" w:cs="Times New Roman"/>
          <w:color w:val="1F1F1F"/>
        </w:rPr>
        <w:t xml:space="preserve"> Total Seller GMV, Catalog Size (Unique Products), Seller AOV, and Average Review Score.</w:t>
      </w:r>
    </w:p>
    <w:p w14:paraId="00000037" w14:textId="77777777" w:rsidR="00567905" w:rsidRPr="001F3F29" w:rsidRDefault="00000000">
      <w:pPr>
        <w:numPr>
          <w:ilvl w:val="0"/>
          <w:numId w:val="10"/>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Segments:</w:t>
      </w:r>
      <w:r w:rsidRPr="001F3F29">
        <w:rPr>
          <w:rFonts w:ascii="Times New Roman" w:eastAsia="Google Sans" w:hAnsi="Times New Roman" w:cs="Times New Roman"/>
          <w:color w:val="1F1F1F"/>
        </w:rPr>
        <w:t xml:space="preserve"> * </w:t>
      </w:r>
      <w:r w:rsidRPr="001F3F29">
        <w:rPr>
          <w:rFonts w:ascii="Times New Roman" w:eastAsia="Google Sans" w:hAnsi="Times New Roman" w:cs="Times New Roman"/>
          <w:i/>
          <w:iCs/>
          <w:color w:val="1F1F1F"/>
        </w:rPr>
        <w:t>Business Tier:</w:t>
      </w:r>
      <w:r w:rsidRPr="001F3F29">
        <w:rPr>
          <w:rFonts w:ascii="Times New Roman" w:eastAsia="Google Sans" w:hAnsi="Times New Roman" w:cs="Times New Roman"/>
          <w:color w:val="1F1F1F"/>
        </w:rPr>
        <w:t xml:space="preserve"> Segmented vendors into 'Premium', 'Established', and 'Standard' using dual-condition logic (GMV + Volume).</w:t>
      </w:r>
    </w:p>
    <w:p w14:paraId="00000038" w14:textId="77777777" w:rsidR="00567905" w:rsidRPr="001F3F29" w:rsidRDefault="00000000">
      <w:pPr>
        <w:numPr>
          <w:ilvl w:val="1"/>
          <w:numId w:val="11"/>
        </w:numPr>
        <w:pBdr>
          <w:top w:val="nil"/>
          <w:left w:val="nil"/>
          <w:bottom w:val="nil"/>
          <w:right w:val="nil"/>
          <w:between w:val="nil"/>
        </w:pBdr>
        <w:spacing w:after="120" w:line="275" w:lineRule="auto"/>
        <w:rPr>
          <w:rFonts w:ascii="Times New Roman" w:hAnsi="Times New Roman" w:cs="Times New Roman"/>
        </w:rPr>
      </w:pPr>
      <w:r w:rsidRPr="001F3F29">
        <w:rPr>
          <w:rFonts w:ascii="Times New Roman" w:eastAsia="Google Sans" w:hAnsi="Times New Roman" w:cs="Times New Roman"/>
          <w:i/>
          <w:iCs/>
          <w:color w:val="1F1F1F"/>
        </w:rPr>
        <w:t>Reputation Tier:</w:t>
      </w:r>
      <w:r w:rsidRPr="001F3F29">
        <w:rPr>
          <w:rFonts w:ascii="Times New Roman" w:eastAsia="Google Sans" w:hAnsi="Times New Roman" w:cs="Times New Roman"/>
          <w:color w:val="1F1F1F"/>
        </w:rPr>
        <w:t xml:space="preserve"> Created a classification system ('Gold' to 'Bronze') based on average reviews, meticulously handling NULL values to prevent statistical skewing of unrated sellers.</w:t>
      </w:r>
    </w:p>
    <w:p w14:paraId="00000039" w14:textId="77777777" w:rsidR="00567905" w:rsidRPr="001F3F29" w:rsidRDefault="00000000">
      <w:pPr>
        <w:pStyle w:val="Heading4"/>
        <w:spacing w:before="240" w:after="120" w:line="275" w:lineRule="auto"/>
        <w:rPr>
          <w:rFonts w:ascii="Times New Roman" w:eastAsia="Google Sans" w:hAnsi="Times New Roman" w:cs="Times New Roman"/>
          <w:color w:val="1F1F1F"/>
        </w:rPr>
      </w:pPr>
      <w:r w:rsidRPr="001F3F29">
        <w:rPr>
          <w:rFonts w:ascii="Times New Roman" w:eastAsia="Google Sans" w:hAnsi="Times New Roman" w:cs="Times New Roman"/>
          <w:color w:val="1F1F1F"/>
        </w:rPr>
        <w:t>Deliverable 4: Market Basket Analysis (Advanced Analytics)</w:t>
      </w:r>
    </w:p>
    <w:p w14:paraId="0000003A" w14:textId="77777777" w:rsidR="00567905" w:rsidRPr="001F3F29" w:rsidRDefault="00000000">
      <w:pPr>
        <w:numPr>
          <w:ilvl w:val="0"/>
          <w:numId w:val="12"/>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Objective:</w:t>
      </w:r>
      <w:r w:rsidRPr="001F3F29">
        <w:rPr>
          <w:rFonts w:ascii="Times New Roman" w:eastAsia="Google Sans" w:hAnsi="Times New Roman" w:cs="Times New Roman"/>
          <w:color w:val="1F1F1F"/>
        </w:rPr>
        <w:t xml:space="preserve"> Identify cross-selling opportunities and drive incremental revenue by discovering products frequently bought in the same shopping cart.</w:t>
      </w:r>
    </w:p>
    <w:p w14:paraId="0000003B" w14:textId="77777777" w:rsidR="00567905" w:rsidRPr="001F3F29" w:rsidRDefault="00000000">
      <w:pPr>
        <w:numPr>
          <w:ilvl w:val="0"/>
          <w:numId w:val="12"/>
        </w:numPr>
        <w:pBdr>
          <w:top w:val="nil"/>
          <w:left w:val="nil"/>
          <w:bottom w:val="nil"/>
          <w:right w:val="nil"/>
          <w:between w:val="nil"/>
        </w:pBdr>
        <w:spacing w:line="275" w:lineRule="auto"/>
        <w:rPr>
          <w:rFonts w:ascii="Times New Roman" w:hAnsi="Times New Roman" w:cs="Times New Roman"/>
        </w:rPr>
      </w:pPr>
      <w:r w:rsidRPr="001F3F29">
        <w:rPr>
          <w:rFonts w:ascii="Times New Roman" w:eastAsia="Google Sans" w:hAnsi="Times New Roman" w:cs="Times New Roman"/>
          <w:b/>
          <w:bCs/>
          <w:color w:val="1F1F1F"/>
        </w:rPr>
        <w:t>Technical Implementation:</w:t>
      </w:r>
      <w:r w:rsidRPr="001F3F29">
        <w:rPr>
          <w:rFonts w:ascii="Times New Roman" w:eastAsia="Google Sans" w:hAnsi="Times New Roman" w:cs="Times New Roman"/>
          <w:color w:val="1F1F1F"/>
        </w:rPr>
        <w:t xml:space="preserve"> Utilized an advanced </w:t>
      </w:r>
      <w:r w:rsidRPr="001F3F29">
        <w:rPr>
          <w:rFonts w:ascii="Times New Roman" w:eastAsia="Google Sans" w:hAnsi="Times New Roman" w:cs="Times New Roman"/>
          <w:b/>
          <w:bCs/>
          <w:color w:val="1F1F1F"/>
        </w:rPr>
        <w:t>SQL Self-Join</w:t>
      </w:r>
      <w:r w:rsidRPr="001F3F29">
        <w:rPr>
          <w:rFonts w:ascii="Times New Roman" w:eastAsia="Google Sans" w:hAnsi="Times New Roman" w:cs="Times New Roman"/>
          <w:color w:val="1F1F1F"/>
        </w:rPr>
        <w:t xml:space="preserve"> on the </w:t>
      </w:r>
      <w:proofErr w:type="spellStart"/>
      <w:r w:rsidRPr="001F3F29">
        <w:rPr>
          <w:rFonts w:ascii="Times New Roman" w:eastAsia="Google Sans" w:hAnsi="Times New Roman" w:cs="Times New Roman"/>
          <w:color w:val="1F1F1F"/>
        </w:rPr>
        <w:t>fact_sales</w:t>
      </w:r>
      <w:proofErr w:type="spellEnd"/>
      <w:r w:rsidRPr="001F3F29">
        <w:rPr>
          <w:rFonts w:ascii="Times New Roman" w:eastAsia="Google Sans" w:hAnsi="Times New Roman" w:cs="Times New Roman"/>
          <w:color w:val="1F1F1F"/>
        </w:rPr>
        <w:t xml:space="preserve"> view, matching </w:t>
      </w:r>
      <w:proofErr w:type="spellStart"/>
      <w:r w:rsidRPr="001F3F29">
        <w:rPr>
          <w:rFonts w:ascii="Times New Roman" w:eastAsia="Google Sans" w:hAnsi="Times New Roman" w:cs="Times New Roman"/>
          <w:color w:val="1F1F1F"/>
        </w:rPr>
        <w:t>order_id</w:t>
      </w:r>
      <w:proofErr w:type="spellEnd"/>
      <w:r w:rsidRPr="001F3F29">
        <w:rPr>
          <w:rFonts w:ascii="Times New Roman" w:eastAsia="Google Sans" w:hAnsi="Times New Roman" w:cs="Times New Roman"/>
          <w:color w:val="1F1F1F"/>
        </w:rPr>
        <w:t xml:space="preserve"> while using the &lt; operator on </w:t>
      </w:r>
      <w:proofErr w:type="spellStart"/>
      <w:r w:rsidRPr="001F3F29">
        <w:rPr>
          <w:rFonts w:ascii="Times New Roman" w:eastAsia="Google Sans" w:hAnsi="Times New Roman" w:cs="Times New Roman"/>
          <w:color w:val="1F1F1F"/>
        </w:rPr>
        <w:t>product_ids</w:t>
      </w:r>
      <w:proofErr w:type="spellEnd"/>
      <w:r w:rsidRPr="001F3F29">
        <w:rPr>
          <w:rFonts w:ascii="Times New Roman" w:eastAsia="Google Sans" w:hAnsi="Times New Roman" w:cs="Times New Roman"/>
          <w:color w:val="1F1F1F"/>
        </w:rPr>
        <w:t xml:space="preserve"> to prevent duplication (e.g., matching A-B but </w:t>
      </w:r>
      <w:r w:rsidRPr="001F3F29">
        <w:rPr>
          <w:rFonts w:ascii="Times New Roman" w:eastAsia="Google Sans" w:hAnsi="Times New Roman" w:cs="Times New Roman"/>
          <w:color w:val="1F1F1F"/>
        </w:rPr>
        <w:lastRenderedPageBreak/>
        <w:t>ignoring B-A).</w:t>
      </w:r>
    </w:p>
    <w:p w14:paraId="0000003C" w14:textId="77777777" w:rsidR="00567905" w:rsidRPr="001F3F29" w:rsidRDefault="00000000">
      <w:pPr>
        <w:numPr>
          <w:ilvl w:val="0"/>
          <w:numId w:val="12"/>
        </w:numPr>
        <w:pBdr>
          <w:top w:val="nil"/>
          <w:left w:val="nil"/>
          <w:bottom w:val="nil"/>
          <w:right w:val="nil"/>
          <w:between w:val="nil"/>
        </w:pBdr>
        <w:spacing w:after="120" w:line="275" w:lineRule="auto"/>
        <w:rPr>
          <w:rFonts w:ascii="Times New Roman" w:hAnsi="Times New Roman" w:cs="Times New Roman"/>
        </w:rPr>
      </w:pPr>
      <w:r w:rsidRPr="001F3F29">
        <w:rPr>
          <w:rFonts w:ascii="Times New Roman" w:eastAsia="Google Sans" w:hAnsi="Times New Roman" w:cs="Times New Roman"/>
          <w:b/>
          <w:bCs/>
          <w:color w:val="1F1F1F"/>
        </w:rPr>
        <w:t>Business Value:</w:t>
      </w:r>
      <w:r w:rsidRPr="001F3F29">
        <w:rPr>
          <w:rFonts w:ascii="Times New Roman" w:eastAsia="Google Sans" w:hAnsi="Times New Roman" w:cs="Times New Roman"/>
          <w:color w:val="1F1F1F"/>
        </w:rPr>
        <w:t xml:space="preserve"> Applied a WHERE </w:t>
      </w:r>
      <w:proofErr w:type="spellStart"/>
      <w:r w:rsidRPr="001F3F29">
        <w:rPr>
          <w:rFonts w:ascii="Times New Roman" w:eastAsia="Google Sans" w:hAnsi="Times New Roman" w:cs="Times New Roman"/>
          <w:color w:val="1F1F1F"/>
        </w:rPr>
        <w:t>times_bought_together</w:t>
      </w:r>
      <w:proofErr w:type="spellEnd"/>
      <w:r w:rsidRPr="001F3F29">
        <w:rPr>
          <w:rFonts w:ascii="Times New Roman" w:eastAsia="Google Sans" w:hAnsi="Times New Roman" w:cs="Times New Roman"/>
          <w:color w:val="1F1F1F"/>
        </w:rPr>
        <w:t xml:space="preserve"> &gt; 1 filter to exclude accidental one-time combinations, providing Marketing with a targeted, ranked list for bundle discounts.</w:t>
      </w:r>
    </w:p>
    <w:p w14:paraId="0000003D" w14:textId="77777777" w:rsidR="00567905" w:rsidRPr="001F3F29" w:rsidRDefault="00000000">
      <w:pPr>
        <w:pBdr>
          <w:top w:val="nil"/>
          <w:left w:val="nil"/>
          <w:bottom w:val="nil"/>
          <w:right w:val="nil"/>
          <w:between w:val="nil"/>
        </w:pBdr>
        <w:spacing w:before="120" w:after="240" w:line="275" w:lineRule="auto"/>
        <w:rPr>
          <w:rFonts w:ascii="Times New Roman" w:eastAsia="Google Sans" w:hAnsi="Times New Roman" w:cs="Times New Roman"/>
          <w:color w:val="1F1F1F"/>
        </w:rPr>
      </w:pPr>
      <w:r w:rsidRPr="001F3F29">
        <w:rPr>
          <w:rFonts w:ascii="Times New Roman" w:hAnsi="Times New Roman" w:cs="Times New Roman"/>
        </w:rPr>
        <w:pict w14:anchorId="3A55CE69">
          <v:rect id="_x0000_i1029" style="width:0;height:1.5pt" o:hralign="center" o:hrstd="t" o:hr="t" fillcolor="#a0a0a0" stroked="f"/>
        </w:pict>
      </w:r>
    </w:p>
    <w:sectPr w:rsidR="00567905" w:rsidRPr="001F3F2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00D9941-C385-4E03-905D-E52C1C89DAF4}"/>
  </w:font>
  <w:font w:name="Google Sans">
    <w:charset w:val="00"/>
    <w:family w:val="auto"/>
    <w:pitch w:val="default"/>
    <w:embedRegular r:id="rId2" w:fontKey="{7B63E3A8-81C0-470C-9E2A-F816B32D85B8}"/>
    <w:embedBold r:id="rId3" w:fontKey="{D06913E6-947D-4B53-A1B7-C104BEA929AD}"/>
    <w:embedItalic r:id="rId4" w:fontKey="{A70B005F-C06F-489C-97B9-79BCA10C123D}"/>
  </w:font>
  <w:font w:name="Calibri">
    <w:panose1 w:val="020F0502020204030204"/>
    <w:charset w:val="00"/>
    <w:family w:val="swiss"/>
    <w:pitch w:val="variable"/>
    <w:sig w:usb0="E4002EFF" w:usb1="C000247B" w:usb2="00000009" w:usb3="00000000" w:csb0="000001FF" w:csb1="00000000"/>
    <w:embedRegular r:id="rId5" w:fontKey="{EE92CE34-C448-489A-B8B1-DBB9912B2892}"/>
  </w:font>
  <w:font w:name="Cambria">
    <w:panose1 w:val="02040503050406030204"/>
    <w:charset w:val="00"/>
    <w:family w:val="roman"/>
    <w:pitch w:val="variable"/>
    <w:sig w:usb0="E00006FF" w:usb1="420024FF" w:usb2="02000000" w:usb3="00000000" w:csb0="0000019F" w:csb1="00000000"/>
    <w:embedRegular r:id="rId6" w:fontKey="{1B3A3BDF-31B2-474C-BC91-720E2E07E0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2B2C"/>
    <w:multiLevelType w:val="multilevel"/>
    <w:tmpl w:val="BE7AC2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10639B6"/>
    <w:multiLevelType w:val="multilevel"/>
    <w:tmpl w:val="92600BD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71064AD"/>
    <w:multiLevelType w:val="multilevel"/>
    <w:tmpl w:val="28D28E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7E274AA"/>
    <w:multiLevelType w:val="multilevel"/>
    <w:tmpl w:val="FDB6F53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9CC6F65"/>
    <w:multiLevelType w:val="multilevel"/>
    <w:tmpl w:val="9C04CE7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EBB168D"/>
    <w:multiLevelType w:val="multilevel"/>
    <w:tmpl w:val="CC2C3A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EBF4B2E"/>
    <w:multiLevelType w:val="multilevel"/>
    <w:tmpl w:val="E98656C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8B56E28"/>
    <w:multiLevelType w:val="multilevel"/>
    <w:tmpl w:val="6B6C81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C446849"/>
    <w:multiLevelType w:val="multilevel"/>
    <w:tmpl w:val="1582A23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CB678CC"/>
    <w:multiLevelType w:val="multilevel"/>
    <w:tmpl w:val="DE38A12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A8764D4"/>
    <w:multiLevelType w:val="multilevel"/>
    <w:tmpl w:val="D394599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2F70E27"/>
    <w:multiLevelType w:val="multilevel"/>
    <w:tmpl w:val="3F54D66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0735310">
    <w:abstractNumId w:val="10"/>
  </w:num>
  <w:num w:numId="2" w16cid:durableId="547493850">
    <w:abstractNumId w:val="2"/>
  </w:num>
  <w:num w:numId="3" w16cid:durableId="1878201328">
    <w:abstractNumId w:val="5"/>
  </w:num>
  <w:num w:numId="4" w16cid:durableId="1272324450">
    <w:abstractNumId w:val="1"/>
  </w:num>
  <w:num w:numId="5" w16cid:durableId="612906677">
    <w:abstractNumId w:val="7"/>
  </w:num>
  <w:num w:numId="6" w16cid:durableId="1331983732">
    <w:abstractNumId w:val="8"/>
  </w:num>
  <w:num w:numId="7" w16cid:durableId="5331164">
    <w:abstractNumId w:val="4"/>
  </w:num>
  <w:num w:numId="8" w16cid:durableId="695354891">
    <w:abstractNumId w:val="9"/>
  </w:num>
  <w:num w:numId="9" w16cid:durableId="1152671460">
    <w:abstractNumId w:val="3"/>
  </w:num>
  <w:num w:numId="10" w16cid:durableId="365956173">
    <w:abstractNumId w:val="6"/>
  </w:num>
  <w:num w:numId="11" w16cid:durableId="215822350">
    <w:abstractNumId w:val="0"/>
  </w:num>
  <w:num w:numId="12" w16cid:durableId="5260214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905"/>
    <w:rsid w:val="001F3F29"/>
    <w:rsid w:val="003D6843"/>
    <w:rsid w:val="00567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34EC6"/>
  <w15:docId w15:val="{A57073F3-40A2-46E3-AAA5-7ED918DD9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1043</Words>
  <Characters>6671</Characters>
  <Application>Microsoft Office Word</Application>
  <DocSecurity>0</DocSecurity>
  <Lines>113</Lines>
  <Paragraphs>67</Paragraphs>
  <ScaleCrop>false</ScaleCrop>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Zulfiqar Ali</cp:lastModifiedBy>
  <cp:revision>2</cp:revision>
  <dcterms:created xsi:type="dcterms:W3CDTF">2026-03-13T21:02:00Z</dcterms:created>
  <dcterms:modified xsi:type="dcterms:W3CDTF">2026-03-13T21:04:00Z</dcterms:modified>
</cp:coreProperties>
</file>