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03C" w:rsidRPr="00ED503C" w:rsidRDefault="00ED503C" w:rsidP="00ED503C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</w:pPr>
      <w:r w:rsidRPr="00ED503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990 PRO w/ Heatsink PCIe</w:t>
      </w:r>
      <w:r w:rsidRPr="00ED503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</w:rPr>
        <w:t>®</w:t>
      </w:r>
      <w:r w:rsidRPr="00ED503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 xml:space="preserve">4.0 </w:t>
      </w:r>
      <w:proofErr w:type="spellStart"/>
      <w:r w:rsidRPr="00ED503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NVMe</w:t>
      </w:r>
      <w:proofErr w:type="spellEnd"/>
      <w:r w:rsidRPr="00ED503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 xml:space="preserve">™ SSD </w:t>
      </w:r>
      <w:bookmarkStart w:id="0" w:name="_GoBack"/>
      <w:bookmarkEnd w:id="0"/>
      <w:r w:rsidRPr="00ED503C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1TB</w:t>
      </w:r>
    </w:p>
    <w:p w:rsidR="00ED503C" w:rsidRDefault="00ED503C">
      <w:pPr>
        <w:rPr>
          <w:rStyle w:val="Strong"/>
          <w:rFonts w:ascii="SamsungOneLatinWeb" w:hAnsi="SamsungOneLatinWeb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  <w:r>
        <w:br/>
      </w:r>
      <w:r>
        <w:br/>
      </w:r>
      <w:r>
        <w:rPr>
          <w:rStyle w:val="Strong"/>
          <w:rFonts w:ascii="SamsungOneLatinWeb" w:hAnsi="SamsungOneLatinWeb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MZ-V9P1T0 /MZ-V9P1T0CW</w:t>
      </w:r>
    </w:p>
    <w:p w:rsidR="00ED503C" w:rsidRDefault="00ED503C"/>
    <w:p w:rsidR="00ED503C" w:rsidRDefault="00ED503C" w:rsidP="00ED503C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>• Designed for tech enthusiasts, hardcore gamers and heavy-workload professionals who want blazing fast speed.</w:t>
      </w:r>
      <w:r>
        <w:rPr>
          <w:rFonts w:ascii="inherit" w:hAnsi="inherit"/>
          <w:color w:val="363636"/>
          <w:sz w:val="21"/>
          <w:szCs w:val="21"/>
        </w:rPr>
        <w:br/>
      </w:r>
      <w:r>
        <w:rPr>
          <w:rFonts w:ascii="inherit" w:hAnsi="inherit"/>
          <w:color w:val="363636"/>
          <w:sz w:val="21"/>
          <w:szCs w:val="21"/>
        </w:rPr>
        <w:br/>
        <w:t>• Compatible with Playstation</w:t>
      </w:r>
      <w:r>
        <w:rPr>
          <w:rFonts w:ascii="inherit" w:hAnsi="inherit"/>
          <w:color w:val="363636"/>
          <w:sz w:val="21"/>
          <w:szCs w:val="21"/>
          <w:bdr w:val="none" w:sz="0" w:space="0" w:color="auto" w:frame="1"/>
          <w:vertAlign w:val="superscript"/>
        </w:rPr>
        <w:t>®</w:t>
      </w:r>
      <w:r>
        <w:rPr>
          <w:rFonts w:ascii="inherit" w:hAnsi="inherit"/>
          <w:color w:val="363636"/>
          <w:sz w:val="21"/>
          <w:szCs w:val="21"/>
        </w:rPr>
        <w:t>5.</w:t>
      </w:r>
      <w:r>
        <w:rPr>
          <w:rFonts w:ascii="inherit" w:hAnsi="inherit"/>
          <w:color w:val="363636"/>
          <w:sz w:val="21"/>
          <w:szCs w:val="21"/>
        </w:rPr>
        <w:br/>
      </w:r>
      <w:r>
        <w:rPr>
          <w:rFonts w:ascii="inherit" w:hAnsi="inherit"/>
          <w:color w:val="363636"/>
          <w:sz w:val="21"/>
          <w:szCs w:val="21"/>
        </w:rPr>
        <w:br/>
        <w:t>• The integrated heatsink disperses heat to maintain speed, power, efficiency and thermal control, preventing downtime overheating on consoles and PCs.</w:t>
      </w:r>
      <w:r>
        <w:rPr>
          <w:rFonts w:ascii="inherit" w:hAnsi="inherit"/>
          <w:color w:val="363636"/>
          <w:sz w:val="21"/>
          <w:szCs w:val="21"/>
        </w:rPr>
        <w:br/>
      </w:r>
      <w:r>
        <w:rPr>
          <w:rFonts w:ascii="inherit" w:hAnsi="inherit"/>
          <w:color w:val="363636"/>
          <w:sz w:val="21"/>
          <w:szCs w:val="21"/>
        </w:rPr>
        <w:br/>
        <w:t>• Sequential read/write speeds up to 7,450/6,900 MB/s.</w:t>
      </w:r>
      <w:r>
        <w:rPr>
          <w:rFonts w:ascii="inherit" w:hAnsi="inherit"/>
          <w:color w:val="363636"/>
          <w:sz w:val="21"/>
          <w:szCs w:val="21"/>
        </w:rPr>
        <w:br/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  <w:spacing w:before="450" w:after="225"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sz w:val="24"/>
          <w:szCs w:val="24"/>
        </w:rPr>
      </w:pPr>
      <w:r w:rsidRPr="00ED503C">
        <w:rPr>
          <w:rFonts w:ascii="SamsungSharpSans" w:eastAsia="Times New Roman" w:hAnsi="SamsungSharpSans" w:cs="Times New Roman"/>
          <w:b/>
          <w:bCs/>
          <w:color w:val="000000"/>
          <w:spacing w:val="6"/>
          <w:sz w:val="30"/>
          <w:szCs w:val="30"/>
          <w:bdr w:val="none" w:sz="0" w:space="0" w:color="auto" w:frame="1"/>
        </w:rPr>
        <w:t>Storage</w:t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  <w:spacing w:before="450" w:after="30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sz w:val="24"/>
          <w:szCs w:val="24"/>
          <w:bdr w:val="single" w:sz="6" w:space="0" w:color="A6A6A6" w:frame="1"/>
          <w:shd w:val="clear" w:color="auto" w:fill="FFFFFF"/>
        </w:rPr>
      </w:pPr>
      <w:r w:rsidRPr="00ED503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03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"https://www.samsung.com/us/computing/memory-storage/solid-state-drives/990-pro-w-heatsink-pcie-4-0-nvme-ssd-2tb-mz-v9p2t0cw/" \t "_self" </w:instrText>
      </w:r>
      <w:r w:rsidRPr="00ED503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  <w:spacing w:before="450" w:after="30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2TB</w:t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  <w:spacing w:before="450" w:after="30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ED503C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$309.99</w:t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  <w:rPr>
          <w:color w:val="20A2FF"/>
          <w:bdr w:val="single" w:sz="12" w:space="0" w:color="0077C8" w:frame="1"/>
        </w:rPr>
      </w:pPr>
      <w:r w:rsidRPr="00ED503C">
        <w:fldChar w:fldCharType="end"/>
      </w:r>
      <w:r w:rsidRPr="00ED503C">
        <w:fldChar w:fldCharType="begin"/>
      </w:r>
      <w:r w:rsidRPr="00ED503C">
        <w:instrText xml:space="preserve"> HYPERLINK "https://www.samsung.com/us/computing/memory-storage/solid-state-drives/990-pro-w-heatsink-pcie-4-0-nvme-ssd-1tb-mz-v9p1t0cw/" \l "benefits" \t "_self" </w:instrText>
      </w:r>
      <w:r w:rsidRPr="00ED503C">
        <w:fldChar w:fldCharType="separate"/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  <w:spacing w:before="450" w:after="30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12" w:space="0" w:color="0077C8" w:frame="1"/>
          <w:shd w:val="clear" w:color="auto" w:fill="FFFFFF"/>
        </w:rPr>
        <w:t>1TB</w:t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  <w:spacing w:before="450" w:after="30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</w:pPr>
      <w:r w:rsidRPr="00ED503C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$189.99</w:t>
      </w:r>
    </w:p>
    <w:p w:rsidR="00ED503C" w:rsidRPr="00ED503C" w:rsidRDefault="00ED503C" w:rsidP="00ED503C">
      <w:pPr>
        <w:pStyle w:val="ListParagraph"/>
        <w:numPr>
          <w:ilvl w:val="0"/>
          <w:numId w:val="1"/>
        </w:numPr>
      </w:pPr>
      <w:r w:rsidRPr="00ED503C">
        <w:fldChar w:fldCharType="end"/>
      </w:r>
    </w:p>
    <w:p w:rsidR="00ED503C" w:rsidRDefault="00ED503C"/>
    <w:p w:rsidR="00ED503C" w:rsidRDefault="00ED503C"/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General Feature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Application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Client PCs, Game Consoles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Capacity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1,000GB (1GB=1 Billion byte by IDEMA) * Actual usable capacity may be less (due to formatting, partitioning, operating system, applications or otherwise)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Interface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PCIe Gen 4.0 x4, </w:t>
      </w:r>
      <w:proofErr w:type="spellStart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2.0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Dimension (</w:t>
      </w:r>
      <w:proofErr w:type="spellStart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WxHxD</w:t>
      </w:r>
      <w:proofErr w:type="spellEnd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>80 x 24.3 x 8.2 mm (with heatsink)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Weight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Max 28.0g Weight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Form Factor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M.2 (2280)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Storage Memory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Samsung V-NAND 3-bit MLC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Controller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Samsung in-house Controller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Cache Memory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Samsung 1GB Low Power DDR4 SDRAM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Performance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Read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Up to 7,450 MB/s * Performance may vary based on system hardware &amp; configuration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write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Up to 6,900 MB/s * Performance may vary based on system hardware &amp; configuration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Read (4</w:t>
      </w:r>
      <w:proofErr w:type="gramStart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32)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Up to 1,200,000 IOPS * Performance may vary based on system hardware &amp; configuration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Write (4</w:t>
      </w:r>
      <w:proofErr w:type="gramStart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32)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Up to 1,550,000 IOPS * Performance may vary based on system hardware &amp; configuration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Read (4</w:t>
      </w:r>
      <w:proofErr w:type="gramStart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1)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Up to 22,000 IOPS * Performance may vary based on system hardware &amp; configuration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Write (4</w:t>
      </w:r>
      <w:proofErr w:type="gramStart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1)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Up to 80,000 IOPS * Performance may vary based on system hardware &amp; configuration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Type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 Type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990 </w:t>
      </w:r>
      <w:proofErr w:type="gramStart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PRO</w:t>
      </w:r>
      <w:proofErr w:type="gramEnd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with Heatsink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 Features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proofErr w:type="spellStart"/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NVMe</w:t>
      </w:r>
      <w:proofErr w:type="spellEnd"/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Environmental Specs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Operating Temperature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0 - 70 </w:t>
      </w:r>
      <w:r w:rsidRPr="00ED503C">
        <w:rPr>
          <w:rFonts w:ascii="Times New Roman" w:eastAsia="Times New Roman" w:hAnsi="Times New Roman" w:cs="Times New Roman"/>
          <w:color w:val="000000"/>
          <w:sz w:val="27"/>
          <w:szCs w:val="27"/>
        </w:rPr>
        <w:t>℃</w:t>
      </w: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Operating Temperature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Shock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 xml:space="preserve">1,500 G &amp; 0.5 </w:t>
      </w:r>
      <w:proofErr w:type="spellStart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ms</w:t>
      </w:r>
      <w:proofErr w:type="spellEnd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(Half sine)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Software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Management SW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Magician Software for SSD management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Warranty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5-Year Limited Warranty or 600 TBW Limited Warranty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Special Feature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TRIM Support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S.M.A.R.T Support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GC (Garbage Collection)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Auto Garbage Collection Algorithm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Encryption Support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AES 256-bit Encryption (Class </w:t>
      </w:r>
      <w:proofErr w:type="gramStart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0)TCG</w:t>
      </w:r>
      <w:proofErr w:type="gramEnd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/Opal IEEE1667 (Encrypted drive)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WWN Support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Not supported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Device Sleep Mode Support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Environment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Average Power Consumption (system level)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*Average: 5.4 W*Maximum: 7.8 W (Burst </w:t>
      </w:r>
      <w:proofErr w:type="gramStart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mode)*</w:t>
      </w:r>
      <w:proofErr w:type="gramEnd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Actual power consumption may vary depending on system hardware &amp; configuration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Power consumption (Idle)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Max. 50 </w:t>
      </w:r>
      <w:proofErr w:type="spellStart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mW</w:t>
      </w:r>
      <w:proofErr w:type="spellEnd"/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* Actual power consumption may vary depending on system hardware &amp; configuration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Allowable Voltage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3.3 V ± 5 % Allowable voltage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Reliability (MTBF)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1.5 Million Hours Reliability (MTBF)</w:t>
      </w:r>
    </w:p>
    <w:p w:rsidR="00ED503C" w:rsidRPr="00ED503C" w:rsidRDefault="00ED503C" w:rsidP="00ED503C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D503C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Accessories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Installation Kit</w:t>
      </w:r>
    </w:p>
    <w:p w:rsidR="00ED503C" w:rsidRPr="00ED503C" w:rsidRDefault="00ED503C" w:rsidP="00ED503C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ED503C">
        <w:rPr>
          <w:rFonts w:ascii="SamsungOneLatinWeb" w:eastAsia="Times New Roman" w:hAnsi="SamsungOneLatinWeb" w:cs="Arial"/>
          <w:color w:val="000000"/>
          <w:sz w:val="27"/>
          <w:szCs w:val="27"/>
        </w:rPr>
        <w:t>Not Available</w:t>
      </w:r>
    </w:p>
    <w:p w:rsidR="00ED503C" w:rsidRDefault="00ED503C"/>
    <w:sectPr w:rsidR="00ED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F2F8C"/>
    <w:multiLevelType w:val="multilevel"/>
    <w:tmpl w:val="9CB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2056A"/>
    <w:multiLevelType w:val="multilevel"/>
    <w:tmpl w:val="EC2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3C"/>
    <w:rsid w:val="00E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1191"/>
  <w15:chartTrackingRefBased/>
  <w15:docId w15:val="{3C8DA510-576B-4B5D-BC83-B181F36D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503C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ED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03C"/>
    <w:rPr>
      <w:color w:val="0000FF"/>
      <w:u w:val="single"/>
    </w:rPr>
  </w:style>
  <w:style w:type="character" w:customStyle="1" w:styleId="epp-price">
    <w:name w:val="epp-price"/>
    <w:basedOn w:val="DefaultParagraphFont"/>
    <w:rsid w:val="00ED503C"/>
  </w:style>
  <w:style w:type="paragraph" w:styleId="ListParagraph">
    <w:name w:val="List Paragraph"/>
    <w:basedOn w:val="Normal"/>
    <w:uiPriority w:val="34"/>
    <w:qFormat/>
    <w:rsid w:val="00ED503C"/>
    <w:pPr>
      <w:ind w:left="720"/>
      <w:contextualSpacing/>
    </w:pPr>
  </w:style>
  <w:style w:type="paragraph" w:customStyle="1" w:styleId="type-p2">
    <w:name w:val="type-p2"/>
    <w:basedOn w:val="Normal"/>
    <w:rsid w:val="00ED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s-item-name">
    <w:name w:val="specs-item-name"/>
    <w:basedOn w:val="DefaultParagraphFont"/>
    <w:rsid w:val="00ED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64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67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001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7923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72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89870891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3460283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9302071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12398838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4507027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7859425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3751143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2315874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6394871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6074439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6377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3963865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24106379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6508821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9951157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2090722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9731583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6846098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4506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11474424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0634287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782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82439187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1509754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638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9407299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9676771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6244019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399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81090301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77124574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6009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7631496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5274377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452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2370277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09196827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1665474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6451138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6526898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4771024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9447797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03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450166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82138213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7407609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2793501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0725829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236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4677807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2156990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2023-04-13T06:06:00Z</dcterms:created>
  <dcterms:modified xsi:type="dcterms:W3CDTF">2023-04-13T06:08:00Z</dcterms:modified>
</cp:coreProperties>
</file>