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78C2" w14:textId="77777777" w:rsidR="00994A19" w:rsidRPr="00994A19" w:rsidRDefault="00994A19" w:rsidP="00994A19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</w:pPr>
      <w:r w:rsidRPr="00994A19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980 PRO w/ Heatsink PCIe</w:t>
      </w:r>
      <w:r w:rsidRPr="00994A19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94A19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 4.0 NVMe™ SSD 1TB</w:t>
      </w:r>
    </w:p>
    <w:p w14:paraId="0027881A" w14:textId="77777777" w:rsidR="00994A19" w:rsidRDefault="00994A19"/>
    <w:p w14:paraId="7197795A" w14:textId="77777777" w:rsidR="00994A19" w:rsidRDefault="00994A19"/>
    <w:p w14:paraId="26EAC06A" w14:textId="77777777" w:rsidR="0093168B" w:rsidRDefault="0093168B"/>
    <w:p w14:paraId="555B2153" w14:textId="03A79F2B" w:rsidR="0093168B" w:rsidRDefault="0093168B">
      <w:r>
        <w:rPr>
          <w:rStyle w:val="Strong"/>
          <w:rFonts w:ascii="SamsungOneLatinWeb" w:hAnsi="SamsungOneLatinWeb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MZ-V8P2T0 /MZ-V8P2T0CW</w:t>
      </w:r>
    </w:p>
    <w:p w14:paraId="372F58C1" w14:textId="77777777" w:rsidR="00994A19" w:rsidRDefault="00994A19" w:rsidP="00994A19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>• True PCIe</w:t>
      </w:r>
      <w:r>
        <w:rPr>
          <w:rFonts w:ascii="inherit" w:hAnsi="inherit" w:cs="Arial"/>
          <w:color w:val="363636"/>
          <w:sz w:val="21"/>
          <w:szCs w:val="21"/>
          <w:bdr w:val="none" w:sz="0" w:space="0" w:color="auto" w:frame="1"/>
          <w:vertAlign w:val="superscript"/>
        </w:rPr>
        <w:t>®</w:t>
      </w:r>
      <w:r>
        <w:rPr>
          <w:rFonts w:ascii="inherit" w:hAnsi="inherit" w:cs="Arial"/>
          <w:color w:val="363636"/>
          <w:sz w:val="21"/>
          <w:szCs w:val="21"/>
        </w:rPr>
        <w:t> 4.0 NVMe™ speed (up to 7,000 MB/s for seq. reads,  5,100MB/s for seq. writes)</w:t>
      </w:r>
      <w:r>
        <w:rPr>
          <w:rFonts w:ascii="inherit" w:hAnsi="inherit" w:cs="Arial"/>
          <w:color w:val="363636"/>
          <w:sz w:val="21"/>
          <w:szCs w:val="21"/>
        </w:rPr>
        <w:br/>
      </w:r>
      <w:r>
        <w:rPr>
          <w:rFonts w:ascii="inherit" w:hAnsi="inherit" w:cs="Arial"/>
          <w:color w:val="363636"/>
          <w:sz w:val="21"/>
          <w:szCs w:val="21"/>
        </w:rPr>
        <w:br/>
        <w:t>•  Ideal for heavy computing, high resolution graphics and PC gaming. </w:t>
      </w:r>
      <w:r>
        <w:rPr>
          <w:rFonts w:ascii="inherit" w:hAnsi="inherit" w:cs="Arial"/>
          <w:color w:val="363636"/>
          <w:sz w:val="21"/>
          <w:szCs w:val="21"/>
        </w:rPr>
        <w:br/>
      </w:r>
      <w:r>
        <w:rPr>
          <w:rFonts w:ascii="inherit" w:hAnsi="inherit" w:cs="Arial"/>
          <w:color w:val="363636"/>
          <w:sz w:val="21"/>
          <w:szCs w:val="21"/>
        </w:rPr>
        <w:br/>
        <w:t>• For console gaming, compatible only with Playstation</w:t>
      </w:r>
      <w:r>
        <w:rPr>
          <w:rFonts w:ascii="inherit" w:hAnsi="inherit" w:cs="Arial"/>
          <w:color w:val="363636"/>
          <w:sz w:val="21"/>
          <w:szCs w:val="21"/>
          <w:bdr w:val="none" w:sz="0" w:space="0" w:color="auto" w:frame="1"/>
          <w:vertAlign w:val="superscript"/>
        </w:rPr>
        <w:t>®</w:t>
      </w:r>
      <w:r>
        <w:rPr>
          <w:rFonts w:ascii="inherit" w:hAnsi="inherit" w:cs="Arial"/>
          <w:color w:val="363636"/>
          <w:sz w:val="21"/>
          <w:szCs w:val="21"/>
        </w:rPr>
        <w:t> 5.</w:t>
      </w:r>
    </w:p>
    <w:p w14:paraId="2AAD9695" w14:textId="77777777" w:rsidR="00994A19" w:rsidRDefault="00994A19"/>
    <w:p w14:paraId="068E3519" w14:textId="77777777" w:rsidR="00994A19" w:rsidRDefault="00994A19"/>
    <w:p w14:paraId="29B259FB" w14:textId="77777777" w:rsidR="00994A19" w:rsidRPr="00994A19" w:rsidRDefault="00994A19" w:rsidP="00994A19">
      <w:pPr>
        <w:shd w:val="clear" w:color="auto" w:fill="FFFFFF"/>
        <w:spacing w:line="270" w:lineRule="atLeast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5"/>
          <w:kern w:val="0"/>
          <w:sz w:val="24"/>
          <w:szCs w:val="24"/>
          <w:lang w:eastAsia="en-PK"/>
          <w14:ligatures w14:val="none"/>
        </w:rPr>
      </w:pPr>
      <w:r w:rsidRPr="00994A19"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:lang w:eastAsia="en-PK"/>
          <w14:ligatures w14:val="none"/>
        </w:rPr>
        <w:t>Storage</w:t>
      </w:r>
    </w:p>
    <w:p w14:paraId="3A32CE1F" w14:textId="77777777" w:rsidR="00994A19" w:rsidRPr="00994A19" w:rsidRDefault="00994A19" w:rsidP="00994A19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"https://www.samsung.com/us/computing/memory-storage/solid-state-drives/980-pro-w-heatsink-pcie-4-0-nvme-ssd-2tb-mz-v8p2t0cw/" \t "_self" </w:instrText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4A1A5BBB" w14:textId="77777777" w:rsidR="00994A19" w:rsidRPr="00994A19" w:rsidRDefault="00994A19" w:rsidP="00994A19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2TB</w:t>
      </w:r>
    </w:p>
    <w:p w14:paraId="703DFCA2" w14:textId="77777777" w:rsidR="00994A19" w:rsidRPr="00994A19" w:rsidRDefault="00994A19" w:rsidP="00994A19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994A1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$159.99</w:t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994A19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$209.99</w:t>
      </w:r>
    </w:p>
    <w:p w14:paraId="1511BBAE" w14:textId="77777777" w:rsidR="00994A19" w:rsidRPr="00994A19" w:rsidRDefault="00994A19" w:rsidP="00994A19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12" w:space="0" w:color="0077C8" w:frame="1"/>
          <w:lang w:eastAsia="en-PK"/>
          <w14:ligatures w14:val="none"/>
        </w:rPr>
      </w:pP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"https://www.samsung.com/us/computing/memory-storage/solid-state-drives/980-pro-w-heatsink-pcie-4-0-nvme-ssd-1tb-mz-v8p1t0cw/" \l "benefits" \t "_self" </w:instrText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6459BA2E" w14:textId="77777777" w:rsidR="00994A19" w:rsidRPr="00994A19" w:rsidRDefault="00994A19" w:rsidP="00994A19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:lang w:eastAsia="en-PK"/>
          <w14:ligatures w14:val="none"/>
        </w:rPr>
        <w:t>1TB</w:t>
      </w:r>
    </w:p>
    <w:p w14:paraId="61486AD9" w14:textId="77777777" w:rsidR="00994A19" w:rsidRPr="00994A19" w:rsidRDefault="00994A19" w:rsidP="00994A19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994A1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$89.99</w:t>
      </w:r>
      <w:r w:rsidRPr="00994A1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  <w:t> </w:t>
      </w:r>
      <w:r w:rsidRPr="00994A19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$139.99</w:t>
      </w:r>
    </w:p>
    <w:p w14:paraId="3237F581" w14:textId="77777777" w:rsidR="00994A19" w:rsidRPr="00994A19" w:rsidRDefault="00994A19" w:rsidP="00994A1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</w:pPr>
      <w:r w:rsidRPr="00994A19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</w:p>
    <w:p w14:paraId="0D12BAAC" w14:textId="77777777" w:rsidR="00994A19" w:rsidRDefault="00994A19"/>
    <w:p w14:paraId="69BABED3" w14:textId="77777777" w:rsidR="00994A19" w:rsidRDefault="00994A19"/>
    <w:p w14:paraId="23DE1AF1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 Feature</w:t>
      </w:r>
    </w:p>
    <w:p w14:paraId="1ABC5D2E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474F681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NVMe™ SSD</w:t>
      </w:r>
    </w:p>
    <w:p w14:paraId="4C58B436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Family Line</w:t>
      </w:r>
    </w:p>
    <w:p w14:paraId="02065982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980 PRO with Heatsink PCIe® 4.0 NVMe™ SSD</w:t>
      </w:r>
    </w:p>
    <w:p w14:paraId="48A47431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680A5CD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1TB</w:t>
      </w:r>
    </w:p>
    <w:p w14:paraId="709850D6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1E620C71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4.0</w:t>
      </w:r>
    </w:p>
    <w:p w14:paraId="328417B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Compatibility</w:t>
      </w:r>
    </w:p>
    <w:p w14:paraId="108E274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 &amp; Playstation</w:t>
      </w: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5</w:t>
      </w:r>
    </w:p>
    <w:p w14:paraId="38850B22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Performance</w:t>
      </w:r>
    </w:p>
    <w:p w14:paraId="6308F05D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Encryption</w:t>
      </w:r>
    </w:p>
    <w:p w14:paraId="68FA17E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AES 256-bit (SED), TCG V2.0, Encrypted Drive (IEEE1667)</w:t>
      </w:r>
    </w:p>
    <w:p w14:paraId="5D738C8C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Type</w:t>
      </w:r>
    </w:p>
    <w:p w14:paraId="34E3C75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2162ADA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PCIe Gen 4.0 x4, NVMe 1.3c</w:t>
      </w:r>
    </w:p>
    <w:p w14:paraId="61AC5B6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Read/Write Speeds</w:t>
      </w:r>
    </w:p>
    <w:p w14:paraId="2C3B245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7,000/5,000MB/s</w:t>
      </w:r>
    </w:p>
    <w:p w14:paraId="73EDA74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Usage Application</w:t>
      </w:r>
    </w:p>
    <w:p w14:paraId="7F36EC76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Client PCs, Game Consoles</w:t>
      </w:r>
    </w:p>
    <w:p w14:paraId="791A685E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</w:t>
      </w:r>
    </w:p>
    <w:p w14:paraId="0522E7F2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2728E3E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1,000GB (1GB=1 Billion byte by IDEMA) * Actual usable capacity may be less (due to formatting, partitioning, operating system, applications or otherwise)</w:t>
      </w:r>
    </w:p>
    <w:p w14:paraId="66BB6569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Key Features</w:t>
      </w:r>
    </w:p>
    <w:p w14:paraId="3E2E673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Read Speed</w:t>
      </w:r>
    </w:p>
    <w:p w14:paraId="153A0B9D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7,000 MB/s * Performance may vary based on system hardware &amp; configuration</w:t>
      </w:r>
    </w:p>
    <w:p w14:paraId="6EDC31B7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Write Speed</w:t>
      </w:r>
    </w:p>
    <w:p w14:paraId="106C35B7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5,000 MB/s * Performance may vary based on system hardware &amp; configuration</w:t>
      </w:r>
    </w:p>
    <w:p w14:paraId="22556741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Compatibility</w:t>
      </w:r>
    </w:p>
    <w:p w14:paraId="4166DDD0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980 PRO is backward compatible with PCIe 3.0. Sequential performances (up to): 3450 MB/s (1TB), 3470 MB/s (2TB) for writes. Random (up to): 690K IOPS (1TB), 680K IOPS (2TB) for reads, 660K IOPS (1TB), 630K IOPS (2TB) for writes.</w:t>
      </w:r>
    </w:p>
    <w:p w14:paraId="22584D0E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Cache Memory</w:t>
      </w:r>
    </w:p>
    <w:p w14:paraId="3090D96B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1GB Low Power DDR4 SDRAM</w:t>
      </w:r>
    </w:p>
    <w:p w14:paraId="3FF1B4B7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Trim Support</w:t>
      </w:r>
    </w:p>
    <w:p w14:paraId="36AE97F7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63089D2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S.M.A.R.T. Support</w:t>
      </w:r>
    </w:p>
    <w:p w14:paraId="5C817A0B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6E33DD8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GC (Garbage Collection)</w:t>
      </w:r>
    </w:p>
    <w:p w14:paraId="56C63C3D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Auto Garbage Collection Algorithm</w:t>
      </w:r>
    </w:p>
    <w:p w14:paraId="0E01D2FE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WWN Support</w:t>
      </w:r>
    </w:p>
    <w:p w14:paraId="77082426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Not supported</w:t>
      </w:r>
    </w:p>
    <w:p w14:paraId="0E5FC9C2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Device Sleep Mode Support</w:t>
      </w:r>
    </w:p>
    <w:p w14:paraId="0BCBC603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23780CDA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Internal Storage</w:t>
      </w:r>
    </w:p>
    <w:p w14:paraId="4F91BDAB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V-NAND 3-bit MLC</w:t>
      </w:r>
    </w:p>
    <w:p w14:paraId="252624FC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Thermal protection</w:t>
      </w:r>
    </w:p>
    <w:p w14:paraId="4365A58C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Heatsink</w:t>
      </w:r>
    </w:p>
    <w:p w14:paraId="2D8CC912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Heatsink</w:t>
      </w:r>
    </w:p>
    <w:p w14:paraId="0D0A8FE2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693E8A7F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M.2 2280</w:t>
      </w:r>
    </w:p>
    <w:p w14:paraId="1F540939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75F29670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</w:t>
      </w:r>
    </w:p>
    <w:p w14:paraId="76823282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Average Power Consumption (system level)</w:t>
      </w:r>
    </w:p>
    <w:p w14:paraId="7BD88DC0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*Average: 6.2 W*Maximum: 8.9 W (Burst mode)* Actual power consumption may vary depending on system hardware &amp; configuration</w:t>
      </w:r>
    </w:p>
    <w:p w14:paraId="3DC2E793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Power consumption (Idle)</w:t>
      </w:r>
    </w:p>
    <w:p w14:paraId="793AD0BC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Max. 35 mW * Actual power consumption may vary depending on system hardware &amp; configuration</w:t>
      </w:r>
    </w:p>
    <w:p w14:paraId="6066B06F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Reliability (MTBF)</w:t>
      </w:r>
    </w:p>
    <w:p w14:paraId="5E8B812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1.5 Million Hours Reliability (MTBF)</w:t>
      </w:r>
    </w:p>
    <w:p w14:paraId="28E634B8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Environmental Specs</w:t>
      </w:r>
    </w:p>
    <w:p w14:paraId="22814D3D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Shock</w:t>
      </w:r>
    </w:p>
    <w:p w14:paraId="557CE132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1,500 G &amp; 0.5 ms (Half sine)</w:t>
      </w:r>
    </w:p>
    <w:p w14:paraId="32D8124F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Form Factor</w:t>
      </w:r>
    </w:p>
    <w:p w14:paraId="26431DB1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77D6E398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M.2 (2280) with Heatsink complying PCI-SIG® D8 standard</w:t>
      </w:r>
    </w:p>
    <w:p w14:paraId="09E62553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Dimensions (W x H x D)</w:t>
      </w:r>
    </w:p>
    <w:p w14:paraId="5D32923B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7820BA4C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24 x 80 x 8.6 mm (with heatsink)</w:t>
      </w:r>
    </w:p>
    <w:p w14:paraId="1A97DFC9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Weight</w:t>
      </w:r>
    </w:p>
    <w:p w14:paraId="4F70E455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38F46134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Max 30.5g</w:t>
      </w:r>
    </w:p>
    <w:p w14:paraId="1241D6F1" w14:textId="77777777" w:rsidR="00994A19" w:rsidRPr="00994A19" w:rsidRDefault="00994A19" w:rsidP="00994A19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Warranty</w:t>
      </w:r>
    </w:p>
    <w:p w14:paraId="02DFA73B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591F4771" w14:textId="77777777" w:rsidR="00994A19" w:rsidRPr="00994A19" w:rsidRDefault="00994A19" w:rsidP="00994A19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994A19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* Limited warranty up to 5 years or up to the TBW for each capacity ***For more information on the warranty, please visit www.samsung.com/support</w:t>
      </w:r>
    </w:p>
    <w:p w14:paraId="3A6C3D62" w14:textId="77777777" w:rsidR="00994A19" w:rsidRDefault="00994A19"/>
    <w:p w14:paraId="32FEDE54" w14:textId="77777777" w:rsidR="00994A19" w:rsidRDefault="00994A19"/>
    <w:p w14:paraId="0F1A3CD2" w14:textId="77777777" w:rsidR="00994A19" w:rsidRDefault="00994A19"/>
    <w:p w14:paraId="08995391" w14:textId="77777777" w:rsidR="00994A19" w:rsidRDefault="00994A19"/>
    <w:sectPr w:rsidR="0099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Sharp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3F2"/>
    <w:multiLevelType w:val="multilevel"/>
    <w:tmpl w:val="3022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25BD3"/>
    <w:multiLevelType w:val="multilevel"/>
    <w:tmpl w:val="D78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836143">
    <w:abstractNumId w:val="1"/>
  </w:num>
  <w:num w:numId="2" w16cid:durableId="184936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19"/>
    <w:rsid w:val="0093168B"/>
    <w:rsid w:val="0099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FEAB"/>
  <w15:chartTrackingRefBased/>
  <w15:docId w15:val="{AE153413-D9C5-47B0-8B09-439C363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19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paragraph" w:customStyle="1" w:styleId="product-detailsinfo-description--line">
    <w:name w:val="product-details__info-description--line"/>
    <w:basedOn w:val="Normal"/>
    <w:rsid w:val="0099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4A19"/>
    <w:rPr>
      <w:color w:val="0000FF"/>
      <w:u w:val="single"/>
    </w:rPr>
  </w:style>
  <w:style w:type="character" w:customStyle="1" w:styleId="epp-price">
    <w:name w:val="epp-price"/>
    <w:basedOn w:val="DefaultParagraphFont"/>
    <w:rsid w:val="00994A19"/>
  </w:style>
  <w:style w:type="character" w:customStyle="1" w:styleId="delete">
    <w:name w:val="delete"/>
    <w:basedOn w:val="DefaultParagraphFont"/>
    <w:rsid w:val="00994A19"/>
  </w:style>
  <w:style w:type="character" w:customStyle="1" w:styleId="epp-suggested">
    <w:name w:val="epp-suggested"/>
    <w:basedOn w:val="DefaultParagraphFont"/>
    <w:rsid w:val="00994A19"/>
  </w:style>
  <w:style w:type="paragraph" w:customStyle="1" w:styleId="type-p2">
    <w:name w:val="type-p2"/>
    <w:basedOn w:val="Normal"/>
    <w:rsid w:val="0099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specs-item-name">
    <w:name w:val="specs-item-name"/>
    <w:basedOn w:val="DefaultParagraphFont"/>
    <w:rsid w:val="00994A19"/>
  </w:style>
  <w:style w:type="character" w:styleId="Strong">
    <w:name w:val="Strong"/>
    <w:basedOn w:val="DefaultParagraphFont"/>
    <w:uiPriority w:val="22"/>
    <w:qFormat/>
    <w:rsid w:val="00931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24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13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8661396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1389610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8838033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4432880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2574548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9316079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455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9041796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3285701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787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4428769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5631170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9666580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3119345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583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1602735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30516505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467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3015106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11840183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0770215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5573533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660794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4395267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406731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4529055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1312828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2205172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0832658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2205190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2466903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3205358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384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41952256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26985105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5062531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3926368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023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79032487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52424576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763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58761696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5549368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85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56869084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3668206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970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8560225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36484026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10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8004412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6665356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sfcexam</cp:lastModifiedBy>
  <cp:revision>2</cp:revision>
  <dcterms:created xsi:type="dcterms:W3CDTF">2023-04-13T04:14:00Z</dcterms:created>
  <dcterms:modified xsi:type="dcterms:W3CDTF">2023-04-13T04:21:00Z</dcterms:modified>
</cp:coreProperties>
</file>