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E89BFE4" w:rsidR="00F25DC3" w:rsidRDefault="00910CED" w:rsidP="00910CED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3E27E060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3A5EF9">
        <w:rPr>
          <w:b/>
          <w:sz w:val="28"/>
          <w:szCs w:val="28"/>
        </w:rPr>
        <w:t>UC0</w:t>
      </w:r>
      <w:r w:rsidR="00253193">
        <w:rPr>
          <w:b/>
          <w:sz w:val="28"/>
          <w:szCs w:val="28"/>
        </w:rPr>
        <w:t xml:space="preserve">11 </w:t>
      </w:r>
      <w:r w:rsidR="00253193" w:rsidRPr="00253193">
        <w:rPr>
          <w:b/>
          <w:sz w:val="28"/>
          <w:szCs w:val="28"/>
        </w:rPr>
        <w:t xml:space="preserve">Visualizar e Editar Estabelecimento 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1018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749"/>
        <w:gridCol w:w="4295"/>
        <w:gridCol w:w="3023"/>
      </w:tblGrid>
      <w:tr w:rsidR="00F25DC3" w:rsidRPr="008A7BE8" w14:paraId="7F4F6650" w14:textId="77777777" w:rsidTr="000D0F65">
        <w:trPr>
          <w:trHeight w:val="343"/>
        </w:trPr>
        <w:tc>
          <w:tcPr>
            <w:tcW w:w="10181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0D0F65">
        <w:trPr>
          <w:trHeight w:val="257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49" w:type="dxa"/>
            <w:vAlign w:val="center"/>
          </w:tcPr>
          <w:p w14:paraId="0A64F81B" w14:textId="0307D603" w:rsidR="00F25DC3" w:rsidRPr="00196336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295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023" w:type="dxa"/>
            <w:vAlign w:val="center"/>
          </w:tcPr>
          <w:p w14:paraId="2B5B6C5F" w14:textId="36AFBF93" w:rsidR="002A3B63" w:rsidRPr="00196336" w:rsidRDefault="00DC7388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035FD" w:rsidRPr="00196336" w14:paraId="67177782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391D270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0C42D6CD" w14:textId="01111212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7B372E37" w14:textId="5F48A5E4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0EF4F995" w14:textId="02C1C900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035FD" w:rsidRPr="00196336" w14:paraId="4218E408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5ECC5EDC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616018E1" w14:textId="3BCC64B9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3EA74C5A" w14:textId="18CAEBFF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3328DFA7" w14:textId="06EEF8C9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70B79A5C" w14:textId="7DAEF24E" w:rsidR="00633DED" w:rsidRDefault="00F632A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\h \z \u </w:instrText>
          </w:r>
          <w:r>
            <w:rPr>
              <w:caps w:val="0"/>
            </w:rPr>
            <w:fldChar w:fldCharType="separate"/>
          </w:r>
          <w:hyperlink w:anchor="_Toc532161086" w:history="1">
            <w:r w:rsidR="00633DED" w:rsidRPr="006A76A1">
              <w:rPr>
                <w:rStyle w:val="Hyperlink"/>
              </w:rPr>
              <w:t>1. Introdução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_Toc532161086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4</w:t>
            </w:r>
            <w:r w:rsidR="00633DED">
              <w:rPr>
                <w:webHidden/>
              </w:rPr>
              <w:fldChar w:fldCharType="end"/>
            </w:r>
          </w:hyperlink>
        </w:p>
        <w:p w14:paraId="4EA9B794" w14:textId="7C079CA6" w:rsidR="00633DED" w:rsidRDefault="00162F47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1087" w:history="1">
            <w:r w:rsidR="00633DED" w:rsidRPr="006A76A1">
              <w:rPr>
                <w:rStyle w:val="Hyperlink"/>
              </w:rPr>
              <w:t>2. Descrição do Caso de Uso - Visualizar e Editar Estabelecimento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_Toc532161087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4</w:t>
            </w:r>
            <w:r w:rsidR="00633DED">
              <w:rPr>
                <w:webHidden/>
              </w:rPr>
              <w:fldChar w:fldCharType="end"/>
            </w:r>
          </w:hyperlink>
        </w:p>
        <w:p w14:paraId="5FF481DB" w14:textId="54AAF45B" w:rsidR="00633DED" w:rsidRDefault="00162F47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1088" w:history="1">
            <w:r w:rsidR="00633DED" w:rsidRPr="006A76A1">
              <w:rPr>
                <w:rStyle w:val="Hyperlink"/>
              </w:rPr>
              <w:t>2.1. Atores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_Toc532161088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4</w:t>
            </w:r>
            <w:r w:rsidR="00633DED">
              <w:rPr>
                <w:webHidden/>
              </w:rPr>
              <w:fldChar w:fldCharType="end"/>
            </w:r>
          </w:hyperlink>
        </w:p>
        <w:p w14:paraId="42268746" w14:textId="762DC0AF" w:rsidR="00633DED" w:rsidRDefault="00162F47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1089" w:history="1">
            <w:r w:rsidR="00633DED" w:rsidRPr="006A76A1">
              <w:rPr>
                <w:rStyle w:val="Hyperlink"/>
                <w:caps/>
              </w:rPr>
              <w:t>2.2.</w:t>
            </w:r>
            <w:r w:rsidR="00633DED" w:rsidRPr="006A76A1">
              <w:rPr>
                <w:rStyle w:val="Hyperlink"/>
              </w:rPr>
              <w:t xml:space="preserve"> Precondições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_Toc532161089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4</w:t>
            </w:r>
            <w:r w:rsidR="00633DED">
              <w:rPr>
                <w:webHidden/>
              </w:rPr>
              <w:fldChar w:fldCharType="end"/>
            </w:r>
          </w:hyperlink>
        </w:p>
        <w:p w14:paraId="5B2064AA" w14:textId="1B78BFD6" w:rsidR="00633DED" w:rsidRDefault="00162F47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1090" w:history="1">
            <w:r w:rsidR="00633DED" w:rsidRPr="006A76A1">
              <w:rPr>
                <w:rStyle w:val="Hyperlink"/>
                <w:caps/>
              </w:rPr>
              <w:t>2.3.</w:t>
            </w:r>
            <w:r w:rsidR="00633DED" w:rsidRPr="006A76A1">
              <w:rPr>
                <w:rStyle w:val="Hyperlink"/>
              </w:rPr>
              <w:t xml:space="preserve"> Pós-Condições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_Toc532161090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4</w:t>
            </w:r>
            <w:r w:rsidR="00633DED">
              <w:rPr>
                <w:webHidden/>
              </w:rPr>
              <w:fldChar w:fldCharType="end"/>
            </w:r>
          </w:hyperlink>
        </w:p>
        <w:p w14:paraId="04C2BE9B" w14:textId="621F1911" w:rsidR="00633DED" w:rsidRDefault="00162F47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1091" w:history="1">
            <w:r w:rsidR="00633DED" w:rsidRPr="006A76A1">
              <w:rPr>
                <w:rStyle w:val="Hyperlink"/>
                <w:caps/>
              </w:rPr>
              <w:t>2.4. Fluxo</w:t>
            </w:r>
            <w:r w:rsidR="00633DED" w:rsidRPr="006A76A1">
              <w:rPr>
                <w:rStyle w:val="Hyperlink"/>
              </w:rPr>
              <w:t xml:space="preserve"> de Eventos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_Toc532161091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4</w:t>
            </w:r>
            <w:r w:rsidR="00633DED">
              <w:rPr>
                <w:webHidden/>
              </w:rPr>
              <w:fldChar w:fldCharType="end"/>
            </w:r>
          </w:hyperlink>
        </w:p>
        <w:p w14:paraId="3E16E28D" w14:textId="65409AC3" w:rsidR="00633DED" w:rsidRDefault="00162F47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1092" w:history="1">
            <w:r w:rsidR="00633DED" w:rsidRPr="006A76A1">
              <w:rPr>
                <w:rStyle w:val="Hyperlink"/>
              </w:rPr>
              <w:t>2.4.1. Fluxo Básico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_Toc532161092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4</w:t>
            </w:r>
            <w:r w:rsidR="00633DED">
              <w:rPr>
                <w:webHidden/>
              </w:rPr>
              <w:fldChar w:fldCharType="end"/>
            </w:r>
          </w:hyperlink>
        </w:p>
        <w:p w14:paraId="0EFE1571" w14:textId="54C32FDC" w:rsidR="00633DED" w:rsidRDefault="00162F47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1093" w:history="1">
            <w:r w:rsidR="00633DED" w:rsidRPr="006A76A1">
              <w:rPr>
                <w:rStyle w:val="Hyperlink"/>
              </w:rPr>
              <w:t>2.4.2. Fluxos Alternativos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_Toc532161093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5</w:t>
            </w:r>
            <w:r w:rsidR="00633DED">
              <w:rPr>
                <w:webHidden/>
              </w:rPr>
              <w:fldChar w:fldCharType="end"/>
            </w:r>
          </w:hyperlink>
        </w:p>
        <w:p w14:paraId="448937D6" w14:textId="0AB0D3BC" w:rsidR="00633DED" w:rsidRDefault="00162F47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1094" w:history="1">
            <w:r w:rsidR="00633DED" w:rsidRPr="006A76A1">
              <w:rPr>
                <w:rStyle w:val="Hyperlink"/>
              </w:rPr>
              <w:t>2.4.3. Fluxos de Exceção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_Toc532161094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5</w:t>
            </w:r>
            <w:r w:rsidR="00633DED">
              <w:rPr>
                <w:webHidden/>
              </w:rPr>
              <w:fldChar w:fldCharType="end"/>
            </w:r>
          </w:hyperlink>
        </w:p>
        <w:p w14:paraId="5F2FF7E3" w14:textId="2CA0526D" w:rsidR="00633DED" w:rsidRDefault="00162F47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1095" w:history="1">
            <w:r w:rsidR="00633DED" w:rsidRPr="006A76A1">
              <w:rPr>
                <w:rStyle w:val="Hyperlink"/>
              </w:rPr>
              <w:t>3. Pontos de Extensão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_Toc532161095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5</w:t>
            </w:r>
            <w:r w:rsidR="00633DED">
              <w:rPr>
                <w:webHidden/>
              </w:rPr>
              <w:fldChar w:fldCharType="end"/>
            </w:r>
          </w:hyperlink>
        </w:p>
        <w:p w14:paraId="4E45B5ED" w14:textId="3AB7532A" w:rsidR="00633DED" w:rsidRDefault="00162F47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1096" w:history="1">
            <w:r w:rsidR="00633DED" w:rsidRPr="006A76A1">
              <w:rPr>
                <w:rStyle w:val="Hyperlink"/>
              </w:rPr>
              <w:t>4. Informações Complementares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_Toc532161096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5</w:t>
            </w:r>
            <w:r w:rsidR="00633DED">
              <w:rPr>
                <w:webHidden/>
              </w:rPr>
              <w:fldChar w:fldCharType="end"/>
            </w:r>
          </w:hyperlink>
        </w:p>
        <w:p w14:paraId="6361259A" w14:textId="11C46DA9" w:rsidR="00633DED" w:rsidRDefault="00162F47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1097" w:history="1">
            <w:r w:rsidR="00633DED" w:rsidRPr="006A76A1">
              <w:rPr>
                <w:rStyle w:val="Hyperlink"/>
              </w:rPr>
              <w:t>4.1. Informações para Reservar Campo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_Toc532161097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5</w:t>
            </w:r>
            <w:r w:rsidR="00633DED">
              <w:rPr>
                <w:webHidden/>
              </w:rPr>
              <w:fldChar w:fldCharType="end"/>
            </w:r>
          </w:hyperlink>
        </w:p>
        <w:p w14:paraId="20EC835A" w14:textId="26FE3C7C" w:rsidR="00633DED" w:rsidRDefault="00162F47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1098" w:history="1">
            <w:r w:rsidR="00633DED" w:rsidRPr="006A76A1">
              <w:rPr>
                <w:rStyle w:val="Hyperlink"/>
              </w:rPr>
              <w:t>5. Referências</w:t>
            </w:r>
            <w:r w:rsidR="00633DED">
              <w:rPr>
                <w:webHidden/>
              </w:rPr>
              <w:tab/>
            </w:r>
            <w:r w:rsidR="00633DED">
              <w:rPr>
                <w:webHidden/>
              </w:rPr>
              <w:fldChar w:fldCharType="begin"/>
            </w:r>
            <w:r w:rsidR="00633DED">
              <w:rPr>
                <w:webHidden/>
              </w:rPr>
              <w:instrText xml:space="preserve"> PAGEREF _Toc532161098 \h </w:instrText>
            </w:r>
            <w:r w:rsidR="00633DED">
              <w:rPr>
                <w:webHidden/>
              </w:rPr>
            </w:r>
            <w:r w:rsidR="00633DED">
              <w:rPr>
                <w:webHidden/>
              </w:rPr>
              <w:fldChar w:fldCharType="separate"/>
            </w:r>
            <w:r w:rsidR="00633DED">
              <w:rPr>
                <w:webHidden/>
              </w:rPr>
              <w:t>6</w:t>
            </w:r>
            <w:r w:rsidR="00633DED">
              <w:rPr>
                <w:webHidden/>
              </w:rPr>
              <w:fldChar w:fldCharType="end"/>
            </w:r>
          </w:hyperlink>
        </w:p>
        <w:p w14:paraId="52C37F98" w14:textId="1A66B196" w:rsidR="00F25DC3" w:rsidRDefault="00F632AB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>
            <w:rPr>
              <w:rFonts w:cs="Times New Roman"/>
              <w:caps/>
              <w:noProof/>
              <w:color w:val="auto"/>
              <w:szCs w:val="28"/>
              <w:lang w:eastAsia="en-US"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0E7FA449" w14:textId="0B8EA184" w:rsidR="000523BC" w:rsidRPr="000523BC" w:rsidRDefault="00253193" w:rsidP="00253193">
      <w:pPr>
        <w:jc w:val="center"/>
        <w:rPr>
          <w:lang w:eastAsia="en-US"/>
        </w:rPr>
      </w:pPr>
      <w:r>
        <w:rPr>
          <w:b/>
          <w:sz w:val="28"/>
          <w:szCs w:val="28"/>
        </w:rPr>
        <w:t xml:space="preserve">UC011 </w:t>
      </w:r>
      <w:r w:rsidRPr="00253193">
        <w:rPr>
          <w:b/>
          <w:sz w:val="28"/>
          <w:szCs w:val="28"/>
        </w:rPr>
        <w:t>Visualizar e Editar Estabelecimento</w:t>
      </w: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2161086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2E6B59E8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3A5EF9">
        <w:rPr>
          <w:rFonts w:ascii="Arial" w:hAnsi="Arial" w:cs="Arial"/>
          <w:sz w:val="20"/>
          <w:lang w:val="pt-BR"/>
        </w:rPr>
        <w:t>aplicativo</w:t>
      </w:r>
      <w:r w:rsidR="00144E8C">
        <w:rPr>
          <w:rFonts w:ascii="Arial" w:hAnsi="Arial" w:cs="Arial"/>
          <w:sz w:val="20"/>
          <w:lang w:val="pt-BR"/>
        </w:rPr>
        <w:t xml:space="preserve"> Joga </w:t>
      </w:r>
      <w:r w:rsidR="00144E8C" w:rsidRPr="00144E8C">
        <w:rPr>
          <w:rFonts w:ascii="Arial" w:hAnsi="Arial" w:cs="Arial"/>
          <w:sz w:val="20"/>
          <w:lang w:val="pt-BR"/>
        </w:rPr>
        <w:t>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3A5EF9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6A8E0AB6" w:rsidR="00C71A4C" w:rsidRPr="00F632AB" w:rsidRDefault="00B028CF" w:rsidP="00F632AB">
      <w:pPr>
        <w:pStyle w:val="Ttulo1"/>
        <w:rPr>
          <w:bCs/>
          <w:caps w:val="0"/>
          <w:szCs w:val="24"/>
        </w:rPr>
      </w:pPr>
      <w:bookmarkStart w:id="2" w:name="_Toc532161087"/>
      <w:r>
        <w:rPr>
          <w:bCs/>
          <w:szCs w:val="24"/>
        </w:rPr>
        <w:t>Descrição do Caso de Uso</w:t>
      </w:r>
      <w:r w:rsidR="00F632AB">
        <w:rPr>
          <w:bCs/>
          <w:szCs w:val="24"/>
        </w:rPr>
        <w:t xml:space="preserve"> - </w:t>
      </w:r>
      <w:r w:rsidR="00F632AB" w:rsidRPr="00F632AB">
        <w:rPr>
          <w:bCs/>
          <w:caps w:val="0"/>
          <w:szCs w:val="24"/>
        </w:rPr>
        <w:t>Visualizar e Editar Estabelecimento</w:t>
      </w:r>
      <w:bookmarkEnd w:id="2"/>
    </w:p>
    <w:p w14:paraId="709067CA" w14:textId="11BFE938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</w:t>
      </w:r>
      <w:r w:rsidR="007F5D71">
        <w:rPr>
          <w:i w:val="0"/>
          <w:color w:val="auto"/>
          <w:lang w:eastAsia="en-US"/>
        </w:rPr>
        <w:t xml:space="preserve">campos de futebol que estejam </w:t>
      </w:r>
      <w:r w:rsidR="009E1944" w:rsidRPr="009E1944">
        <w:rPr>
          <w:i w:val="0"/>
          <w:color w:val="auto"/>
          <w:lang w:eastAsia="en-US"/>
        </w:rPr>
        <w:t xml:space="preserve">previamente cadastrados possam ser </w:t>
      </w:r>
      <w:r w:rsidR="001B1459">
        <w:rPr>
          <w:i w:val="0"/>
          <w:color w:val="auto"/>
          <w:lang w:eastAsia="en-US"/>
        </w:rPr>
        <w:t>visualizados e editados</w:t>
      </w:r>
      <w:r w:rsidR="009E1944" w:rsidRPr="009E1944">
        <w:rPr>
          <w:i w:val="0"/>
          <w:color w:val="auto"/>
          <w:lang w:eastAsia="en-US"/>
        </w:rPr>
        <w:t xml:space="preserve"> através de um </w:t>
      </w:r>
      <w:r w:rsidR="007F5D71">
        <w:rPr>
          <w:i w:val="0"/>
          <w:color w:val="auto"/>
          <w:lang w:eastAsia="en-US"/>
        </w:rPr>
        <w:t>usuário com perfil de</w:t>
      </w:r>
      <w:r w:rsidR="001B1459">
        <w:rPr>
          <w:i w:val="0"/>
          <w:color w:val="auto"/>
          <w:lang w:eastAsia="en-US"/>
        </w:rPr>
        <w:t xml:space="preserve"> Proprietário</w:t>
      </w:r>
      <w:r w:rsidR="007F5D71">
        <w:rPr>
          <w:i w:val="0"/>
          <w:color w:val="auto"/>
          <w:lang w:eastAsia="en-US"/>
        </w:rPr>
        <w:t xml:space="preserve"> </w:t>
      </w:r>
      <w:r w:rsidR="001B1459">
        <w:rPr>
          <w:i w:val="0"/>
          <w:color w:val="auto"/>
          <w:lang w:eastAsia="en-US"/>
        </w:rPr>
        <w:t xml:space="preserve">possa visualizar e editar </w:t>
      </w:r>
      <w:r w:rsidR="007F5D71">
        <w:rPr>
          <w:i w:val="0"/>
          <w:color w:val="auto"/>
          <w:lang w:eastAsia="en-US"/>
        </w:rPr>
        <w:t>escolhido.</w:t>
      </w:r>
    </w:p>
    <w:p w14:paraId="206DF4BF" w14:textId="71E280C2" w:rsidR="000C6CFD" w:rsidRDefault="00FA3A16" w:rsidP="00D02EBE">
      <w:pPr>
        <w:pStyle w:val="Ttulo2"/>
        <w:ind w:left="567"/>
      </w:pPr>
      <w:r>
        <w:tab/>
      </w:r>
      <w:bookmarkStart w:id="3" w:name="_Toc532161088"/>
      <w:r w:rsidR="000C6CFD">
        <w:t>Atores</w:t>
      </w:r>
      <w:bookmarkEnd w:id="3"/>
    </w:p>
    <w:p w14:paraId="3552F61D" w14:textId="77777777" w:rsidR="000C6CFD" w:rsidRDefault="000C6CFD" w:rsidP="000C6CFD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4AB88F40" w14:textId="77777777" w:rsidR="000C6CFD" w:rsidRPr="009035FD" w:rsidRDefault="000C6CFD" w:rsidP="000C6CFD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4A3A5A6F" w14:textId="77777777" w:rsidR="000C6CFD" w:rsidRDefault="000C6CFD" w:rsidP="00D02EBE">
      <w:pPr>
        <w:pStyle w:val="Ttulo2"/>
        <w:ind w:left="567"/>
        <w:rPr>
          <w:caps/>
        </w:rPr>
      </w:pPr>
      <w:bookmarkStart w:id="4" w:name="_Toc532161089"/>
      <w:r w:rsidRPr="009F1F67">
        <w:t>Precondições</w:t>
      </w:r>
      <w:bookmarkEnd w:id="4"/>
    </w:p>
    <w:p w14:paraId="3BAC2E8A" w14:textId="77777777" w:rsidR="000C6CFD" w:rsidRDefault="000C6CFD" w:rsidP="000C6C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38CFDF4E" w14:textId="1202C00E" w:rsidR="000C6CFD" w:rsidRPr="009F1F67" w:rsidRDefault="000C6CFD" w:rsidP="000C6CFD">
      <w:pPr>
        <w:spacing w:before="120" w:after="120" w:line="360" w:lineRule="auto"/>
        <w:rPr>
          <w:color w:val="auto"/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perfil de Proprietário.</w:t>
      </w:r>
    </w:p>
    <w:p w14:paraId="19B68370" w14:textId="77777777" w:rsidR="000C6CFD" w:rsidRPr="009F1F67" w:rsidRDefault="000C6CFD" w:rsidP="00D02EBE">
      <w:pPr>
        <w:pStyle w:val="Ttulo2"/>
        <w:ind w:left="567"/>
        <w:rPr>
          <w:caps/>
        </w:rPr>
      </w:pPr>
      <w:bookmarkStart w:id="5" w:name="_Toc532161090"/>
      <w:r w:rsidRPr="009F1F67">
        <w:t>Pós-Condições</w:t>
      </w:r>
      <w:bookmarkEnd w:id="5"/>
    </w:p>
    <w:p w14:paraId="09DD19D6" w14:textId="77777777" w:rsidR="000C6CFD" w:rsidRPr="00E503AA" w:rsidRDefault="000C6CFD" w:rsidP="000C6C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234D86C" w14:textId="0E5BDF60" w:rsidR="000C6CFD" w:rsidRPr="009F1F67" w:rsidRDefault="000C6CFD" w:rsidP="00D02EBE">
      <w:pPr>
        <w:pStyle w:val="Ttulo2"/>
        <w:ind w:left="567"/>
        <w:rPr>
          <w:caps/>
        </w:rPr>
      </w:pPr>
      <w:bookmarkStart w:id="6" w:name="_Toc532161091"/>
      <w:r w:rsidRPr="00830FBB">
        <w:t>Fluxo</w:t>
      </w:r>
      <w:r w:rsidRPr="009F1F67">
        <w:t xml:space="preserve"> de Eventos</w:t>
      </w:r>
      <w:bookmarkEnd w:id="6"/>
    </w:p>
    <w:p w14:paraId="405F6B1F" w14:textId="77777777" w:rsidR="000C6CFD" w:rsidRDefault="000C6CFD" w:rsidP="00D02EBE">
      <w:pPr>
        <w:pStyle w:val="Ttulo2"/>
        <w:numPr>
          <w:ilvl w:val="2"/>
          <w:numId w:val="2"/>
        </w:numPr>
        <w:rPr>
          <w:rFonts w:cs="Arial"/>
          <w:sz w:val="22"/>
          <w:szCs w:val="22"/>
        </w:rPr>
      </w:pPr>
      <w:bookmarkStart w:id="7" w:name="_Toc532161092"/>
      <w:r w:rsidRPr="00267280">
        <w:rPr>
          <w:rFonts w:cs="Arial"/>
          <w:sz w:val="22"/>
          <w:szCs w:val="22"/>
        </w:rPr>
        <w:t>Fluxo Básico</w:t>
      </w:r>
      <w:bookmarkEnd w:id="7"/>
    </w:p>
    <w:p w14:paraId="279D4D79" w14:textId="6E8F5EE3" w:rsidR="000C6CFD" w:rsidRPr="003802F6" w:rsidRDefault="000C6CFD" w:rsidP="000C6C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Pr="000C6CFD">
        <w:rPr>
          <w:rFonts w:cs="Times New Roman"/>
          <w:color w:val="auto"/>
          <w:lang w:eastAsia="ar-SA"/>
        </w:rPr>
        <w:t>2.4.</w:t>
      </w:r>
      <w:r w:rsidR="00830FBB">
        <w:rPr>
          <w:rFonts w:cs="Times New Roman"/>
          <w:color w:val="auto"/>
          <w:lang w:eastAsia="ar-SA"/>
        </w:rPr>
        <w:t>1</w:t>
      </w:r>
      <w:r w:rsidRPr="000C6CFD">
        <w:rPr>
          <w:rFonts w:cs="Times New Roman"/>
          <w:color w:val="auto"/>
          <w:lang w:eastAsia="ar-SA"/>
        </w:rPr>
        <w:t xml:space="preserve"> Visualizar Estabelecimento</w:t>
      </w:r>
    </w:p>
    <w:p w14:paraId="58B1D0D4" w14:textId="3FE6EE53" w:rsidR="000C6CFD" w:rsidRPr="00821ECB" w:rsidRDefault="000C6CFD" w:rsidP="000C6CFD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menu do aplicativo o </w:t>
      </w:r>
      <w:r w:rsidR="009C01D5">
        <w:rPr>
          <w:color w:val="auto"/>
          <w:lang w:eastAsia="en-US"/>
        </w:rPr>
        <w:t>ícone</w:t>
      </w:r>
      <w:r>
        <w:rPr>
          <w:color w:val="auto"/>
          <w:lang w:eastAsia="en-US"/>
        </w:rPr>
        <w:t xml:space="preserve"> “Estabelecimento”</w:t>
      </w:r>
      <w:r w:rsidRPr="00821ECB">
        <w:rPr>
          <w:color w:val="auto"/>
          <w:lang w:eastAsia="en-US"/>
        </w:rPr>
        <w:t>.</w:t>
      </w:r>
    </w:p>
    <w:p w14:paraId="3139117F" w14:textId="6D034F04" w:rsidR="00830FBB" w:rsidRDefault="000C6CFD" w:rsidP="00830FBB">
      <w:pPr>
        <w:numPr>
          <w:ilvl w:val="0"/>
          <w:numId w:val="21"/>
        </w:numPr>
        <w:suppressAutoHyphens/>
        <w:spacing w:before="40" w:after="60"/>
        <w:ind w:left="1701" w:hanging="567"/>
        <w:rPr>
          <w:b/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a lista de estabelecimentos cadastrados do </w:t>
      </w:r>
      <w:r w:rsidR="009C01D5">
        <w:rPr>
          <w:color w:val="auto"/>
          <w:lang w:eastAsia="en-US"/>
        </w:rPr>
        <w:t>proprietário</w:t>
      </w:r>
      <w:r w:rsidR="009C01D5" w:rsidRPr="008D0436">
        <w:rPr>
          <w:color w:val="auto"/>
          <w:lang w:eastAsia="en-US"/>
        </w:rPr>
        <w:t>;</w:t>
      </w:r>
      <w:r w:rsidR="009C01D5">
        <w:rPr>
          <w:color w:val="auto"/>
          <w:lang w:eastAsia="en-US"/>
        </w:rPr>
        <w:t xml:space="preserve"> </w:t>
      </w:r>
      <w:r w:rsidR="009C01D5" w:rsidRPr="00830FBB">
        <w:rPr>
          <w:b/>
          <w:color w:val="auto"/>
          <w:lang w:eastAsia="en-US"/>
        </w:rPr>
        <w:t>[</w:t>
      </w:r>
      <w:r w:rsidRPr="00830FBB">
        <w:rPr>
          <w:b/>
          <w:color w:val="auto"/>
          <w:lang w:eastAsia="en-US"/>
        </w:rPr>
        <w:t>FA1]</w:t>
      </w:r>
      <w:r w:rsidR="00391335">
        <w:rPr>
          <w:b/>
          <w:color w:val="auto"/>
          <w:lang w:eastAsia="en-US"/>
        </w:rPr>
        <w:t xml:space="preserve"> [FE2] [FE3] [FE4]</w:t>
      </w:r>
    </w:p>
    <w:p w14:paraId="1BE34743" w14:textId="5F597594" w:rsidR="00830FBB" w:rsidRPr="00830FBB" w:rsidRDefault="00830FBB" w:rsidP="003E2423">
      <w:pPr>
        <w:pStyle w:val="PargrafodaLista"/>
        <w:numPr>
          <w:ilvl w:val="0"/>
          <w:numId w:val="21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lang w:eastAsia="en-US"/>
        </w:rPr>
        <w:t>Os campos a serem apresentados estão descritos no item 4.1;</w:t>
      </w:r>
    </w:p>
    <w:p w14:paraId="45DB2173" w14:textId="5BBEBD59" w:rsidR="00830FBB" w:rsidRPr="00830FBB" w:rsidRDefault="00830FBB" w:rsidP="00830FBB">
      <w:pPr>
        <w:ind w:left="1701" w:hanging="567"/>
        <w:rPr>
          <w:lang w:eastAsia="en-US"/>
        </w:rPr>
      </w:pPr>
      <w:r>
        <w:rPr>
          <w:lang w:eastAsia="en-US"/>
        </w:rPr>
        <w:t>FB7.</w:t>
      </w:r>
      <w:r>
        <w:rPr>
          <w:lang w:eastAsia="en-US"/>
        </w:rPr>
        <w:tab/>
        <w:t>Finaliza o fluxo.</w:t>
      </w:r>
    </w:p>
    <w:p w14:paraId="55D773B6" w14:textId="2334B3AA" w:rsidR="000C6CFD" w:rsidRDefault="000C6CFD" w:rsidP="00A226F1">
      <w:pPr>
        <w:pStyle w:val="Ttulo2"/>
        <w:numPr>
          <w:ilvl w:val="2"/>
          <w:numId w:val="2"/>
        </w:numPr>
      </w:pPr>
      <w:bookmarkStart w:id="8" w:name="_Toc532161093"/>
      <w:r w:rsidRPr="00267280">
        <w:t>Fluxos Alternativos</w:t>
      </w:r>
      <w:bookmarkEnd w:id="8"/>
    </w:p>
    <w:p w14:paraId="1CD918C2" w14:textId="599A7957" w:rsidR="00830FBB" w:rsidRPr="003802F6" w:rsidRDefault="00830FBB" w:rsidP="00830FBB">
      <w:pPr>
        <w:pStyle w:val="PargrafodaLista"/>
        <w:tabs>
          <w:tab w:val="left" w:pos="4530"/>
        </w:tabs>
        <w:suppressAutoHyphens/>
        <w:spacing w:before="120" w:after="120"/>
        <w:ind w:left="992"/>
      </w:pPr>
      <w:r>
        <w:t>FA</w:t>
      </w:r>
      <w:r>
        <w:t xml:space="preserve">. </w:t>
      </w:r>
      <w:r w:rsidRPr="000C6CFD">
        <w:t>2.4.</w:t>
      </w:r>
      <w:r>
        <w:t>2</w:t>
      </w:r>
      <w:r w:rsidRPr="000C6CFD">
        <w:t xml:space="preserve"> Editar Estabelecimento</w:t>
      </w:r>
    </w:p>
    <w:p w14:paraId="2C7856DE" w14:textId="31DAC474" w:rsidR="00830FBB" w:rsidRPr="00821ECB" w:rsidRDefault="00830FBB" w:rsidP="00830FBB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</w:t>
      </w:r>
      <w:r>
        <w:rPr>
          <w:color w:val="auto"/>
          <w:lang w:eastAsia="en-US"/>
        </w:rPr>
        <w:t>lista de estabelecimentos</w:t>
      </w:r>
      <w:r>
        <w:rPr>
          <w:color w:val="auto"/>
          <w:lang w:eastAsia="en-US"/>
        </w:rPr>
        <w:t xml:space="preserve"> o ícone “</w:t>
      </w:r>
      <w:r>
        <w:rPr>
          <w:color w:val="auto"/>
          <w:lang w:eastAsia="en-US"/>
        </w:rPr>
        <w:t>+</w:t>
      </w:r>
      <w:r>
        <w:rPr>
          <w:color w:val="auto"/>
          <w:lang w:eastAsia="en-US"/>
        </w:rPr>
        <w:t>”</w:t>
      </w:r>
      <w:r w:rsidRPr="00821ECB">
        <w:rPr>
          <w:color w:val="auto"/>
          <w:lang w:eastAsia="en-US"/>
        </w:rPr>
        <w:t>.</w:t>
      </w:r>
    </w:p>
    <w:p w14:paraId="37DD5607" w14:textId="77777777" w:rsidR="00830FBB" w:rsidRPr="00830FBB" w:rsidRDefault="00830FBB" w:rsidP="00830FBB">
      <w:pPr>
        <w:rPr>
          <w:lang w:eastAsia="en-US"/>
        </w:rPr>
      </w:pPr>
    </w:p>
    <w:p w14:paraId="72C51D80" w14:textId="1F67451F" w:rsidR="00830FBB" w:rsidRDefault="00830FBB" w:rsidP="00830FBB">
      <w:pPr>
        <w:ind w:left="1701" w:hanging="566"/>
        <w:rPr>
          <w:lang w:eastAsia="en-US"/>
        </w:rPr>
      </w:pPr>
      <w:r>
        <w:rPr>
          <w:lang w:eastAsia="en-US"/>
        </w:rPr>
        <w:t>FA1</w:t>
      </w:r>
      <w:r>
        <w:rPr>
          <w:lang w:eastAsia="en-US"/>
        </w:rPr>
        <w:t>.</w:t>
      </w:r>
      <w:r>
        <w:rPr>
          <w:lang w:eastAsia="en-US"/>
        </w:rPr>
        <w:tab/>
        <w:t>O ator seleciona o  botão “+” para ad</w:t>
      </w:r>
      <w:r w:rsidR="00350854">
        <w:rPr>
          <w:lang w:eastAsia="en-US"/>
        </w:rPr>
        <w:t>icionar novo estabelecimento;</w:t>
      </w:r>
    </w:p>
    <w:p w14:paraId="0F09AFB0" w14:textId="4F34B8B1" w:rsidR="00830FBB" w:rsidRDefault="00830FBB" w:rsidP="00830FBB">
      <w:pPr>
        <w:ind w:left="1701" w:hanging="566"/>
        <w:rPr>
          <w:lang w:eastAsia="en-US"/>
        </w:rPr>
      </w:pPr>
      <w:r>
        <w:rPr>
          <w:lang w:eastAsia="en-US"/>
        </w:rPr>
        <w:lastRenderedPageBreak/>
        <w:t>FA</w:t>
      </w:r>
      <w:r>
        <w:rPr>
          <w:lang w:eastAsia="en-US"/>
        </w:rPr>
        <w:t>2.</w:t>
      </w:r>
      <w:r>
        <w:rPr>
          <w:lang w:eastAsia="en-US"/>
        </w:rPr>
        <w:tab/>
        <w:t xml:space="preserve">O aplicativo recupera e apresenta formulário de cadastro de estabelecimento; </w:t>
      </w:r>
    </w:p>
    <w:p w14:paraId="01A5B3E8" w14:textId="7E83E9BE" w:rsidR="00830FBB" w:rsidRDefault="00830FBB" w:rsidP="00830FBB">
      <w:pPr>
        <w:ind w:left="1701" w:hanging="566"/>
        <w:rPr>
          <w:lang w:eastAsia="en-US"/>
        </w:rPr>
      </w:pPr>
      <w:r>
        <w:rPr>
          <w:lang w:eastAsia="en-US"/>
        </w:rPr>
        <w:t>Os campos a serem apresent</w:t>
      </w:r>
      <w:r>
        <w:rPr>
          <w:lang w:eastAsia="en-US"/>
        </w:rPr>
        <w:t>ados estão descritos no item 4.2</w:t>
      </w:r>
      <w:r>
        <w:rPr>
          <w:lang w:eastAsia="en-US"/>
        </w:rPr>
        <w:t>;</w:t>
      </w:r>
      <w:r w:rsidR="00391335" w:rsidRPr="00391335">
        <w:t xml:space="preserve"> </w:t>
      </w:r>
      <w:r w:rsidR="00391335" w:rsidRPr="00391335">
        <w:rPr>
          <w:lang w:eastAsia="en-US"/>
        </w:rPr>
        <w:t>] [FE2] [FE3] [FE4]</w:t>
      </w:r>
    </w:p>
    <w:p w14:paraId="4CF36AE7" w14:textId="10773633" w:rsidR="00830FBB" w:rsidRDefault="00830FBB" w:rsidP="00830FBB">
      <w:pPr>
        <w:ind w:left="1701" w:hanging="566"/>
        <w:rPr>
          <w:lang w:eastAsia="en-US"/>
        </w:rPr>
      </w:pPr>
      <w:r>
        <w:rPr>
          <w:lang w:eastAsia="en-US"/>
        </w:rPr>
        <w:t>FA</w:t>
      </w:r>
      <w:r>
        <w:rPr>
          <w:lang w:eastAsia="en-US"/>
        </w:rPr>
        <w:t>3.</w:t>
      </w:r>
      <w:r>
        <w:rPr>
          <w:lang w:eastAsia="en-US"/>
        </w:rPr>
        <w:tab/>
        <w:t>O aplicativo valida os dados informados;</w:t>
      </w:r>
    </w:p>
    <w:p w14:paraId="3158EC6C" w14:textId="2E827CEF" w:rsidR="00830FBB" w:rsidRDefault="00350854" w:rsidP="00830FBB">
      <w:pPr>
        <w:ind w:left="1701" w:hanging="566"/>
        <w:rPr>
          <w:lang w:eastAsia="en-US"/>
        </w:rPr>
      </w:pPr>
      <w:r>
        <w:rPr>
          <w:lang w:eastAsia="en-US"/>
        </w:rPr>
        <w:t>FA</w:t>
      </w:r>
      <w:r w:rsidR="00830FBB">
        <w:rPr>
          <w:lang w:eastAsia="en-US"/>
        </w:rPr>
        <w:t>4.</w:t>
      </w:r>
      <w:r w:rsidR="00830FBB">
        <w:rPr>
          <w:lang w:eastAsia="en-US"/>
        </w:rPr>
        <w:tab/>
        <w:t>O aplicativo recupera e persiste as informações de cadastro.</w:t>
      </w:r>
    </w:p>
    <w:p w14:paraId="3B72BBA2" w14:textId="50AA0BBB" w:rsidR="00830FBB" w:rsidRDefault="00350854" w:rsidP="00830FBB">
      <w:pPr>
        <w:ind w:left="1701" w:hanging="566"/>
        <w:rPr>
          <w:lang w:eastAsia="en-US"/>
        </w:rPr>
      </w:pPr>
      <w:r>
        <w:rPr>
          <w:lang w:eastAsia="en-US"/>
        </w:rPr>
        <w:t>FA</w:t>
      </w:r>
      <w:r w:rsidR="00830FBB">
        <w:rPr>
          <w:lang w:eastAsia="en-US"/>
        </w:rPr>
        <w:t>5.</w:t>
      </w:r>
      <w:r w:rsidR="00830FBB">
        <w:rPr>
          <w:lang w:eastAsia="en-US"/>
        </w:rPr>
        <w:tab/>
        <w:t xml:space="preserve">O aplicativo apresenta mensagem. </w:t>
      </w:r>
    </w:p>
    <w:p w14:paraId="3B950BDF" w14:textId="2FAD2D01" w:rsidR="00830FBB" w:rsidRDefault="00350854" w:rsidP="00830FBB">
      <w:pPr>
        <w:ind w:left="1701" w:hanging="566"/>
        <w:rPr>
          <w:lang w:eastAsia="en-US"/>
        </w:rPr>
      </w:pPr>
      <w:r>
        <w:rPr>
          <w:lang w:eastAsia="en-US"/>
        </w:rPr>
        <w:t>FA</w:t>
      </w:r>
      <w:r w:rsidR="00830FBB">
        <w:rPr>
          <w:lang w:eastAsia="en-US"/>
        </w:rPr>
        <w:t>6.</w:t>
      </w:r>
      <w:r w:rsidR="00830FBB">
        <w:rPr>
          <w:lang w:eastAsia="en-US"/>
        </w:rPr>
        <w:tab/>
        <w:t xml:space="preserve">O aplicativo redireciona o acesso para Lista de estabelecimento; </w:t>
      </w:r>
    </w:p>
    <w:p w14:paraId="4BCC6DBD" w14:textId="74C293FE" w:rsidR="00830FBB" w:rsidRPr="00830FBB" w:rsidRDefault="00350854" w:rsidP="00830FBB">
      <w:pPr>
        <w:ind w:left="1701" w:hanging="566"/>
        <w:rPr>
          <w:lang w:eastAsia="en-US"/>
        </w:rPr>
      </w:pPr>
      <w:r>
        <w:rPr>
          <w:lang w:eastAsia="en-US"/>
        </w:rPr>
        <w:t>FA</w:t>
      </w:r>
      <w:r w:rsidR="00830FBB">
        <w:rPr>
          <w:lang w:eastAsia="en-US"/>
        </w:rPr>
        <w:t>7.</w:t>
      </w:r>
      <w:r w:rsidR="00830FBB">
        <w:rPr>
          <w:lang w:eastAsia="en-US"/>
        </w:rPr>
        <w:tab/>
        <w:t>Finaliza o fluxo.</w:t>
      </w:r>
    </w:p>
    <w:p w14:paraId="31D2B20E" w14:textId="77777777" w:rsidR="000C6CFD" w:rsidRPr="00267280" w:rsidRDefault="000C6CFD" w:rsidP="00A226F1">
      <w:pPr>
        <w:pStyle w:val="Ttulo2"/>
        <w:numPr>
          <w:ilvl w:val="2"/>
          <w:numId w:val="2"/>
        </w:numPr>
        <w:rPr>
          <w:rFonts w:cs="Arial"/>
          <w:sz w:val="22"/>
          <w:szCs w:val="22"/>
        </w:rPr>
      </w:pPr>
      <w:bookmarkStart w:id="9" w:name="_Toc532161094"/>
      <w:r w:rsidRPr="00267280">
        <w:rPr>
          <w:rFonts w:cs="Arial"/>
          <w:sz w:val="22"/>
          <w:szCs w:val="22"/>
        </w:rPr>
        <w:t>Fluxos de Exceção</w:t>
      </w:r>
      <w:bookmarkEnd w:id="9"/>
    </w:p>
    <w:p w14:paraId="7B0598BA" w14:textId="77777777" w:rsidR="000C6CFD" w:rsidRPr="00EE4B97" w:rsidRDefault="000C6CFD" w:rsidP="000C6CFD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r w:rsidRPr="00EE4B97">
        <w:rPr>
          <w:color w:val="auto"/>
          <w:lang w:eastAsia="en-US"/>
        </w:rPr>
        <w:t>Campo de preenchimento obrigatório não informado</w:t>
      </w:r>
    </w:p>
    <w:p w14:paraId="20C10904" w14:textId="77777777" w:rsidR="000C6CFD" w:rsidRPr="00EE4B97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2883923B" w14:textId="28F18EF0" w:rsidR="000C6CFD" w:rsidRPr="00A21E9A" w:rsidRDefault="000C6CFD" w:rsidP="000C6C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5A8DA89D" w14:textId="77777777" w:rsidR="000C6CFD" w:rsidRPr="00EE4B97" w:rsidRDefault="000C6CFD" w:rsidP="000C6C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078A7E4F" w14:textId="77777777" w:rsidR="000C6CFD" w:rsidRDefault="000C6CFD" w:rsidP="000C6CFD">
      <w:pPr>
        <w:jc w:val="left"/>
      </w:pPr>
    </w:p>
    <w:p w14:paraId="671C460F" w14:textId="77777777" w:rsidR="000C6CFD" w:rsidRPr="00EE4B97" w:rsidRDefault="000C6CFD" w:rsidP="000C6CF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Indisponível </w:t>
      </w:r>
    </w:p>
    <w:p w14:paraId="42B8917B" w14:textId="77777777" w:rsidR="000C6CFD" w:rsidRPr="00A21E9A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3DB1E1F8" w14:textId="444FB550" w:rsidR="000C6CFD" w:rsidRPr="00A21E9A" w:rsidRDefault="000C6CFD" w:rsidP="000C6C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642254">
        <w:rPr>
          <w:b w:val="0"/>
          <w:color w:val="auto"/>
          <w:lang w:eastAsia="en-US"/>
        </w:rPr>
        <w:t>;</w:t>
      </w:r>
      <w:r w:rsidRPr="006F1661">
        <w:rPr>
          <w:color w:val="auto"/>
          <w:lang w:eastAsia="en-US"/>
        </w:rPr>
        <w:t xml:space="preserve"> </w:t>
      </w:r>
    </w:p>
    <w:p w14:paraId="4B65B3A4" w14:textId="7A7D484F" w:rsidR="00CD2C55" w:rsidRDefault="000C6CFD" w:rsidP="00CD2C55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334BEF9E" w14:textId="77777777" w:rsidR="00830FBB" w:rsidRDefault="00830FBB" w:rsidP="00830FBB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42F1B8BE" w14:textId="77777777" w:rsidR="00CD2C55" w:rsidRDefault="00CD2C55" w:rsidP="00CD2C55">
      <w:pPr>
        <w:pStyle w:val="PargrafodaLista"/>
        <w:numPr>
          <w:ilvl w:val="0"/>
          <w:numId w:val="7"/>
        </w:numPr>
        <w:spacing w:after="120"/>
        <w:ind w:left="1134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de Banco de Dados Indisponível </w:t>
      </w:r>
    </w:p>
    <w:p w14:paraId="4E493919" w14:textId="77777777" w:rsidR="00CD2C55" w:rsidRDefault="00CD2C55" w:rsidP="00CD2C55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>
        <w:rPr>
          <w:b/>
          <w:i w:val="0"/>
          <w:color w:val="auto"/>
          <w:lang w:eastAsia="en-US"/>
        </w:rPr>
        <w:fldChar w:fldCharType="begin"/>
      </w:r>
      <w:r>
        <w:rPr>
          <w:b/>
          <w:i w:val="0"/>
          <w:color w:val="auto"/>
          <w:lang w:eastAsia="en-US"/>
        </w:rPr>
        <w:instrText xml:space="preserve"> REF _Ref451764933 \r \h  \* MERGEFORMAT </w:instrText>
      </w:r>
      <w:r>
        <w:rPr>
          <w:b/>
          <w:i w:val="0"/>
          <w:color w:val="auto"/>
          <w:lang w:eastAsia="en-US"/>
        </w:rPr>
      </w:r>
      <w:r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do fluxo básico, caso o servidor de banco de dados encontre-se indisponível o aplicativo deve realizar os seguintes passos: </w:t>
      </w:r>
    </w:p>
    <w:p w14:paraId="6A205962" w14:textId="77777777" w:rsidR="00CD2C55" w:rsidRDefault="00CD2C55" w:rsidP="00830FBB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418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apresenta a mensagem; </w:t>
      </w:r>
      <w:r>
        <w:rPr>
          <w:color w:val="auto"/>
          <w:lang w:eastAsia="en-US"/>
        </w:rPr>
        <w:t xml:space="preserve">[MSG003]  </w:t>
      </w:r>
    </w:p>
    <w:p w14:paraId="7611F49E" w14:textId="639B3723" w:rsidR="00CD2C55" w:rsidRDefault="00CD2C55" w:rsidP="00830FBB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418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>
        <w:rPr>
          <w:color w:val="auto"/>
          <w:lang w:eastAsia="en-US"/>
        </w:rPr>
        <w:fldChar w:fldCharType="begin"/>
      </w:r>
      <w:r>
        <w:rPr>
          <w:color w:val="auto"/>
          <w:lang w:eastAsia="en-US"/>
        </w:rPr>
        <w:instrText xml:space="preserve"> REF _Ref451766472 \r \h  \* MERGEFORMAT </w:instrText>
      </w:r>
      <w:r>
        <w:rPr>
          <w:color w:val="auto"/>
          <w:lang w:eastAsia="en-US"/>
        </w:rPr>
      </w:r>
      <w:r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do fluxo básico</w:t>
      </w:r>
      <w:r w:rsidR="007B009A">
        <w:rPr>
          <w:b w:val="0"/>
          <w:color w:val="auto"/>
          <w:lang w:eastAsia="en-US"/>
        </w:rPr>
        <w:t>.</w:t>
      </w:r>
      <w:bookmarkStart w:id="10" w:name="_GoBack"/>
      <w:bookmarkEnd w:id="10"/>
    </w:p>
    <w:p w14:paraId="3F900DA7" w14:textId="77777777" w:rsidR="00830FBB" w:rsidRDefault="00830FBB" w:rsidP="00830FBB">
      <w:pPr>
        <w:pStyle w:val="PargrafodaLista"/>
        <w:tabs>
          <w:tab w:val="left" w:pos="1843"/>
        </w:tabs>
        <w:spacing w:before="120" w:after="120" w:line="360" w:lineRule="auto"/>
        <w:ind w:left="1418"/>
        <w:rPr>
          <w:b w:val="0"/>
          <w:color w:val="auto"/>
          <w:lang w:eastAsia="en-US"/>
        </w:rPr>
      </w:pPr>
    </w:p>
    <w:p w14:paraId="255A7051" w14:textId="77777777" w:rsidR="00830FBB" w:rsidRPr="00E81115" w:rsidRDefault="00830FBB" w:rsidP="00830FBB">
      <w:pPr>
        <w:pStyle w:val="PargrafodaLista"/>
        <w:numPr>
          <w:ilvl w:val="0"/>
          <w:numId w:val="7"/>
        </w:numPr>
        <w:spacing w:after="120"/>
        <w:ind w:left="1134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Sem estabelecimentos cadastrados </w:t>
      </w:r>
    </w:p>
    <w:p w14:paraId="1993AB65" w14:textId="77777777" w:rsidR="00830FBB" w:rsidRDefault="00830FBB" w:rsidP="00830FBB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Pr="004B5575">
        <w:rPr>
          <w:b/>
          <w:i w:val="0"/>
          <w:color w:val="auto"/>
          <w:lang w:eastAsia="en-US"/>
        </w:rPr>
        <w:fldChar w:fldCharType="begin"/>
      </w:r>
      <w:r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Pr="004B5575">
        <w:rPr>
          <w:b/>
          <w:i w:val="0"/>
          <w:color w:val="auto"/>
          <w:lang w:eastAsia="en-US"/>
        </w:rPr>
      </w:r>
      <w:r w:rsidRPr="004B5575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FB1</w:t>
      </w:r>
      <w:r w:rsidRPr="004B5575">
        <w:rPr>
          <w:b/>
          <w:i w:val="0"/>
          <w:color w:val="auto"/>
          <w:lang w:eastAsia="en-US"/>
        </w:rPr>
        <w:fldChar w:fldCharType="end"/>
      </w:r>
      <w:r>
        <w:rPr>
          <w:b/>
          <w:i w:val="0"/>
          <w:color w:val="auto"/>
          <w:lang w:eastAsia="en-US"/>
        </w:rPr>
        <w:t xml:space="preserve"> </w:t>
      </w:r>
      <w:r w:rsidRPr="00E81115">
        <w:rPr>
          <w:i w:val="0"/>
          <w:color w:val="auto"/>
          <w:lang w:eastAsia="en-US"/>
        </w:rPr>
        <w:t>do fluxo básico</w:t>
      </w:r>
      <w:r>
        <w:rPr>
          <w:i w:val="0"/>
          <w:color w:val="auto"/>
          <w:lang w:eastAsia="en-US"/>
        </w:rPr>
        <w:t>,</w:t>
      </w:r>
      <w:r w:rsidRPr="00E81115">
        <w:rPr>
          <w:i w:val="0"/>
          <w:color w:val="auto"/>
          <w:lang w:eastAsia="en-US"/>
        </w:rPr>
        <w:t xml:space="preserve"> </w:t>
      </w:r>
      <w:r>
        <w:rPr>
          <w:i w:val="0"/>
          <w:color w:val="auto"/>
          <w:lang w:eastAsia="en-US"/>
        </w:rPr>
        <w:t xml:space="preserve">quando o ator selecionar o campo tipo de usuário o perfil “Proprietário “: </w:t>
      </w:r>
    </w:p>
    <w:p w14:paraId="5122FE9B" w14:textId="77777777" w:rsidR="00830FBB" w:rsidRPr="00D94BFF" w:rsidRDefault="00830FBB" w:rsidP="00830FBB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418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mensagem. [</w:t>
      </w:r>
      <w:r w:rsidRPr="00782980">
        <w:t xml:space="preserve"> </w:t>
      </w:r>
      <w:r w:rsidRPr="00782980">
        <w:rPr>
          <w:color w:val="auto"/>
          <w:lang w:eastAsia="en-US"/>
        </w:rPr>
        <w:t>MSG010</w:t>
      </w:r>
      <w:r>
        <w:rPr>
          <w:color w:val="auto"/>
          <w:lang w:eastAsia="en-US"/>
        </w:rPr>
        <w:t>]</w:t>
      </w:r>
    </w:p>
    <w:p w14:paraId="468E73FF" w14:textId="77777777" w:rsidR="00830FBB" w:rsidRPr="00830FBB" w:rsidRDefault="00830FBB" w:rsidP="00830FBB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418"/>
        <w:rPr>
          <w:b w:val="0"/>
          <w:color w:val="auto"/>
          <w:lang w:eastAsia="en-US"/>
        </w:rPr>
      </w:pPr>
      <w:r w:rsidRPr="00830FBB">
        <w:rPr>
          <w:b w:val="0"/>
          <w:color w:val="auto"/>
          <w:lang w:eastAsia="en-US"/>
        </w:rPr>
        <w:t>Finaliza o fluxo.</w:t>
      </w:r>
    </w:p>
    <w:p w14:paraId="544FE9F4" w14:textId="77777777" w:rsidR="00830FBB" w:rsidRDefault="00830FBB" w:rsidP="00830FBB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1" w:name="_Toc345600501"/>
      <w:bookmarkStart w:id="12" w:name="_Toc532161095"/>
      <w:r w:rsidRPr="00BC288D">
        <w:rPr>
          <w:bCs/>
          <w:caps w:val="0"/>
          <w:szCs w:val="24"/>
        </w:rPr>
        <w:t>Pontos de Extensão</w:t>
      </w:r>
      <w:bookmarkEnd w:id="11"/>
      <w:bookmarkEnd w:id="12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1DD35514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3" w:name="_Toc455062585"/>
      <w:bookmarkStart w:id="14" w:name="_Toc455137047"/>
      <w:bookmarkStart w:id="15" w:name="_Toc532161096"/>
      <w:r w:rsidRPr="00952F3E">
        <w:rPr>
          <w:bCs/>
          <w:caps w:val="0"/>
          <w:szCs w:val="24"/>
        </w:rPr>
        <w:t>Informações Complementares</w:t>
      </w:r>
      <w:bookmarkEnd w:id="13"/>
      <w:bookmarkEnd w:id="14"/>
      <w:bookmarkEnd w:id="15"/>
    </w:p>
    <w:p w14:paraId="4F73A7BF" w14:textId="77777777" w:rsidR="00F03E5B" w:rsidRPr="00F03E5B" w:rsidRDefault="00F03E5B" w:rsidP="00F03E5B">
      <w:pPr>
        <w:rPr>
          <w:lang w:eastAsia="en-US"/>
        </w:rPr>
      </w:pPr>
    </w:p>
    <w:p w14:paraId="62279EA4" w14:textId="3106CF35" w:rsidR="00CA2F0A" w:rsidRPr="00C13D45" w:rsidRDefault="00CA2F0A" w:rsidP="00CA2F0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6" w:name="_Toc455062586"/>
      <w:bookmarkStart w:id="17" w:name="_Toc455137048"/>
      <w:bookmarkStart w:id="18" w:name="_Ref455504037"/>
      <w:bookmarkStart w:id="19" w:name="_Toc532161097"/>
      <w:r w:rsidRPr="00C13D45">
        <w:rPr>
          <w:rFonts w:cs="Arial"/>
          <w:sz w:val="22"/>
          <w:szCs w:val="22"/>
        </w:rPr>
        <w:t>Informações para</w:t>
      </w:r>
      <w:bookmarkEnd w:id="16"/>
      <w:bookmarkEnd w:id="17"/>
      <w:r w:rsidR="00F03E5B">
        <w:rPr>
          <w:rFonts w:cs="Arial"/>
          <w:sz w:val="22"/>
          <w:szCs w:val="22"/>
        </w:rPr>
        <w:t xml:space="preserve"> </w:t>
      </w:r>
      <w:bookmarkEnd w:id="18"/>
      <w:r w:rsidR="00F03E5B">
        <w:rPr>
          <w:rFonts w:cs="Arial"/>
          <w:sz w:val="22"/>
          <w:szCs w:val="22"/>
        </w:rPr>
        <w:t>Reservar Campo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4FB14363" w:rsidR="00CA2F0A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5E72FE09" w14:textId="437675D1" w:rsidR="0038119B" w:rsidRDefault="0038119B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3292B6E2" w14:textId="63B80887" w:rsidR="0038119B" w:rsidRDefault="0038119B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262C1AB5" w14:textId="611840EB" w:rsidR="0038119B" w:rsidRDefault="0038119B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A7F5CD2" w14:textId="71129A30" w:rsidR="0038119B" w:rsidRDefault="0038119B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1B20524" w14:textId="52AA0E9D" w:rsidR="0038119B" w:rsidRDefault="0038119B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60FF8FFA" w14:textId="7C54CE2E" w:rsidR="0038119B" w:rsidRDefault="0038119B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5C76B9DD" w14:textId="7DB462F2" w:rsidR="0038119B" w:rsidRDefault="0038119B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0C44D401" w14:textId="77777777" w:rsidR="0038119B" w:rsidRPr="00684556" w:rsidRDefault="0038119B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0" w:name="_Toc532161098"/>
      <w:r w:rsidRPr="00B87E03">
        <w:rPr>
          <w:bCs/>
          <w:caps w:val="0"/>
          <w:szCs w:val="24"/>
        </w:rPr>
        <w:t>Referências</w:t>
      </w:r>
      <w:bookmarkEnd w:id="20"/>
    </w:p>
    <w:p w14:paraId="59729751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1C23F052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29C730DD" w14:textId="77777777" w:rsidR="009F28B0" w:rsidRPr="001521A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59AA552B" w14:textId="77777777" w:rsidR="009F28B0" w:rsidRDefault="009F28B0" w:rsidP="009F28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9F28B0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A78B0" w14:textId="77777777" w:rsidR="00162F47" w:rsidRDefault="00162F47">
      <w:r>
        <w:separator/>
      </w:r>
    </w:p>
  </w:endnote>
  <w:endnote w:type="continuationSeparator" w:id="0">
    <w:p w14:paraId="24588ED7" w14:textId="77777777" w:rsidR="00162F47" w:rsidRDefault="0016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B6490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36D241C" w:rsidR="00B6490A" w:rsidRPr="00937832" w:rsidRDefault="00B6490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36EEDA67" w:rsidR="00B6490A" w:rsidRPr="00937832" w:rsidRDefault="00B6490A" w:rsidP="00FA3A1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color w:val="auto"/>
            </w:rPr>
            <w:t xml:space="preserve"> </w:t>
          </w:r>
          <w:r w:rsidR="00253193" w:rsidRPr="00253193">
            <w:rPr>
              <w:color w:val="auto"/>
            </w:rPr>
            <w:t>Joga_Facil_UC011_Visualizar e Editar Estabelecimento.docx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27391A5C" w:rsidR="00B6490A" w:rsidRPr="009F5F76" w:rsidRDefault="00B6490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7B009A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7B009A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B6490A" w:rsidRDefault="00B649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2E843" w14:textId="77777777" w:rsidR="00162F47" w:rsidRDefault="00162F47">
      <w:r>
        <w:separator/>
      </w:r>
    </w:p>
  </w:footnote>
  <w:footnote w:type="continuationSeparator" w:id="0">
    <w:p w14:paraId="1BB23636" w14:textId="77777777" w:rsidR="00162F47" w:rsidRDefault="00162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86"/>
      <w:gridCol w:w="8176"/>
    </w:tblGrid>
    <w:tr w:rsidR="00B6490A" w:rsidRPr="00523DB1" w14:paraId="1281C407" w14:textId="77777777" w:rsidTr="00910CED">
      <w:trPr>
        <w:trHeight w:val="98"/>
      </w:trPr>
      <w:tc>
        <w:tcPr>
          <w:tcW w:w="18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B6490A" w:rsidRDefault="00B6490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1156DA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B6490A" w:rsidRPr="006E052C" w:rsidRDefault="00B6490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B6490A" w:rsidRPr="00265B94" w:rsidRDefault="00B6490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24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79"/>
      <w:gridCol w:w="8145"/>
    </w:tblGrid>
    <w:tr w:rsidR="00B6490A" w:rsidRPr="00523DB1" w14:paraId="172A8126" w14:textId="77777777" w:rsidTr="00910CED">
      <w:trPr>
        <w:trHeight w:val="172"/>
      </w:trPr>
      <w:tc>
        <w:tcPr>
          <w:tcW w:w="187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B6490A" w:rsidRDefault="00B6490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4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F29612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B6490A" w:rsidRPr="006E052C" w:rsidRDefault="00B6490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B6490A" w:rsidRDefault="00B649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6D2DF1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5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1D6318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680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 w15:restartNumberingAfterBreak="0">
    <w:nsid w:val="78C978BD"/>
    <w:multiLevelType w:val="hybridMultilevel"/>
    <w:tmpl w:val="DBB2CDEE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7"/>
  </w:num>
  <w:num w:numId="3">
    <w:abstractNumId w:val="17"/>
  </w:num>
  <w:num w:numId="4">
    <w:abstractNumId w:val="17"/>
  </w:num>
  <w:num w:numId="5">
    <w:abstractNumId w:val="8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9"/>
  </w:num>
  <w:num w:numId="15">
    <w:abstractNumId w:val="10"/>
  </w:num>
  <w:num w:numId="16">
    <w:abstractNumId w:val="9"/>
  </w:num>
  <w:num w:numId="17">
    <w:abstractNumId w:val="18"/>
  </w:num>
  <w:num w:numId="18">
    <w:abstractNumId w:val="6"/>
  </w:num>
  <w:num w:numId="19">
    <w:abstractNumId w:val="4"/>
  </w:num>
  <w:num w:numId="20">
    <w:abstractNumId w:val="11"/>
  </w:num>
  <w:num w:numId="21">
    <w:abstractNumId w:val="14"/>
  </w:num>
  <w:num w:numId="22">
    <w:abstractNumId w:val="1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1F16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2CCF"/>
    <w:rsid w:val="000A585D"/>
    <w:rsid w:val="000B0C09"/>
    <w:rsid w:val="000B0CB2"/>
    <w:rsid w:val="000C47B0"/>
    <w:rsid w:val="000C6CFD"/>
    <w:rsid w:val="000C71DB"/>
    <w:rsid w:val="000C78B3"/>
    <w:rsid w:val="000C7BD5"/>
    <w:rsid w:val="000C7DC3"/>
    <w:rsid w:val="000D0F65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44E8C"/>
    <w:rsid w:val="001521A9"/>
    <w:rsid w:val="001562B6"/>
    <w:rsid w:val="001571C9"/>
    <w:rsid w:val="00162F47"/>
    <w:rsid w:val="00163194"/>
    <w:rsid w:val="00170C30"/>
    <w:rsid w:val="00173ACD"/>
    <w:rsid w:val="00174A72"/>
    <w:rsid w:val="001760A9"/>
    <w:rsid w:val="001768E0"/>
    <w:rsid w:val="00183C3F"/>
    <w:rsid w:val="00196336"/>
    <w:rsid w:val="001A5268"/>
    <w:rsid w:val="001B1459"/>
    <w:rsid w:val="001B1E1A"/>
    <w:rsid w:val="001B2B72"/>
    <w:rsid w:val="001B2BEE"/>
    <w:rsid w:val="001B492E"/>
    <w:rsid w:val="001B54E0"/>
    <w:rsid w:val="001B5C31"/>
    <w:rsid w:val="001C1A65"/>
    <w:rsid w:val="001D1C6C"/>
    <w:rsid w:val="001D28A4"/>
    <w:rsid w:val="001D5C9E"/>
    <w:rsid w:val="001D61BE"/>
    <w:rsid w:val="001D67AF"/>
    <w:rsid w:val="001E70C3"/>
    <w:rsid w:val="001F664E"/>
    <w:rsid w:val="001F6EDE"/>
    <w:rsid w:val="00205CFB"/>
    <w:rsid w:val="0021173C"/>
    <w:rsid w:val="00212B1C"/>
    <w:rsid w:val="0021356A"/>
    <w:rsid w:val="00213FEA"/>
    <w:rsid w:val="002145D0"/>
    <w:rsid w:val="00216CBD"/>
    <w:rsid w:val="002228F8"/>
    <w:rsid w:val="00223444"/>
    <w:rsid w:val="002352EB"/>
    <w:rsid w:val="00237EEB"/>
    <w:rsid w:val="00253193"/>
    <w:rsid w:val="0025795F"/>
    <w:rsid w:val="002600C9"/>
    <w:rsid w:val="00260E03"/>
    <w:rsid w:val="002631AC"/>
    <w:rsid w:val="002651C9"/>
    <w:rsid w:val="00265B94"/>
    <w:rsid w:val="00267280"/>
    <w:rsid w:val="00270116"/>
    <w:rsid w:val="0027091B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4FEA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0854"/>
    <w:rsid w:val="00351615"/>
    <w:rsid w:val="00354FAF"/>
    <w:rsid w:val="00361699"/>
    <w:rsid w:val="00365C40"/>
    <w:rsid w:val="00366400"/>
    <w:rsid w:val="0036642A"/>
    <w:rsid w:val="0038029F"/>
    <w:rsid w:val="003802F6"/>
    <w:rsid w:val="0038119B"/>
    <w:rsid w:val="00387E39"/>
    <w:rsid w:val="00391335"/>
    <w:rsid w:val="00395143"/>
    <w:rsid w:val="003A14B9"/>
    <w:rsid w:val="003A2797"/>
    <w:rsid w:val="003A2AA4"/>
    <w:rsid w:val="003A5EF9"/>
    <w:rsid w:val="003A7FE3"/>
    <w:rsid w:val="003B01ED"/>
    <w:rsid w:val="003B0C61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3F4EEF"/>
    <w:rsid w:val="004049A1"/>
    <w:rsid w:val="00405C77"/>
    <w:rsid w:val="004060DA"/>
    <w:rsid w:val="004122DC"/>
    <w:rsid w:val="004140EB"/>
    <w:rsid w:val="00414C28"/>
    <w:rsid w:val="00427088"/>
    <w:rsid w:val="00433888"/>
    <w:rsid w:val="00443EA9"/>
    <w:rsid w:val="004458EB"/>
    <w:rsid w:val="0045572E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069"/>
    <w:rsid w:val="0052243F"/>
    <w:rsid w:val="00523388"/>
    <w:rsid w:val="00525B6B"/>
    <w:rsid w:val="005302E8"/>
    <w:rsid w:val="00531871"/>
    <w:rsid w:val="00543552"/>
    <w:rsid w:val="005479CD"/>
    <w:rsid w:val="00553FD8"/>
    <w:rsid w:val="0055503A"/>
    <w:rsid w:val="0055523C"/>
    <w:rsid w:val="00556F7A"/>
    <w:rsid w:val="00557C10"/>
    <w:rsid w:val="00570750"/>
    <w:rsid w:val="005715ED"/>
    <w:rsid w:val="00571B2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11B"/>
    <w:rsid w:val="005F2F79"/>
    <w:rsid w:val="005F757A"/>
    <w:rsid w:val="0060153A"/>
    <w:rsid w:val="00616C42"/>
    <w:rsid w:val="00633DED"/>
    <w:rsid w:val="00635F96"/>
    <w:rsid w:val="00636D4B"/>
    <w:rsid w:val="00640C76"/>
    <w:rsid w:val="00642254"/>
    <w:rsid w:val="006474C8"/>
    <w:rsid w:val="0065203B"/>
    <w:rsid w:val="00672A59"/>
    <w:rsid w:val="00684556"/>
    <w:rsid w:val="006861EB"/>
    <w:rsid w:val="00691E52"/>
    <w:rsid w:val="006922EC"/>
    <w:rsid w:val="00694198"/>
    <w:rsid w:val="006A3880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D6D8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2980"/>
    <w:rsid w:val="00786B4A"/>
    <w:rsid w:val="00797E30"/>
    <w:rsid w:val="007A389E"/>
    <w:rsid w:val="007A3D2E"/>
    <w:rsid w:val="007B009A"/>
    <w:rsid w:val="007B2ED7"/>
    <w:rsid w:val="007B492B"/>
    <w:rsid w:val="007B6A85"/>
    <w:rsid w:val="007D3ADD"/>
    <w:rsid w:val="007D45A1"/>
    <w:rsid w:val="007D7A2B"/>
    <w:rsid w:val="007E4088"/>
    <w:rsid w:val="007E58EE"/>
    <w:rsid w:val="007F1E45"/>
    <w:rsid w:val="007F444A"/>
    <w:rsid w:val="007F499D"/>
    <w:rsid w:val="007F5185"/>
    <w:rsid w:val="007F5D71"/>
    <w:rsid w:val="0081541F"/>
    <w:rsid w:val="00820484"/>
    <w:rsid w:val="00821ECB"/>
    <w:rsid w:val="00823BD7"/>
    <w:rsid w:val="008262D2"/>
    <w:rsid w:val="0082701D"/>
    <w:rsid w:val="00830FBB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B2513"/>
    <w:rsid w:val="008C0539"/>
    <w:rsid w:val="008C63F0"/>
    <w:rsid w:val="008C76C6"/>
    <w:rsid w:val="008D043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35FD"/>
    <w:rsid w:val="00904F23"/>
    <w:rsid w:val="009060EB"/>
    <w:rsid w:val="00910CED"/>
    <w:rsid w:val="00920FB7"/>
    <w:rsid w:val="0092145B"/>
    <w:rsid w:val="00921721"/>
    <w:rsid w:val="00926C1F"/>
    <w:rsid w:val="00935590"/>
    <w:rsid w:val="00935AB1"/>
    <w:rsid w:val="009410E0"/>
    <w:rsid w:val="009440EA"/>
    <w:rsid w:val="00953456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1003"/>
    <w:rsid w:val="009873B5"/>
    <w:rsid w:val="009875ED"/>
    <w:rsid w:val="009A07DB"/>
    <w:rsid w:val="009A0D97"/>
    <w:rsid w:val="009A385F"/>
    <w:rsid w:val="009A3C53"/>
    <w:rsid w:val="009A4B01"/>
    <w:rsid w:val="009B5085"/>
    <w:rsid w:val="009B6D30"/>
    <w:rsid w:val="009C01D5"/>
    <w:rsid w:val="009D4C76"/>
    <w:rsid w:val="009E1944"/>
    <w:rsid w:val="009E6AEF"/>
    <w:rsid w:val="009F1F67"/>
    <w:rsid w:val="009F1FE3"/>
    <w:rsid w:val="009F28B0"/>
    <w:rsid w:val="009F5F76"/>
    <w:rsid w:val="009F63A5"/>
    <w:rsid w:val="00A063A8"/>
    <w:rsid w:val="00A06644"/>
    <w:rsid w:val="00A07A5A"/>
    <w:rsid w:val="00A12C09"/>
    <w:rsid w:val="00A20549"/>
    <w:rsid w:val="00A21E9A"/>
    <w:rsid w:val="00A226F1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6033A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D5C29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320F"/>
    <w:rsid w:val="00B553B1"/>
    <w:rsid w:val="00B56499"/>
    <w:rsid w:val="00B62522"/>
    <w:rsid w:val="00B6324B"/>
    <w:rsid w:val="00B6490A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3714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2C55"/>
    <w:rsid w:val="00CD43BA"/>
    <w:rsid w:val="00CE69E7"/>
    <w:rsid w:val="00CF4B40"/>
    <w:rsid w:val="00D02EBE"/>
    <w:rsid w:val="00D0539C"/>
    <w:rsid w:val="00D16278"/>
    <w:rsid w:val="00D17DCB"/>
    <w:rsid w:val="00D2312A"/>
    <w:rsid w:val="00D23DA6"/>
    <w:rsid w:val="00D46107"/>
    <w:rsid w:val="00D46AFF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76A05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67A7"/>
    <w:rsid w:val="00DC7388"/>
    <w:rsid w:val="00DD2518"/>
    <w:rsid w:val="00DD3A47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3E5B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31502"/>
    <w:rsid w:val="00F36C5E"/>
    <w:rsid w:val="00F44456"/>
    <w:rsid w:val="00F44642"/>
    <w:rsid w:val="00F45E2B"/>
    <w:rsid w:val="00F4760B"/>
    <w:rsid w:val="00F52357"/>
    <w:rsid w:val="00F62A71"/>
    <w:rsid w:val="00F632AB"/>
    <w:rsid w:val="00F64626"/>
    <w:rsid w:val="00F646D4"/>
    <w:rsid w:val="00F6613F"/>
    <w:rsid w:val="00F701D1"/>
    <w:rsid w:val="00F73AC0"/>
    <w:rsid w:val="00F9189A"/>
    <w:rsid w:val="00F91EF2"/>
    <w:rsid w:val="00F9689C"/>
    <w:rsid w:val="00FA3A16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5DD1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uiPriority w:val="39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uiPriority w:val="39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uiPriority w:val="39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7B3551-B984-47F2-A16C-A128BE90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6</Pages>
  <Words>813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5198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373</cp:revision>
  <cp:lastPrinted>2013-07-04T16:36:00Z</cp:lastPrinted>
  <dcterms:created xsi:type="dcterms:W3CDTF">2016-01-11T20:38:00Z</dcterms:created>
  <dcterms:modified xsi:type="dcterms:W3CDTF">2018-12-11T00:05:00Z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