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B4FF"/>
          <w:sz w:val="36"/>
        </w:rPr>
        <w:t>SITREP COBALTO - INFORME DE INTELIGENCIA OSINT</w:t>
      </w:r>
    </w:p>
    <w:p>
      <w:pPr>
        <w:jc w:val="center"/>
      </w:pPr>
      <w:r>
        <w:rPr>
          <w:rFonts w:ascii="Arial" w:hAnsi="Arial"/>
          <w:b w:val="0"/>
          <w:color w:val="646464"/>
          <w:sz w:val="20"/>
        </w:rPr>
        <w:t>Situation Report — Plataforma de Inteligencia C4I</w:t>
      </w:r>
    </w:p>
    <w:p/>
    <w:p>
      <w:pPr>
        <w:jc w:val="center"/>
      </w:pPr>
      <w:r>
        <w:rPr>
          <w:rFonts w:ascii="Arial" w:hAnsi="Arial"/>
          <w:b/>
          <w:color w:val="C83232"/>
          <w:sz w:val="18"/>
        </w:rPr>
        <w:t>CLASIFICACION: NO CLASIFICADO — USO INTERNO</w:t>
      </w:r>
    </w:p>
    <w:p/>
    <w:p>
      <w:r>
        <w:rPr>
          <w:color w:val="00B4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00B4FF"/>
          <w:sz w:val="24"/>
        </w:rPr>
        <w:t>1. IDENTIFICACION DEL REPORTE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t>Version del SitRep:</w:t>
            </w:r>
          </w:p>
        </w:tc>
        <w:tc>
          <w:tcPr>
            <w:tcW w:type="dxa" w:w="4703"/>
          </w:tcPr>
          <w:p>
            <w:r>
              <w:t>{{ sitrep_version }}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t>Generado el:</w:t>
            </w:r>
          </w:p>
        </w:tc>
        <w:tc>
          <w:tcPr>
            <w:tcW w:type="dxa" w:w="4703"/>
          </w:tcPr>
          <w:p>
            <w:r>
              <w:t>{{ generated_at }}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t>Estado del Sistema:</w:t>
            </w:r>
          </w:p>
        </w:tc>
        <w:tc>
          <w:tcPr>
            <w:tcW w:type="dxa" w:w="4703"/>
          </w:tcPr>
          <w:p>
            <w:r>
              <w:t>{{ system_status }}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t>Ciclo ID:</w:t>
            </w:r>
          </w:p>
        </w:tc>
        <w:tc>
          <w:tcPr>
            <w:tcW w:type="dxa" w:w="4703"/>
          </w:tcPr>
          <w:p>
            <w:r>
              <w:t>{{ cycle_id }}</w:t>
            </w:r>
          </w:p>
        </w:tc>
      </w:tr>
    </w:tbl>
    <w:p/>
    <w:p>
      <w:r>
        <w:rPr>
          <w:rFonts w:ascii="Arial" w:hAnsi="Arial"/>
          <w:b/>
          <w:color w:val="00B4FF"/>
          <w:sz w:val="24"/>
        </w:rPr>
        <w:t>2. RESUMEN EJECUTIVO</w:t>
      </w:r>
    </w:p>
    <w:p>
      <w:r>
        <w:rPr>
          <w:rFonts w:ascii="Arial" w:hAnsi="Arial"/>
          <w:b w:val="0"/>
          <w:sz w:val="20"/>
        </w:rPr>
        <w:t>{{ briefing_resumen }}</w:t>
      </w:r>
    </w:p>
    <w:p/>
    <w:p>
      <w:r>
        <w:rPr>
          <w:rFonts w:ascii="Arial" w:hAnsi="Arial"/>
          <w:b/>
          <w:color w:val="00B4FF"/>
          <w:sz w:val="24"/>
        </w:rPr>
        <w:t>3. METRICAS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t>Total Entradas:</w:t>
            </w:r>
          </w:p>
        </w:tc>
        <w:tc>
          <w:tcPr>
            <w:tcW w:type="dxa" w:w="4703"/>
          </w:tcPr>
          <w:p>
            <w:r>
              <w:t>{{ total_entries }}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t>Total Alertas:</w:t>
            </w:r>
          </w:p>
        </w:tc>
        <w:tc>
          <w:tcPr>
            <w:tcW w:type="dxa" w:w="4703"/>
          </w:tcPr>
          <w:p>
            <w:r>
              <w:t>{{ total_alerts }}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t>Circuit Breakers Abiertos:</w:t>
            </w:r>
          </w:p>
        </w:tc>
        <w:tc>
          <w:tcPr>
            <w:tcW w:type="dxa" w:w="4703"/>
          </w:tcPr>
          <w:p>
            <w:r>
              <w:t>{{ cb_count }}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t>Fuentes Totales:</w:t>
            </w:r>
          </w:p>
        </w:tc>
        <w:tc>
          <w:tcPr>
            <w:tcW w:type="dxa" w:w="4703"/>
          </w:tcPr>
          <w:p>
            <w:r>
              <w:t>{{ total_sources }}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t>Groq Disponible:</w:t>
            </w:r>
          </w:p>
        </w:tc>
        <w:tc>
          <w:tcPr>
            <w:tcW w:type="dxa" w:w="4703"/>
          </w:tcPr>
          <w:p>
            <w:r>
              <w:t>{{ groq_available }}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t>Nivel de Stress:</w:t>
            </w:r>
          </w:p>
        </w:tc>
        <w:tc>
          <w:tcPr>
            <w:tcW w:type="dxa" w:w="4703"/>
          </w:tcPr>
          <w:p>
            <w:r>
              <w:t>{{ stress_level }}</w:t>
            </w:r>
          </w:p>
        </w:tc>
      </w:tr>
    </w:tbl>
    <w:p/>
    <w:p>
      <w:r>
        <w:rPr>
          <w:color w:val="FFFFFF"/>
          <w:sz w:val="2"/>
        </w:rPr>
        <w:t>{% if alerts %}</w:t>
      </w:r>
    </w:p>
    <w:p>
      <w:r>
        <w:rPr>
          <w:rFonts w:ascii="Arial" w:hAnsi="Arial"/>
          <w:b/>
          <w:color w:val="FF3232"/>
          <w:sz w:val="24"/>
        </w:rPr>
        <w:t>4. ALERTAS ACTIVAS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30000"/>
          </w:tcPr>
          <w:p>
            <w:r>
              <w:t>Tipo</w:t>
            </w:r>
          </w:p>
        </w:tc>
        <w:tc>
          <w:tcPr>
            <w:tcW w:type="dxa" w:w="2351"/>
            <w:shd w:val="clear" w:color="auto" w:fill="330000"/>
          </w:tcPr>
          <w:p>
            <w:r>
              <w:t>Severidad</w:t>
            </w:r>
          </w:p>
        </w:tc>
        <w:tc>
          <w:tcPr>
            <w:tcW w:type="dxa" w:w="2351"/>
            <w:shd w:val="clear" w:color="auto" w:fill="330000"/>
          </w:tcPr>
          <w:p>
            <w:r>
              <w:t>Fuente</w:t>
            </w:r>
          </w:p>
        </w:tc>
        <w:tc>
          <w:tcPr>
            <w:tcW w:type="dxa" w:w="2351"/>
            <w:shd w:val="clear" w:color="auto" w:fill="330000"/>
          </w:tcPr>
          <w:p>
            <w:r>
              <w:t>Timestamp</w:t>
            </w:r>
          </w:p>
        </w:tc>
      </w:tr>
    </w:tbl>
    <w:p>
      <w:r>
        <w:rPr>
          <w:rFonts w:ascii="Arial" w:hAnsi="Arial"/>
          <w:b w:val="0"/>
          <w:color w:val="FFFFFF"/>
          <w:sz w:val="2"/>
        </w:rPr>
        <w:t>{% for alert in alerts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{{ alert.type }}</w:t>
            </w:r>
          </w:p>
        </w:tc>
        <w:tc>
          <w:tcPr>
            <w:tcW w:type="dxa" w:w="2351"/>
          </w:tcPr>
          <w:p>
            <w:r>
              <w:t>{{ alert.severity }}</w:t>
            </w:r>
          </w:p>
        </w:tc>
        <w:tc>
          <w:tcPr>
            <w:tcW w:type="dxa" w:w="2351"/>
          </w:tcPr>
          <w:p>
            <w:r>
              <w:t>{{ alert.source }}</w:t>
            </w:r>
          </w:p>
        </w:tc>
        <w:tc>
          <w:tcPr>
            <w:tcW w:type="dxa" w:w="2351"/>
          </w:tcPr>
          <w:p>
            <w:r>
              <w:t>{{ alert.timestamp }}</w:t>
            </w:r>
          </w:p>
        </w:tc>
      </w:tr>
      <w:tr>
        <w:tc>
          <w:tcPr>
            <w:tcW w:type="dxa" w:w="2351"/>
          </w:tcPr>
          <w:p>
            <w:r>
              <w:t>{{ alert.title }}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r>
        <w:rPr>
          <w:rFonts w:ascii="Arial" w:hAnsi="Arial"/>
          <w:b w:val="0"/>
          <w:color w:val="FFFFFF"/>
          <w:sz w:val="2"/>
        </w:rPr>
        <w:t>{% endfor %}</w:t>
      </w:r>
    </w:p>
    <w:p>
      <w:r>
        <w:rPr>
          <w:color w:val="FFFFFF"/>
          <w:sz w:val="2"/>
        </w:rPr>
        <w:t>{% endif %}</w:t>
      </w:r>
    </w:p>
    <w:p/>
    <w:p>
      <w:r>
        <w:rPr>
          <w:color w:val="FFFFFF"/>
          <w:sz w:val="2"/>
        </w:rPr>
        <w:t>{% if outages %}</w:t>
      </w:r>
    </w:p>
    <w:p>
      <w:r>
        <w:rPr>
          <w:rFonts w:ascii="Arial" w:hAnsi="Arial"/>
          <w:b/>
          <w:color w:val="FF9600"/>
          <w:sz w:val="24"/>
        </w:rPr>
        <w:t>5. APAGONES DE RED ACTIVOS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32200"/>
          </w:tcPr>
          <w:p>
            <w:r>
              <w:t>ASN</w:t>
            </w:r>
          </w:p>
        </w:tc>
        <w:tc>
          <w:tcPr>
            <w:tcW w:type="dxa" w:w="3135"/>
            <w:shd w:val="clear" w:color="auto" w:fill="332200"/>
          </w:tcPr>
          <w:p>
            <w:r>
              <w:t>Pais</w:t>
            </w:r>
          </w:p>
        </w:tc>
        <w:tc>
          <w:tcPr>
            <w:tcW w:type="dxa" w:w="3135"/>
            <w:shd w:val="clear" w:color="auto" w:fill="332200"/>
          </w:tcPr>
          <w:p>
            <w:r>
              <w:t>Caida %</w:t>
            </w:r>
          </w:p>
        </w:tc>
      </w:tr>
    </w:tbl>
    <w:p>
      <w:r>
        <w:rPr>
          <w:rFonts w:ascii="Arial" w:hAnsi="Arial"/>
          <w:b w:val="0"/>
          <w:color w:val="FFFFFF"/>
          <w:sz w:val="2"/>
        </w:rPr>
        <w:t>{% for outage in outages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{{ outage.asn }}</w:t>
            </w:r>
          </w:p>
        </w:tc>
        <w:tc>
          <w:tcPr>
            <w:tcW w:type="dxa" w:w="3135"/>
          </w:tcPr>
          <w:p>
            <w:r>
              <w:t>{{ outage.country }}</w:t>
            </w:r>
          </w:p>
        </w:tc>
        <w:tc>
          <w:tcPr>
            <w:tcW w:type="dxa" w:w="3135"/>
          </w:tcPr>
          <w:p>
            <w:r>
              <w:t>{{ outage.drop_percent }}</w:t>
            </w:r>
          </w:p>
        </w:tc>
      </w:tr>
    </w:tbl>
    <w:p>
      <w:r>
        <w:rPr>
          <w:rFonts w:ascii="Arial" w:hAnsi="Arial"/>
          <w:b w:val="0"/>
          <w:color w:val="FFFFFF"/>
          <w:sz w:val="2"/>
        </w:rPr>
        <w:t>{% endfor %}</w:t>
      </w:r>
    </w:p>
    <w:p>
      <w:r>
        <w:rPr>
          <w:color w:val="FFFFFF"/>
          <w:sz w:val="2"/>
        </w:rPr>
        <w:t>{% endif %}</w:t>
      </w:r>
    </w:p>
    <w:p/>
    <w:p>
      <w:r>
        <w:rPr>
          <w:color w:val="FFFFFF"/>
          <w:sz w:val="2"/>
        </w:rPr>
        <w:t>{% if entries %}</w:t>
      </w:r>
    </w:p>
    <w:p>
      <w:r>
        <w:rPr>
          <w:rFonts w:ascii="Arial" w:hAnsi="Arial"/>
          <w:b/>
          <w:color w:val="00B4FF"/>
          <w:sz w:val="24"/>
        </w:rPr>
        <w:t>6. ENTRADAS OSINT RECIENTES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2E1A"/>
          </w:tcPr>
          <w:p>
            <w:r>
              <w:t>#</w:t>
            </w:r>
          </w:p>
        </w:tc>
        <w:tc>
          <w:tcPr>
            <w:tcW w:type="dxa" w:w="1881"/>
            <w:shd w:val="clear" w:color="auto" w:fill="1A2E1A"/>
          </w:tcPr>
          <w:p>
            <w:r>
              <w:t>Titulo</w:t>
            </w:r>
          </w:p>
        </w:tc>
        <w:tc>
          <w:tcPr>
            <w:tcW w:type="dxa" w:w="1881"/>
            <w:shd w:val="clear" w:color="auto" w:fill="1A2E1A"/>
          </w:tcPr>
          <w:p>
            <w:r>
              <w:t>Fuente</w:t>
            </w:r>
          </w:p>
        </w:tc>
        <w:tc>
          <w:tcPr>
            <w:tcW w:type="dxa" w:w="1881"/>
            <w:shd w:val="clear" w:color="auto" w:fill="1A2E1A"/>
          </w:tcPr>
          <w:p>
            <w:r>
              <w:t>Fecha</w:t>
            </w:r>
          </w:p>
        </w:tc>
        <w:tc>
          <w:tcPr>
            <w:tcW w:type="dxa" w:w="1881"/>
            <w:shd w:val="clear" w:color="auto" w:fill="1A2E1A"/>
          </w:tcPr>
          <w:p>
            <w:r>
              <w:t>Critico</w:t>
            </w:r>
          </w:p>
        </w:tc>
      </w:tr>
    </w:tbl>
    <w:p>
      <w:r>
        <w:rPr>
          <w:rFonts w:ascii="Arial" w:hAnsi="Arial"/>
          <w:b w:val="0"/>
          <w:color w:val="FFFFFF"/>
          <w:sz w:val="2"/>
        </w:rPr>
        <w:t>{% for entry in entries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{{ entry.idx }}</w:t>
            </w:r>
          </w:p>
        </w:tc>
        <w:tc>
          <w:tcPr>
            <w:tcW w:type="dxa" w:w="1881"/>
          </w:tcPr>
          <w:p>
            <w:r>
              <w:t>{{ entry.title }}</w:t>
            </w:r>
          </w:p>
        </w:tc>
        <w:tc>
          <w:tcPr>
            <w:tcW w:type="dxa" w:w="1881"/>
          </w:tcPr>
          <w:p>
            <w:r>
              <w:t>{{ entry.source }}</w:t>
            </w:r>
          </w:p>
        </w:tc>
        <w:tc>
          <w:tcPr>
            <w:tcW w:type="dxa" w:w="1881"/>
          </w:tcPr>
          <w:p>
            <w:r>
              <w:t>{{ entry.published }}</w:t>
            </w:r>
          </w:p>
        </w:tc>
        <w:tc>
          <w:tcPr>
            <w:tcW w:type="dxa" w:w="1881"/>
          </w:tcPr>
          <w:p>
            <w:r>
              <w:t>{{ entry.is_crisis }}</w:t>
            </w:r>
          </w:p>
        </w:tc>
      </w:tr>
      <w:tr>
        <w:tc>
          <w:tcPr>
            <w:tcW w:type="dxa" w:w="9405"/>
            <w:gridSpan w:val="5"/>
          </w:tcPr>
          <w:p>
            <w:r>
              <w:t>Link: {{ entry.link }}</w:t>
            </w:r>
          </w:p>
        </w:tc>
      </w:tr>
      <w:tr>
        <w:tc>
          <w:tcPr>
            <w:tcW w:type="dxa" w:w="9405"/>
            <w:gridSpan w:val="5"/>
          </w:tcPr>
          <w:p>
            <w:r>
              <w:t>{{ entry.summary }}</w:t>
            </w:r>
          </w:p>
        </w:tc>
      </w:tr>
      <w:tr>
        <w:tc>
          <w:tcPr>
            <w:tcW w:type="dxa" w:w="9405"/>
            <w:gridSpan w:val="5"/>
          </w:tcPr>
          <w:p>
            <w:r/>
            <w:r>
              <w:rPr>
                <w:i/>
                <w:color w:val="00C8C8"/>
                <w:sz w:val="16"/>
              </w:rPr>
              <w:t>{% if entry.analysis %}Analisis IA — Actores: {{ entry.analysis.actores }} | Amenaza: {{ entry.analysis.amenaza }} | {{ entry.analysis.analisis }}{% endif %}</w:t>
            </w:r>
          </w:p>
        </w:tc>
      </w:tr>
    </w:tbl>
    <w:p>
      <w:r>
        <w:rPr>
          <w:rFonts w:ascii="Arial" w:hAnsi="Arial"/>
          <w:b w:val="0"/>
          <w:color w:val="FFFFFF"/>
          <w:sz w:val="2"/>
        </w:rPr>
        <w:t>{% endfor %}</w:t>
      </w:r>
    </w:p>
    <w:p>
      <w:r>
        <w:rPr>
          <w:color w:val="FFFFFF"/>
          <w:sz w:val="2"/>
        </w:rPr>
        <w:t>{% endif %}</w:t>
      </w:r>
    </w:p>
    <w:p/>
    <w:p>
      <w:r>
        <w:rPr>
          <w:color w:val="FFFFFF"/>
          <w:sz w:val="2"/>
        </w:rPr>
        <w:t>{% if briefing %}</w:t>
      </w:r>
    </w:p>
    <w:p>
      <w:r>
        <w:rPr>
          <w:rFonts w:ascii="Arial" w:hAnsi="Arial"/>
          <w:b/>
          <w:color w:val="64FF64"/>
          <w:sz w:val="24"/>
        </w:rPr>
        <w:t>7. BRIEFING DE INTELIGENCIA (IA)</w:t>
      </w:r>
    </w:p>
    <w:p>
      <w:r>
        <w:rPr>
          <w:rFonts w:ascii="Arial" w:hAnsi="Arial"/>
          <w:b w:val="0"/>
          <w:sz w:val="20"/>
        </w:rPr>
        <w:t>{{ briefing }}</w:t>
      </w:r>
    </w:p>
    <w:p>
      <w:r>
        <w:rPr>
          <w:color w:val="FFFFFF"/>
          <w:sz w:val="2"/>
        </w:rPr>
        <w:t>{% endif %}</w:t>
      </w:r>
    </w:p>
    <w:p/>
    <w:p>
      <w:r>
        <w:rPr>
          <w:color w:val="00B4F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b w:val="0"/>
          <w:color w:val="505050"/>
          <w:sz w:val="16"/>
        </w:rPr>
        <w:t>COBALTO HUB v10.0 — Sistema C4I de Inteligencia OSINT</w:t>
      </w:r>
    </w:p>
    <w:p>
      <w:pPr>
        <w:jc w:val="center"/>
      </w:pPr>
      <w:r>
        <w:rPr>
          <w:rFonts w:ascii="Arial" w:hAnsi="Arial"/>
          <w:b w:val="0"/>
          <w:color w:val="505050"/>
          <w:sz w:val="14"/>
        </w:rPr>
        <w:t>Documento generado automaticamente — Sin clasificar — Solo para uso institucional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