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29" w:rsidRPr="00D172DF" w:rsidRDefault="002D32D8">
      <w:pPr>
        <w:rPr>
          <w:sz w:val="20"/>
          <w:szCs w:val="20"/>
        </w:rPr>
      </w:pPr>
      <w:r w:rsidRPr="00D172DF"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1371600" cy="1609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ung.jpg"/>
                    <pic:cNvPicPr/>
                  </pic:nvPicPr>
                  <pic:blipFill>
                    <a:blip r:embed="rId7" cstate="print">
                      <a:lum bright="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16" w:rsidRPr="00D172DF" w:rsidRDefault="00CE6716">
      <w:pPr>
        <w:rPr>
          <w:b/>
          <w:sz w:val="20"/>
          <w:szCs w:val="20"/>
        </w:rPr>
      </w:pPr>
    </w:p>
    <w:p w:rsidR="00813034" w:rsidRPr="00D172DF" w:rsidRDefault="008C5836" w:rsidP="00813034">
      <w:pPr>
        <w:jc w:val="center"/>
        <w:rPr>
          <w:b/>
          <w:bCs/>
          <w:sz w:val="28"/>
          <w:szCs w:val="28"/>
        </w:rPr>
      </w:pPr>
      <w:r w:rsidRPr="00D172DF">
        <w:rPr>
          <w:b/>
          <w:bCs/>
          <w:sz w:val="28"/>
          <w:szCs w:val="28"/>
        </w:rPr>
        <w:t>PHU PHU AUNG (Ms)</w:t>
      </w:r>
    </w:p>
    <w:p w:rsidR="008C5836" w:rsidRPr="00D172DF" w:rsidRDefault="008C5836" w:rsidP="00813034">
      <w:pPr>
        <w:jc w:val="center"/>
        <w:rPr>
          <w:b/>
          <w:bCs/>
          <w:sz w:val="20"/>
          <w:szCs w:val="20"/>
        </w:rPr>
      </w:pPr>
    </w:p>
    <w:p w:rsidR="00813034" w:rsidRPr="00D172DF" w:rsidRDefault="00813034" w:rsidP="00813034">
      <w:pPr>
        <w:shd w:val="solid" w:color="7F7F7F" w:fill="FFFFFF"/>
        <w:jc w:val="center"/>
        <w:rPr>
          <w:b/>
          <w:bCs/>
          <w:sz w:val="20"/>
          <w:szCs w:val="20"/>
        </w:rPr>
      </w:pPr>
      <w:r w:rsidRPr="00D172DF">
        <w:rPr>
          <w:b/>
          <w:bCs/>
          <w:sz w:val="20"/>
          <w:szCs w:val="20"/>
        </w:rPr>
        <w:t>CORE SKILLS &amp; EXPERIENCE</w:t>
      </w:r>
    </w:p>
    <w:p w:rsidR="00FB039C" w:rsidRDefault="00FB039C" w:rsidP="00E04151">
      <w:pPr>
        <w:tabs>
          <w:tab w:val="left" w:pos="1406"/>
        </w:tabs>
        <w:rPr>
          <w:rFonts w:eastAsiaTheme="minorEastAsia"/>
          <w:b/>
          <w:bCs/>
          <w:color w:val="000080"/>
          <w:sz w:val="26"/>
          <w:szCs w:val="26"/>
          <w:lang w:eastAsia="ko-KR"/>
        </w:rPr>
      </w:pPr>
    </w:p>
    <w:p w:rsidR="00E04151" w:rsidRPr="00D172DF" w:rsidRDefault="00E04151" w:rsidP="00E04151">
      <w:pPr>
        <w:tabs>
          <w:tab w:val="left" w:pos="1406"/>
        </w:tabs>
        <w:rPr>
          <w:rFonts w:eastAsia="Malgun Gothic"/>
          <w:b/>
          <w:bCs/>
          <w:color w:val="0070C0"/>
          <w:lang w:eastAsia="ko-KR"/>
        </w:rPr>
      </w:pPr>
      <w:r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 xml:space="preserve">Sep </w:t>
      </w:r>
      <w:r w:rsidRPr="00D172DF">
        <w:rPr>
          <w:b/>
          <w:bCs/>
          <w:color w:val="000080"/>
          <w:sz w:val="26"/>
          <w:szCs w:val="26"/>
        </w:rPr>
        <w:t>2015-</w:t>
      </w:r>
      <w:r w:rsidR="007C6ABA">
        <w:rPr>
          <w:rFonts w:eastAsiaTheme="minorEastAsia" w:hint="eastAsia"/>
          <w:b/>
          <w:bCs/>
          <w:color w:val="000080"/>
          <w:sz w:val="26"/>
          <w:szCs w:val="26"/>
          <w:lang w:eastAsia="ko-KR"/>
        </w:rPr>
        <w:t xml:space="preserve"> C</w:t>
      </w:r>
      <w:r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 xml:space="preserve">urrent: </w:t>
      </w:r>
      <w:r w:rsidR="008366A0" w:rsidRPr="008366A0">
        <w:rPr>
          <w:rFonts w:eastAsiaTheme="minorEastAsia"/>
          <w:bCs/>
          <w:color w:val="4F81BD" w:themeColor="accent1"/>
          <w:sz w:val="26"/>
          <w:szCs w:val="26"/>
          <w:lang w:eastAsia="ko-KR"/>
        </w:rPr>
        <w:t>Senior</w:t>
      </w:r>
      <w:r w:rsidR="008366A0" w:rsidRPr="008366A0">
        <w:rPr>
          <w:rFonts w:eastAsiaTheme="minorEastAsia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8366A0">
        <w:rPr>
          <w:rFonts w:eastAsia="Malgun Gothic"/>
          <w:b/>
          <w:bCs/>
          <w:color w:val="4F81BD" w:themeColor="accent1"/>
          <w:lang w:eastAsia="ko-KR"/>
        </w:rPr>
        <w:t>Account Executive</w:t>
      </w:r>
    </w:p>
    <w:p w:rsidR="00E04151" w:rsidRPr="00D172DF" w:rsidRDefault="005B21DB" w:rsidP="00E04151">
      <w:pPr>
        <w:tabs>
          <w:tab w:val="left" w:pos="1406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(Luther Corporate Services </w:t>
      </w:r>
      <w:r w:rsidR="00E04151" w:rsidRPr="00D172DF">
        <w:rPr>
          <w:bCs/>
          <w:sz w:val="20"/>
          <w:szCs w:val="20"/>
        </w:rPr>
        <w:t>Pte</w:t>
      </w:r>
      <w:r>
        <w:rPr>
          <w:bCs/>
          <w:sz w:val="20"/>
          <w:szCs w:val="20"/>
        </w:rPr>
        <w:t>.</w:t>
      </w:r>
      <w:r w:rsidRPr="00D172DF">
        <w:rPr>
          <w:bCs/>
          <w:sz w:val="20"/>
          <w:szCs w:val="20"/>
        </w:rPr>
        <w:t>L</w:t>
      </w:r>
      <w:r w:rsidR="00E04151" w:rsidRPr="00D172DF">
        <w:rPr>
          <w:bCs/>
          <w:sz w:val="20"/>
          <w:szCs w:val="20"/>
        </w:rPr>
        <w:t>td</w:t>
      </w:r>
      <w:r>
        <w:rPr>
          <w:bCs/>
          <w:sz w:val="20"/>
          <w:szCs w:val="20"/>
        </w:rPr>
        <w:t>.</w:t>
      </w:r>
      <w:r w:rsidR="00E04151" w:rsidRPr="00D172DF">
        <w:rPr>
          <w:bCs/>
          <w:sz w:val="20"/>
          <w:szCs w:val="20"/>
        </w:rPr>
        <w:t>)</w:t>
      </w:r>
    </w:p>
    <w:p w:rsidR="006068C2" w:rsidRPr="00D172DF" w:rsidRDefault="006068C2" w:rsidP="00E04151">
      <w:pPr>
        <w:tabs>
          <w:tab w:val="left" w:pos="1406"/>
        </w:tabs>
        <w:rPr>
          <w:b/>
          <w:bCs/>
          <w:color w:val="0070C0"/>
        </w:rPr>
      </w:pPr>
    </w:p>
    <w:p w:rsidR="00E04151" w:rsidRPr="00D172DF" w:rsidRDefault="006068C2" w:rsidP="009F2208">
      <w:pPr>
        <w:spacing w:after="120"/>
        <w:ind w:left="720" w:firstLine="720"/>
        <w:rPr>
          <w:b/>
          <w:bCs/>
          <w:color w:val="0070C0"/>
        </w:rPr>
      </w:pPr>
      <w:r w:rsidRPr="00D172DF">
        <w:rPr>
          <w:bCs/>
          <w:u w:val="single"/>
        </w:rPr>
        <w:t>Responsibilities</w:t>
      </w:r>
    </w:p>
    <w:p w:rsidR="00E04151" w:rsidRDefault="00E04151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 w:rsidRPr="00D172DF">
        <w:rPr>
          <w:sz w:val="22"/>
          <w:szCs w:val="22"/>
        </w:rPr>
        <w:t xml:space="preserve">Perform </w:t>
      </w:r>
      <w:r w:rsidR="00687284">
        <w:rPr>
          <w:sz w:val="22"/>
          <w:szCs w:val="22"/>
        </w:rPr>
        <w:t>full set of account</w:t>
      </w:r>
      <w:r w:rsidR="00B83015">
        <w:rPr>
          <w:sz w:val="22"/>
          <w:szCs w:val="22"/>
        </w:rPr>
        <w:t>s</w:t>
      </w:r>
      <w:r w:rsidR="00B305CB">
        <w:rPr>
          <w:sz w:val="22"/>
          <w:szCs w:val="22"/>
        </w:rPr>
        <w:t xml:space="preserve"> </w:t>
      </w:r>
      <w:r w:rsidR="002F486A">
        <w:rPr>
          <w:sz w:val="22"/>
          <w:szCs w:val="22"/>
        </w:rPr>
        <w:t>( monthly, quarterly, yearly)</w:t>
      </w:r>
      <w:r w:rsidR="006801EA">
        <w:rPr>
          <w:sz w:val="22"/>
          <w:szCs w:val="22"/>
        </w:rPr>
        <w:t xml:space="preserve"> in</w:t>
      </w:r>
      <w:r w:rsidR="002F486A">
        <w:rPr>
          <w:sz w:val="22"/>
          <w:szCs w:val="22"/>
        </w:rPr>
        <w:t xml:space="preserve"> </w:t>
      </w:r>
      <w:r w:rsidR="006801EA">
        <w:rPr>
          <w:sz w:val="22"/>
          <w:szCs w:val="22"/>
        </w:rPr>
        <w:t>accordance with IFRS</w:t>
      </w:r>
      <w:r w:rsidR="00843FFE">
        <w:rPr>
          <w:sz w:val="22"/>
          <w:szCs w:val="22"/>
        </w:rPr>
        <w:t xml:space="preserve"> </w:t>
      </w:r>
      <w:r w:rsidR="00B305CB">
        <w:rPr>
          <w:sz w:val="22"/>
          <w:szCs w:val="22"/>
        </w:rPr>
        <w:t>for clients</w:t>
      </w:r>
      <w:r w:rsidR="005A16CC">
        <w:rPr>
          <w:sz w:val="22"/>
          <w:szCs w:val="22"/>
        </w:rPr>
        <w:t xml:space="preserve"> independently</w:t>
      </w:r>
    </w:p>
    <w:p w:rsidR="002F486A" w:rsidRDefault="002F486A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Prepare monthly AP/AR, journal entries,</w:t>
      </w:r>
      <w:r w:rsidR="00752AC0">
        <w:rPr>
          <w:sz w:val="22"/>
          <w:szCs w:val="22"/>
        </w:rPr>
        <w:t xml:space="preserve"> cash flow statement and bank reconciliation</w:t>
      </w:r>
    </w:p>
    <w:p w:rsidR="00687284" w:rsidRDefault="005A16CC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Perform</w:t>
      </w:r>
      <w:r w:rsidR="00687284">
        <w:rPr>
          <w:sz w:val="22"/>
          <w:szCs w:val="22"/>
        </w:rPr>
        <w:t xml:space="preserve"> </w:t>
      </w:r>
      <w:r w:rsidR="00E51C5C">
        <w:rPr>
          <w:sz w:val="22"/>
          <w:szCs w:val="22"/>
        </w:rPr>
        <w:t>GST F5 r</w:t>
      </w:r>
      <w:r>
        <w:rPr>
          <w:sz w:val="22"/>
          <w:szCs w:val="22"/>
        </w:rPr>
        <w:t xml:space="preserve">eport </w:t>
      </w:r>
    </w:p>
    <w:p w:rsidR="005B36DC" w:rsidRPr="005B36DC" w:rsidRDefault="005B36DC" w:rsidP="005B36DC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 w:rsidRPr="00222EE5">
        <w:rPr>
          <w:sz w:val="22"/>
          <w:szCs w:val="22"/>
        </w:rPr>
        <w:t xml:space="preserve">Perform </w:t>
      </w:r>
      <w:r>
        <w:rPr>
          <w:sz w:val="22"/>
          <w:szCs w:val="22"/>
        </w:rPr>
        <w:t>company matters</w:t>
      </w:r>
      <w:r w:rsidRPr="00222EE5">
        <w:rPr>
          <w:sz w:val="22"/>
          <w:szCs w:val="22"/>
        </w:rPr>
        <w:t xml:space="preserve"> for strike of</w:t>
      </w:r>
      <w:r>
        <w:rPr>
          <w:sz w:val="22"/>
          <w:szCs w:val="22"/>
        </w:rPr>
        <w:t xml:space="preserve">f, dormant companies as per international accounting standards </w:t>
      </w:r>
    </w:p>
    <w:p w:rsidR="00222EE5" w:rsidRPr="00687284" w:rsidRDefault="00222EE5" w:rsidP="00222EE5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Liaise with internal and external parties</w:t>
      </w:r>
    </w:p>
    <w:p w:rsidR="00E04151" w:rsidRDefault="00687284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Prepare a</w:t>
      </w:r>
      <w:r w:rsidR="00B305CB">
        <w:rPr>
          <w:sz w:val="22"/>
          <w:szCs w:val="22"/>
        </w:rPr>
        <w:t xml:space="preserve">nnual </w:t>
      </w:r>
      <w:r>
        <w:rPr>
          <w:sz w:val="22"/>
          <w:szCs w:val="22"/>
        </w:rPr>
        <w:t>r</w:t>
      </w:r>
      <w:r w:rsidR="00B305CB">
        <w:rPr>
          <w:sz w:val="22"/>
          <w:szCs w:val="22"/>
        </w:rPr>
        <w:t>eport</w:t>
      </w:r>
    </w:p>
    <w:p w:rsidR="00D64DB2" w:rsidRDefault="00D64DB2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Analysis of accounts: SOCI &amp; SOFP</w:t>
      </w:r>
    </w:p>
    <w:p w:rsidR="00B860D4" w:rsidRDefault="00B860D4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Prep</w:t>
      </w:r>
      <w:r w:rsidR="00E51C5C">
        <w:rPr>
          <w:sz w:val="22"/>
          <w:szCs w:val="22"/>
        </w:rPr>
        <w:t>are</w:t>
      </w:r>
      <w:r>
        <w:rPr>
          <w:sz w:val="22"/>
          <w:szCs w:val="22"/>
        </w:rPr>
        <w:t xml:space="preserve"> XBRL </w:t>
      </w:r>
      <w:r w:rsidR="00E51C5C">
        <w:rPr>
          <w:sz w:val="22"/>
          <w:szCs w:val="22"/>
        </w:rPr>
        <w:t>report</w:t>
      </w:r>
    </w:p>
    <w:p w:rsidR="00E04151" w:rsidRDefault="000D33D6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Liaise with external auditors</w:t>
      </w:r>
      <w:r w:rsidR="00222EE5">
        <w:rPr>
          <w:sz w:val="22"/>
          <w:szCs w:val="22"/>
        </w:rPr>
        <w:t xml:space="preserve"> </w:t>
      </w:r>
    </w:p>
    <w:p w:rsidR="005B21DB" w:rsidRPr="00D172DF" w:rsidRDefault="005B21DB" w:rsidP="00E04151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 w:rsidRPr="00D172DF">
        <w:rPr>
          <w:sz w:val="22"/>
          <w:szCs w:val="22"/>
          <w:lang w:val="en-SG"/>
        </w:rPr>
        <w:t>Other Ad-hoc duties</w:t>
      </w:r>
      <w:bookmarkStart w:id="0" w:name="_GoBack"/>
      <w:bookmarkEnd w:id="0"/>
    </w:p>
    <w:p w:rsidR="006068C2" w:rsidRPr="00D172DF" w:rsidRDefault="006068C2" w:rsidP="006068C2">
      <w:pPr>
        <w:widowControl w:val="0"/>
        <w:tabs>
          <w:tab w:val="left" w:pos="720"/>
        </w:tabs>
        <w:overflowPunct w:val="0"/>
        <w:adjustRightInd w:val="0"/>
        <w:rPr>
          <w:sz w:val="22"/>
          <w:szCs w:val="22"/>
        </w:rPr>
      </w:pPr>
    </w:p>
    <w:p w:rsidR="006068C2" w:rsidRPr="00D172DF" w:rsidRDefault="006068C2" w:rsidP="006068C2">
      <w:pPr>
        <w:tabs>
          <w:tab w:val="left" w:pos="1406"/>
        </w:tabs>
        <w:rPr>
          <w:rFonts w:eastAsiaTheme="minorEastAsia"/>
          <w:b/>
          <w:bCs/>
          <w:color w:val="000080"/>
          <w:sz w:val="26"/>
          <w:szCs w:val="26"/>
          <w:lang w:eastAsia="ko-KR"/>
        </w:rPr>
      </w:pPr>
    </w:p>
    <w:p w:rsidR="006068C2" w:rsidRPr="00D172DF" w:rsidRDefault="006068C2" w:rsidP="006068C2">
      <w:pPr>
        <w:tabs>
          <w:tab w:val="left" w:pos="1406"/>
        </w:tabs>
        <w:rPr>
          <w:rFonts w:eastAsia="Malgun Gothic"/>
          <w:b/>
          <w:bCs/>
          <w:color w:val="0070C0"/>
          <w:lang w:eastAsia="ko-KR"/>
        </w:rPr>
      </w:pPr>
      <w:r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 xml:space="preserve">Sep </w:t>
      </w:r>
      <w:r w:rsidRPr="00D172DF">
        <w:rPr>
          <w:b/>
          <w:bCs/>
          <w:color w:val="000080"/>
          <w:sz w:val="26"/>
          <w:szCs w:val="26"/>
        </w:rPr>
        <w:t>2014-</w:t>
      </w:r>
      <w:r w:rsidR="00E51C5C">
        <w:rPr>
          <w:rFonts w:eastAsiaTheme="minorEastAsia"/>
          <w:b/>
          <w:bCs/>
          <w:color w:val="000080"/>
          <w:sz w:val="26"/>
          <w:szCs w:val="26"/>
          <w:lang w:eastAsia="ko-KR"/>
        </w:rPr>
        <w:t>Apr</w:t>
      </w:r>
      <w:r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 xml:space="preserve"> 2015: </w:t>
      </w:r>
      <w:r w:rsidRPr="00D172DF">
        <w:rPr>
          <w:rFonts w:eastAsia="Malgun Gothic"/>
          <w:b/>
          <w:bCs/>
          <w:color w:val="0070C0"/>
          <w:lang w:eastAsia="ko-KR"/>
        </w:rPr>
        <w:t>Finance and Admin Executive</w:t>
      </w:r>
    </w:p>
    <w:p w:rsidR="006068C2" w:rsidRPr="00D172DF" w:rsidRDefault="006068C2" w:rsidP="006068C2">
      <w:pPr>
        <w:tabs>
          <w:tab w:val="left" w:pos="1406"/>
        </w:tabs>
        <w:rPr>
          <w:bCs/>
          <w:sz w:val="20"/>
          <w:szCs w:val="20"/>
        </w:rPr>
      </w:pPr>
      <w:r w:rsidRPr="00D172DF">
        <w:rPr>
          <w:bCs/>
          <w:sz w:val="20"/>
          <w:szCs w:val="20"/>
        </w:rPr>
        <w:t>(GRP Myanmar Services Pte</w:t>
      </w:r>
      <w:r w:rsidR="005B21DB">
        <w:rPr>
          <w:bCs/>
          <w:sz w:val="20"/>
          <w:szCs w:val="20"/>
        </w:rPr>
        <w:t>.</w:t>
      </w:r>
      <w:r w:rsidR="005B21DB" w:rsidRPr="00D172DF">
        <w:rPr>
          <w:bCs/>
          <w:sz w:val="20"/>
          <w:szCs w:val="20"/>
        </w:rPr>
        <w:t>L</w:t>
      </w:r>
      <w:r w:rsidRPr="00D172DF">
        <w:rPr>
          <w:bCs/>
          <w:sz w:val="20"/>
          <w:szCs w:val="20"/>
        </w:rPr>
        <w:t>td</w:t>
      </w:r>
      <w:r w:rsidR="005B21DB">
        <w:rPr>
          <w:bCs/>
          <w:sz w:val="20"/>
          <w:szCs w:val="20"/>
        </w:rPr>
        <w:t>.</w:t>
      </w:r>
      <w:r w:rsidRPr="00D172DF">
        <w:rPr>
          <w:bCs/>
          <w:sz w:val="20"/>
          <w:szCs w:val="20"/>
        </w:rPr>
        <w:t>)</w:t>
      </w:r>
    </w:p>
    <w:p w:rsidR="006068C2" w:rsidRPr="00D172DF" w:rsidRDefault="00D172DF" w:rsidP="00D172DF">
      <w:pPr>
        <w:tabs>
          <w:tab w:val="left" w:pos="2839"/>
        </w:tabs>
        <w:rPr>
          <w:b/>
          <w:bCs/>
          <w:color w:val="0070C0"/>
        </w:rPr>
      </w:pPr>
      <w:r>
        <w:rPr>
          <w:b/>
          <w:bCs/>
          <w:color w:val="0070C0"/>
        </w:rPr>
        <w:tab/>
      </w:r>
    </w:p>
    <w:p w:rsidR="006068C2" w:rsidRPr="00D172DF" w:rsidRDefault="006068C2" w:rsidP="009F2208">
      <w:pPr>
        <w:spacing w:after="120"/>
        <w:ind w:left="720" w:firstLine="720"/>
        <w:rPr>
          <w:b/>
          <w:bCs/>
          <w:color w:val="0070C0"/>
        </w:rPr>
      </w:pPr>
      <w:r w:rsidRPr="00D172DF">
        <w:rPr>
          <w:bCs/>
          <w:u w:val="single"/>
        </w:rPr>
        <w:t>Responsibilities</w:t>
      </w:r>
    </w:p>
    <w:p w:rsidR="006068C2" w:rsidRPr="00D172DF" w:rsidRDefault="00235EB5" w:rsidP="006068C2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Perform regional financial report to Finance manager ( Singapore Head Office) </w:t>
      </w:r>
    </w:p>
    <w:p w:rsidR="006068C2" w:rsidRPr="00D172DF" w:rsidRDefault="00A637DA" w:rsidP="006068C2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Prepare cash flow statement</w:t>
      </w:r>
      <w:r w:rsidR="00235EB5">
        <w:rPr>
          <w:sz w:val="22"/>
          <w:szCs w:val="22"/>
        </w:rPr>
        <w:t xml:space="preserve"> and report to regional director</w:t>
      </w:r>
    </w:p>
    <w:p w:rsidR="006068C2" w:rsidRPr="00D172DF" w:rsidRDefault="00235EB5" w:rsidP="006068C2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Supervise and payroll for regional staffs</w:t>
      </w:r>
    </w:p>
    <w:p w:rsidR="006068C2" w:rsidRPr="00D172DF" w:rsidRDefault="006068C2" w:rsidP="006068C2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 w:rsidRPr="00D172DF">
        <w:rPr>
          <w:sz w:val="22"/>
          <w:szCs w:val="22"/>
        </w:rPr>
        <w:t>Coordinate with</w:t>
      </w:r>
      <w:r w:rsidR="00AF0FC3">
        <w:rPr>
          <w:sz w:val="22"/>
          <w:szCs w:val="22"/>
        </w:rPr>
        <w:t xml:space="preserve"> internal and external parties</w:t>
      </w:r>
    </w:p>
    <w:p w:rsidR="006068C2" w:rsidRDefault="00B83015" w:rsidP="006068C2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>Arrange and prepare schedule, such as;</w:t>
      </w:r>
      <w:r w:rsidR="001C400D">
        <w:rPr>
          <w:sz w:val="22"/>
          <w:szCs w:val="22"/>
        </w:rPr>
        <w:t xml:space="preserve"> meetings and travel for regional  directors</w:t>
      </w:r>
      <w:r w:rsidR="00AF0FC3">
        <w:rPr>
          <w:sz w:val="22"/>
          <w:szCs w:val="22"/>
        </w:rPr>
        <w:t xml:space="preserve"> </w:t>
      </w:r>
    </w:p>
    <w:p w:rsidR="00B83015" w:rsidRPr="00D172DF" w:rsidRDefault="00B83015" w:rsidP="006068C2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Liaise with external auditors </w:t>
      </w:r>
    </w:p>
    <w:p w:rsidR="006068C2" w:rsidRPr="00D172DF" w:rsidRDefault="006068C2" w:rsidP="006068C2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0"/>
          <w:szCs w:val="20"/>
        </w:rPr>
      </w:pPr>
      <w:r w:rsidRPr="00D172DF">
        <w:rPr>
          <w:sz w:val="22"/>
          <w:szCs w:val="22"/>
        </w:rPr>
        <w:t>Other Ad-hoc duties</w:t>
      </w:r>
      <w:r w:rsidRPr="00D172DF">
        <w:rPr>
          <w:sz w:val="20"/>
          <w:szCs w:val="20"/>
        </w:rPr>
        <w:tab/>
      </w:r>
    </w:p>
    <w:p w:rsidR="006068C2" w:rsidRPr="00D172DF" w:rsidRDefault="006068C2" w:rsidP="006068C2">
      <w:pPr>
        <w:widowControl w:val="0"/>
        <w:tabs>
          <w:tab w:val="left" w:pos="720"/>
        </w:tabs>
        <w:overflowPunct w:val="0"/>
        <w:adjustRightInd w:val="0"/>
        <w:rPr>
          <w:sz w:val="22"/>
          <w:szCs w:val="22"/>
        </w:rPr>
      </w:pPr>
    </w:p>
    <w:p w:rsidR="00E04151" w:rsidRPr="00D172DF" w:rsidRDefault="00E04151" w:rsidP="00E04151">
      <w:pPr>
        <w:tabs>
          <w:tab w:val="left" w:pos="1406"/>
        </w:tabs>
        <w:rPr>
          <w:b/>
          <w:bCs/>
          <w:color w:val="0070C0"/>
        </w:rPr>
      </w:pPr>
    </w:p>
    <w:p w:rsidR="0011464D" w:rsidRPr="00D172DF" w:rsidRDefault="003027B1" w:rsidP="006068C2">
      <w:pPr>
        <w:widowControl w:val="0"/>
        <w:tabs>
          <w:tab w:val="left" w:pos="1406"/>
        </w:tabs>
        <w:overflowPunct w:val="0"/>
        <w:adjustRightInd w:val="0"/>
        <w:rPr>
          <w:rFonts w:eastAsiaTheme="minorEastAsia"/>
          <w:b/>
          <w:bCs/>
          <w:color w:val="000080"/>
          <w:lang w:eastAsia="ko-KR"/>
        </w:rPr>
      </w:pPr>
      <w:bookmarkStart w:id="1" w:name="OLE_LINK34"/>
      <w:bookmarkStart w:id="2" w:name="OLE_LINK35"/>
      <w:r w:rsidRPr="00D172DF">
        <w:rPr>
          <w:rFonts w:eastAsiaTheme="minorEastAsia"/>
          <w:b/>
          <w:bCs/>
          <w:color w:val="000080"/>
          <w:lang w:eastAsia="ko-KR"/>
        </w:rPr>
        <w:t xml:space="preserve">Dec 2012-Oct </w:t>
      </w:r>
      <w:r w:rsidR="00E80A58" w:rsidRPr="00D172DF">
        <w:rPr>
          <w:rFonts w:eastAsiaTheme="minorEastAsia"/>
          <w:b/>
          <w:bCs/>
          <w:color w:val="000080"/>
          <w:lang w:eastAsia="ko-KR"/>
        </w:rPr>
        <w:t>2013:</w:t>
      </w:r>
      <w:r w:rsidR="0011464D" w:rsidRPr="00D172DF">
        <w:rPr>
          <w:b/>
          <w:bCs/>
          <w:color w:val="0070C0"/>
        </w:rPr>
        <w:t xml:space="preserve">Associate Officer </w:t>
      </w:r>
    </w:p>
    <w:p w:rsidR="0011464D" w:rsidRPr="00D172DF" w:rsidRDefault="0011464D" w:rsidP="0011464D">
      <w:pPr>
        <w:tabs>
          <w:tab w:val="left" w:pos="1406"/>
        </w:tabs>
        <w:rPr>
          <w:bCs/>
          <w:sz w:val="20"/>
          <w:szCs w:val="20"/>
        </w:rPr>
      </w:pPr>
      <w:r w:rsidRPr="00D172DF">
        <w:rPr>
          <w:bCs/>
          <w:sz w:val="20"/>
          <w:szCs w:val="20"/>
        </w:rPr>
        <w:t>(Quarto Product Pte.Ltd</w:t>
      </w:r>
      <w:r w:rsidR="005B21DB">
        <w:rPr>
          <w:bCs/>
          <w:sz w:val="20"/>
          <w:szCs w:val="20"/>
        </w:rPr>
        <w:t>.</w:t>
      </w:r>
      <w:r w:rsidRPr="00D172DF">
        <w:rPr>
          <w:bCs/>
          <w:sz w:val="20"/>
          <w:szCs w:val="20"/>
        </w:rPr>
        <w:t xml:space="preserve"> (Trading))</w:t>
      </w:r>
    </w:p>
    <w:p w:rsidR="0011464D" w:rsidRPr="00D172DF" w:rsidRDefault="0011464D" w:rsidP="0011464D">
      <w:pPr>
        <w:tabs>
          <w:tab w:val="left" w:pos="2745"/>
        </w:tabs>
        <w:rPr>
          <w:bCs/>
          <w:sz w:val="26"/>
          <w:szCs w:val="26"/>
        </w:rPr>
      </w:pPr>
      <w:r w:rsidRPr="00D172DF">
        <w:rPr>
          <w:bCs/>
          <w:sz w:val="26"/>
          <w:szCs w:val="26"/>
        </w:rPr>
        <w:tab/>
      </w:r>
    </w:p>
    <w:p w:rsidR="005E7120" w:rsidRPr="00D172DF" w:rsidRDefault="0011464D" w:rsidP="009475F1">
      <w:pPr>
        <w:spacing w:after="120"/>
        <w:ind w:left="720" w:firstLine="720"/>
        <w:rPr>
          <w:sz w:val="22"/>
          <w:szCs w:val="22"/>
          <w:lang w:val="en-SG"/>
        </w:rPr>
      </w:pPr>
      <w:r w:rsidRPr="00D172DF">
        <w:rPr>
          <w:bCs/>
          <w:u w:val="single"/>
        </w:rPr>
        <w:t>Responsibilities</w:t>
      </w:r>
    </w:p>
    <w:p w:rsidR="00B43338" w:rsidRDefault="00B43338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Review creditor/ debtor aging monthly summary report</w:t>
      </w:r>
      <w:r w:rsidR="004E39EC">
        <w:rPr>
          <w:sz w:val="22"/>
          <w:szCs w:val="22"/>
          <w:lang w:val="en-SG"/>
        </w:rPr>
        <w:t xml:space="preserve"> </w:t>
      </w:r>
    </w:p>
    <w:p w:rsidR="004E39EC" w:rsidRDefault="00B43338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Detailed checking for overdue customers</w:t>
      </w:r>
      <w:r w:rsidR="00940C40">
        <w:rPr>
          <w:sz w:val="22"/>
          <w:szCs w:val="22"/>
          <w:lang w:val="en-SG"/>
        </w:rPr>
        <w:t xml:space="preserve"> and review customers’ history</w:t>
      </w:r>
      <w:r w:rsidR="004E39EC">
        <w:rPr>
          <w:sz w:val="22"/>
          <w:szCs w:val="22"/>
          <w:lang w:val="en-SG"/>
        </w:rPr>
        <w:t xml:space="preserve"> for monthly updated credit terms</w:t>
      </w:r>
    </w:p>
    <w:p w:rsidR="00B43338" w:rsidRPr="004E39EC" w:rsidRDefault="004E39EC" w:rsidP="004E39EC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Review credit term for existing and new customers monthly and discuss with finance, marketing and sale department if necessary</w:t>
      </w:r>
      <w:r w:rsidR="00940C40" w:rsidRPr="004E39EC">
        <w:rPr>
          <w:sz w:val="22"/>
          <w:szCs w:val="22"/>
          <w:lang w:val="en-SG"/>
        </w:rPr>
        <w:t xml:space="preserve"> </w:t>
      </w:r>
    </w:p>
    <w:p w:rsidR="00B43338" w:rsidRDefault="00B43338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Discuss with credit controller and seek in system as well</w:t>
      </w:r>
    </w:p>
    <w:p w:rsidR="00CB6CD0" w:rsidRPr="00D172DF" w:rsidRDefault="0077529D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lastRenderedPageBreak/>
        <w:t>Di</w:t>
      </w:r>
      <w:r w:rsidR="00382435">
        <w:rPr>
          <w:rFonts w:eastAsia="Malgun Gothic"/>
          <w:sz w:val="22"/>
          <w:szCs w:val="22"/>
          <w:lang w:val="en-SG" w:eastAsia="ko-KR"/>
        </w:rPr>
        <w:t xml:space="preserve">scuss with related parties if any </w:t>
      </w:r>
      <w:r w:rsidR="00CB6CD0" w:rsidRPr="00D172DF">
        <w:rPr>
          <w:rFonts w:eastAsia="Malgun Gothic"/>
          <w:sz w:val="22"/>
          <w:szCs w:val="22"/>
          <w:lang w:val="en-SG" w:eastAsia="ko-KR"/>
        </w:rPr>
        <w:t>suspected case</w:t>
      </w:r>
      <w:r w:rsidR="006068C2" w:rsidRPr="00D172DF">
        <w:rPr>
          <w:rFonts w:eastAsia="Malgun Gothic"/>
          <w:sz w:val="22"/>
          <w:szCs w:val="22"/>
          <w:lang w:val="en-SG" w:eastAsia="ko-KR"/>
        </w:rPr>
        <w:t>s or irregularities</w:t>
      </w:r>
      <w:r w:rsidR="00382435">
        <w:rPr>
          <w:rFonts w:eastAsia="Malgun Gothic"/>
          <w:sz w:val="22"/>
          <w:szCs w:val="22"/>
          <w:lang w:val="en-SG" w:eastAsia="ko-KR"/>
        </w:rPr>
        <w:t xml:space="preserve"> occur</w:t>
      </w:r>
    </w:p>
    <w:p w:rsidR="00CB6CD0" w:rsidRPr="005702F2" w:rsidRDefault="0077529D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Detail</w:t>
      </w:r>
      <w:r w:rsidR="006D35A5">
        <w:rPr>
          <w:rFonts w:eastAsia="Malgun Gothic"/>
          <w:sz w:val="22"/>
          <w:szCs w:val="22"/>
          <w:lang w:val="en-SG" w:eastAsia="ko-KR"/>
        </w:rPr>
        <w:t>ed</w:t>
      </w:r>
      <w:r>
        <w:rPr>
          <w:rFonts w:eastAsia="Malgun Gothic"/>
          <w:sz w:val="22"/>
          <w:szCs w:val="22"/>
          <w:lang w:val="en-SG" w:eastAsia="ko-KR"/>
        </w:rPr>
        <w:t xml:space="preserve"> checking in Inventory register and physical check to be ensure correctly written off </w:t>
      </w:r>
    </w:p>
    <w:p w:rsidR="005702F2" w:rsidRPr="006D35A5" w:rsidRDefault="006D35A5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Detailed</w:t>
      </w:r>
      <w:r w:rsidR="005702F2">
        <w:rPr>
          <w:rFonts w:eastAsia="Malgun Gothic"/>
          <w:sz w:val="22"/>
          <w:szCs w:val="22"/>
          <w:lang w:val="en-SG" w:eastAsia="ko-KR"/>
        </w:rPr>
        <w:t xml:space="preserve"> checking in cash flow items</w:t>
      </w:r>
    </w:p>
    <w:p w:rsidR="006D35A5" w:rsidRPr="00D172DF" w:rsidRDefault="006D35A5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Perform part of management report and</w:t>
      </w:r>
      <w:r w:rsidR="004E39EC">
        <w:rPr>
          <w:rFonts w:eastAsia="Malgun Gothic"/>
          <w:sz w:val="22"/>
          <w:szCs w:val="22"/>
          <w:lang w:val="en-SG" w:eastAsia="ko-KR"/>
        </w:rPr>
        <w:t xml:space="preserve"> report to internal audit head and present in</w:t>
      </w:r>
      <w:r>
        <w:rPr>
          <w:rFonts w:eastAsia="Malgun Gothic"/>
          <w:sz w:val="22"/>
          <w:szCs w:val="22"/>
          <w:lang w:val="en-SG" w:eastAsia="ko-KR"/>
        </w:rPr>
        <w:t xml:space="preserve"> management</w:t>
      </w:r>
      <w:r w:rsidR="004E39EC">
        <w:rPr>
          <w:rFonts w:eastAsia="Malgun Gothic"/>
          <w:sz w:val="22"/>
          <w:szCs w:val="22"/>
          <w:lang w:val="en-SG" w:eastAsia="ko-KR"/>
        </w:rPr>
        <w:t xml:space="preserve"> meeting for the area of AP,AR and revenue</w:t>
      </w:r>
      <w:r>
        <w:rPr>
          <w:rFonts w:eastAsia="Malgun Gothic"/>
          <w:sz w:val="22"/>
          <w:szCs w:val="22"/>
          <w:lang w:val="en-SG" w:eastAsia="ko-KR"/>
        </w:rPr>
        <w:t xml:space="preserve"> </w:t>
      </w:r>
    </w:p>
    <w:p w:rsidR="00CB6CD0" w:rsidRPr="00D172DF" w:rsidRDefault="00C34FE2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Supports proper</w:t>
      </w:r>
      <w:r w:rsidR="00CB6CD0" w:rsidRPr="00D172DF">
        <w:rPr>
          <w:rFonts w:eastAsia="Malgun Gothic"/>
          <w:sz w:val="22"/>
          <w:szCs w:val="22"/>
          <w:lang w:val="en-SG" w:eastAsia="ko-KR"/>
        </w:rPr>
        <w:t xml:space="preserve"> tr</w:t>
      </w:r>
      <w:r>
        <w:rPr>
          <w:rFonts w:eastAsia="Malgun Gothic"/>
          <w:sz w:val="22"/>
          <w:szCs w:val="22"/>
          <w:lang w:val="en-SG" w:eastAsia="ko-KR"/>
        </w:rPr>
        <w:t>aining to new staffs when opening new branches of company, especially in using accounting software and documents filling</w:t>
      </w:r>
    </w:p>
    <w:p w:rsidR="00CB6CD0" w:rsidRPr="00D172DF" w:rsidRDefault="005702F2" w:rsidP="00CB5C15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Liaise</w:t>
      </w:r>
      <w:r w:rsidR="00CB6CD0" w:rsidRPr="00D172DF">
        <w:rPr>
          <w:rFonts w:eastAsia="Malgun Gothic"/>
          <w:sz w:val="22"/>
          <w:szCs w:val="22"/>
          <w:lang w:val="en-SG" w:eastAsia="ko-KR"/>
        </w:rPr>
        <w:t xml:space="preserve"> with exter</w:t>
      </w:r>
      <w:r w:rsidR="00C34FE2">
        <w:rPr>
          <w:rFonts w:eastAsia="Malgun Gothic"/>
          <w:sz w:val="22"/>
          <w:szCs w:val="22"/>
          <w:lang w:val="en-SG" w:eastAsia="ko-KR"/>
        </w:rPr>
        <w:t>nal and internal parties</w:t>
      </w:r>
    </w:p>
    <w:p w:rsidR="00CB6CD0" w:rsidRPr="00D172DF" w:rsidRDefault="006A61D7" w:rsidP="001E7602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djustRightInd w:val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 xml:space="preserve">Other Ad-hoc duties </w:t>
      </w:r>
    </w:p>
    <w:p w:rsidR="00882B81" w:rsidRDefault="00882B81" w:rsidP="0011464D">
      <w:pPr>
        <w:tabs>
          <w:tab w:val="left" w:pos="1406"/>
        </w:tabs>
        <w:rPr>
          <w:rFonts w:eastAsiaTheme="minorEastAsia"/>
          <w:b/>
          <w:bCs/>
          <w:color w:val="000080"/>
          <w:sz w:val="26"/>
          <w:szCs w:val="26"/>
          <w:lang w:eastAsia="ko-KR"/>
        </w:rPr>
      </w:pPr>
    </w:p>
    <w:p w:rsidR="000965EB" w:rsidRDefault="000965EB" w:rsidP="0011464D">
      <w:pPr>
        <w:tabs>
          <w:tab w:val="left" w:pos="1406"/>
        </w:tabs>
        <w:rPr>
          <w:rFonts w:eastAsiaTheme="minorEastAsia"/>
          <w:b/>
          <w:bCs/>
          <w:color w:val="000080"/>
          <w:sz w:val="26"/>
          <w:szCs w:val="26"/>
          <w:lang w:eastAsia="ko-KR"/>
        </w:rPr>
      </w:pPr>
    </w:p>
    <w:p w:rsidR="0011464D" w:rsidRPr="00D172DF" w:rsidRDefault="00340FF5" w:rsidP="0011464D">
      <w:pPr>
        <w:tabs>
          <w:tab w:val="left" w:pos="1406"/>
        </w:tabs>
        <w:rPr>
          <w:b/>
          <w:bCs/>
        </w:rPr>
      </w:pPr>
      <w:r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 xml:space="preserve">Jan </w:t>
      </w:r>
      <w:r w:rsidR="0011464D" w:rsidRPr="00D172DF">
        <w:rPr>
          <w:b/>
          <w:bCs/>
          <w:color w:val="000080"/>
          <w:sz w:val="26"/>
          <w:szCs w:val="26"/>
        </w:rPr>
        <w:t>2011-</w:t>
      </w:r>
      <w:r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 xml:space="preserve">Nov </w:t>
      </w:r>
      <w:r w:rsidR="0011464D" w:rsidRPr="00D172DF">
        <w:rPr>
          <w:b/>
          <w:bCs/>
          <w:color w:val="000080"/>
          <w:sz w:val="26"/>
          <w:szCs w:val="26"/>
        </w:rPr>
        <w:t>2012</w:t>
      </w:r>
      <w:r w:rsidR="0011464D" w:rsidRPr="00D172DF">
        <w:rPr>
          <w:b/>
          <w:bCs/>
          <w:color w:val="000080"/>
        </w:rPr>
        <w:t>:</w:t>
      </w:r>
      <w:r w:rsidR="00AE72BC">
        <w:rPr>
          <w:b/>
          <w:bCs/>
          <w:color w:val="0070C0"/>
        </w:rPr>
        <w:t>Internal Audit</w:t>
      </w:r>
      <w:r w:rsidR="00615131" w:rsidRPr="00D172DF">
        <w:rPr>
          <w:b/>
          <w:bCs/>
          <w:color w:val="0070C0"/>
        </w:rPr>
        <w:t xml:space="preserve"> </w:t>
      </w:r>
      <w:r w:rsidR="0011464D" w:rsidRPr="00D172DF">
        <w:rPr>
          <w:b/>
          <w:bCs/>
          <w:color w:val="0070C0"/>
        </w:rPr>
        <w:t xml:space="preserve">Officer </w:t>
      </w:r>
    </w:p>
    <w:p w:rsidR="0011464D" w:rsidRPr="00D172DF" w:rsidRDefault="00340FF5" w:rsidP="0011464D">
      <w:pPr>
        <w:tabs>
          <w:tab w:val="left" w:pos="1406"/>
        </w:tabs>
        <w:rPr>
          <w:bCs/>
          <w:sz w:val="20"/>
          <w:szCs w:val="20"/>
        </w:rPr>
      </w:pPr>
      <w:r w:rsidRPr="00D172DF">
        <w:rPr>
          <w:rFonts w:eastAsiaTheme="minorEastAsia"/>
          <w:bCs/>
          <w:lang w:eastAsia="ko-KR"/>
        </w:rPr>
        <w:tab/>
      </w:r>
      <w:r w:rsidRPr="00D172DF">
        <w:rPr>
          <w:rFonts w:eastAsiaTheme="minorEastAsia"/>
          <w:bCs/>
          <w:lang w:eastAsia="ko-KR"/>
        </w:rPr>
        <w:tab/>
      </w:r>
      <w:r w:rsidRPr="00D172DF">
        <w:rPr>
          <w:rFonts w:eastAsiaTheme="minorEastAsia"/>
          <w:bCs/>
          <w:lang w:eastAsia="ko-KR"/>
        </w:rPr>
        <w:tab/>
      </w:r>
      <w:r w:rsidR="0011464D" w:rsidRPr="00D172DF">
        <w:rPr>
          <w:bCs/>
          <w:sz w:val="20"/>
          <w:szCs w:val="20"/>
        </w:rPr>
        <w:t>(Quarto Product Pte.Ltd</w:t>
      </w:r>
      <w:r w:rsidR="005B21DB">
        <w:rPr>
          <w:bCs/>
          <w:sz w:val="20"/>
          <w:szCs w:val="20"/>
        </w:rPr>
        <w:t>.</w:t>
      </w:r>
      <w:r w:rsidR="0011464D" w:rsidRPr="00D172DF">
        <w:rPr>
          <w:bCs/>
          <w:sz w:val="20"/>
          <w:szCs w:val="20"/>
        </w:rPr>
        <w:t xml:space="preserve"> (Trading))</w:t>
      </w:r>
    </w:p>
    <w:p w:rsidR="0011464D" w:rsidRPr="00D172DF" w:rsidRDefault="0011464D" w:rsidP="0011464D">
      <w:pPr>
        <w:tabs>
          <w:tab w:val="left" w:pos="1406"/>
        </w:tabs>
        <w:rPr>
          <w:bCs/>
        </w:rPr>
      </w:pPr>
    </w:p>
    <w:p w:rsidR="0011464D" w:rsidRPr="00D172DF" w:rsidRDefault="0011464D" w:rsidP="006C3CCE">
      <w:pPr>
        <w:spacing w:after="120"/>
        <w:ind w:left="720" w:firstLine="720"/>
        <w:rPr>
          <w:bCs/>
          <w:u w:val="single"/>
        </w:rPr>
      </w:pPr>
      <w:r w:rsidRPr="00D172DF">
        <w:rPr>
          <w:bCs/>
          <w:u w:val="single"/>
        </w:rPr>
        <w:t>Responsibilities</w:t>
      </w:r>
    </w:p>
    <w:p w:rsidR="0011464D" w:rsidRPr="00D172DF" w:rsidRDefault="00AE72BC" w:rsidP="006D35A5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Detailed checking for</w:t>
      </w:r>
      <w:r w:rsidR="00844E8F" w:rsidRPr="00D172DF">
        <w:rPr>
          <w:rFonts w:eastAsia="Malgun Gothic"/>
          <w:sz w:val="22"/>
          <w:szCs w:val="22"/>
          <w:lang w:val="en-SG" w:eastAsia="ko-KR"/>
        </w:rPr>
        <w:t xml:space="preserve"> </w:t>
      </w:r>
      <w:r w:rsidR="00785C9F" w:rsidRPr="00D172DF">
        <w:rPr>
          <w:sz w:val="22"/>
          <w:szCs w:val="22"/>
          <w:lang w:val="en-SG"/>
        </w:rPr>
        <w:t>Sale invoices</w:t>
      </w:r>
      <w:r w:rsidR="005702F2">
        <w:rPr>
          <w:sz w:val="22"/>
          <w:szCs w:val="22"/>
          <w:lang w:val="en-SG"/>
        </w:rPr>
        <w:t>, such as; serial number, price, quantity</w:t>
      </w:r>
      <w:r>
        <w:rPr>
          <w:sz w:val="22"/>
          <w:szCs w:val="22"/>
          <w:lang w:val="en-SG"/>
        </w:rPr>
        <w:t xml:space="preserve"> </w:t>
      </w:r>
      <w:r w:rsidR="005702F2">
        <w:rPr>
          <w:sz w:val="22"/>
          <w:szCs w:val="22"/>
          <w:lang w:val="en-SG"/>
        </w:rPr>
        <w:t>and date</w:t>
      </w:r>
    </w:p>
    <w:p w:rsidR="0011464D" w:rsidRPr="00D172DF" w:rsidRDefault="000222B3" w:rsidP="006D35A5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 xml:space="preserve">Review </w:t>
      </w:r>
      <w:r w:rsidR="0011464D" w:rsidRPr="00D172DF">
        <w:rPr>
          <w:sz w:val="22"/>
          <w:szCs w:val="22"/>
          <w:lang w:val="en-SG"/>
        </w:rPr>
        <w:t xml:space="preserve">all payment vouchers </w:t>
      </w:r>
      <w:r w:rsidR="00AE72BC">
        <w:rPr>
          <w:sz w:val="22"/>
          <w:szCs w:val="22"/>
          <w:lang w:val="en-SG"/>
        </w:rPr>
        <w:t xml:space="preserve">against </w:t>
      </w:r>
      <w:r w:rsidR="00AB6139">
        <w:rPr>
          <w:sz w:val="22"/>
          <w:szCs w:val="22"/>
          <w:lang w:val="en-SG"/>
        </w:rPr>
        <w:t xml:space="preserve">individual </w:t>
      </w:r>
      <w:r w:rsidR="00AE72BC">
        <w:rPr>
          <w:sz w:val="22"/>
          <w:szCs w:val="22"/>
          <w:lang w:val="en-SG"/>
        </w:rPr>
        <w:t>creditor list</w:t>
      </w:r>
      <w:r w:rsidR="00AB6139">
        <w:rPr>
          <w:sz w:val="22"/>
          <w:szCs w:val="22"/>
          <w:lang w:val="en-SG"/>
        </w:rPr>
        <w:t>s</w:t>
      </w:r>
      <w:r w:rsidR="00AE72BC">
        <w:rPr>
          <w:sz w:val="22"/>
          <w:szCs w:val="22"/>
          <w:lang w:val="en-SG"/>
        </w:rPr>
        <w:t xml:space="preserve"> and</w:t>
      </w:r>
      <w:r w:rsidR="0011464D" w:rsidRPr="00D172DF">
        <w:rPr>
          <w:sz w:val="22"/>
          <w:szCs w:val="22"/>
          <w:lang w:val="en-SG"/>
        </w:rPr>
        <w:t xml:space="preserve"> Cash and Bank a/c</w:t>
      </w:r>
    </w:p>
    <w:p w:rsidR="00AB6139" w:rsidRPr="00D172DF" w:rsidRDefault="00AB6139" w:rsidP="006D35A5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 xml:space="preserve">Review </w:t>
      </w:r>
      <w:r>
        <w:rPr>
          <w:sz w:val="22"/>
          <w:szCs w:val="22"/>
          <w:lang w:val="en-SG"/>
        </w:rPr>
        <w:t>all received</w:t>
      </w:r>
      <w:r w:rsidRPr="00D172DF">
        <w:rPr>
          <w:sz w:val="22"/>
          <w:szCs w:val="22"/>
          <w:lang w:val="en-SG"/>
        </w:rPr>
        <w:t xml:space="preserve"> vouchers </w:t>
      </w:r>
      <w:r>
        <w:rPr>
          <w:sz w:val="22"/>
          <w:szCs w:val="22"/>
          <w:lang w:val="en-SG"/>
        </w:rPr>
        <w:t>against individual debtor lists and</w:t>
      </w:r>
      <w:r w:rsidRPr="00D172DF">
        <w:rPr>
          <w:sz w:val="22"/>
          <w:szCs w:val="22"/>
          <w:lang w:val="en-SG"/>
        </w:rPr>
        <w:t xml:space="preserve"> match Cash and Bank a/c</w:t>
      </w:r>
    </w:p>
    <w:p w:rsidR="0011464D" w:rsidRPr="00D172DF" w:rsidRDefault="00AB6139" w:rsidP="006D35A5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Review</w:t>
      </w:r>
      <w:r w:rsidR="0011464D" w:rsidRPr="00D172DF">
        <w:rPr>
          <w:sz w:val="22"/>
          <w:szCs w:val="22"/>
          <w:lang w:val="en-SG"/>
        </w:rPr>
        <w:t xml:space="preserve"> all g</w:t>
      </w:r>
      <w:r>
        <w:rPr>
          <w:sz w:val="22"/>
          <w:szCs w:val="22"/>
          <w:lang w:val="en-SG"/>
        </w:rPr>
        <w:t>eneral journal vouchers against</w:t>
      </w:r>
      <w:r w:rsidR="0011464D" w:rsidRPr="00D172DF">
        <w:rPr>
          <w:sz w:val="22"/>
          <w:szCs w:val="22"/>
          <w:lang w:val="en-SG"/>
        </w:rPr>
        <w:t xml:space="preserve"> general journal a/c</w:t>
      </w:r>
    </w:p>
    <w:p w:rsidR="0011464D" w:rsidRDefault="00AB6139" w:rsidP="006D35A5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 xml:space="preserve">Review </w:t>
      </w:r>
      <w:r w:rsidR="0011464D" w:rsidRPr="00D172DF">
        <w:rPr>
          <w:sz w:val="22"/>
          <w:szCs w:val="22"/>
          <w:lang w:val="en-SG"/>
        </w:rPr>
        <w:t>Inventory Valuation Report</w:t>
      </w:r>
      <w:r w:rsidR="00E44F22">
        <w:rPr>
          <w:sz w:val="22"/>
          <w:szCs w:val="22"/>
          <w:lang w:val="en-SG"/>
        </w:rPr>
        <w:t xml:space="preserve"> as per IAS 2 with</w:t>
      </w:r>
      <w:r w:rsidR="005702F2">
        <w:rPr>
          <w:sz w:val="22"/>
          <w:szCs w:val="22"/>
          <w:lang w:val="en-SG"/>
        </w:rPr>
        <w:t xml:space="preserve"> monthly inventory count report and physical check</w:t>
      </w:r>
    </w:p>
    <w:p w:rsidR="006D35A5" w:rsidRPr="005702F2" w:rsidRDefault="006D35A5" w:rsidP="006D35A5">
      <w:pPr>
        <w:widowControl w:val="0"/>
        <w:numPr>
          <w:ilvl w:val="0"/>
          <w:numId w:val="10"/>
        </w:numPr>
        <w:tabs>
          <w:tab w:val="left" w:pos="1350"/>
          <w:tab w:val="left" w:pos="1800"/>
        </w:tabs>
        <w:overflowPunct w:val="0"/>
        <w:adjustRightInd w:val="0"/>
        <w:ind w:left="1440" w:firstLine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 xml:space="preserve">Detailed checking in Inventory register and physical check to be ensure correctly written off </w:t>
      </w:r>
    </w:p>
    <w:p w:rsidR="006D35A5" w:rsidRPr="003567A3" w:rsidRDefault="006D35A5" w:rsidP="003567A3">
      <w:pPr>
        <w:widowControl w:val="0"/>
        <w:numPr>
          <w:ilvl w:val="0"/>
          <w:numId w:val="10"/>
        </w:numPr>
        <w:tabs>
          <w:tab w:val="left" w:pos="1800"/>
        </w:tabs>
        <w:overflowPunct w:val="0"/>
        <w:adjustRightInd w:val="0"/>
        <w:ind w:left="1440" w:firstLine="0"/>
        <w:rPr>
          <w:sz w:val="22"/>
          <w:szCs w:val="22"/>
          <w:lang w:val="en-SG"/>
        </w:rPr>
      </w:pPr>
      <w:r>
        <w:rPr>
          <w:rFonts w:eastAsia="Malgun Gothic"/>
          <w:sz w:val="22"/>
          <w:szCs w:val="22"/>
          <w:lang w:val="en-SG" w:eastAsia="ko-KR"/>
        </w:rPr>
        <w:t>Detailed checking in cash flow items</w:t>
      </w:r>
    </w:p>
    <w:p w:rsidR="001E7602" w:rsidRPr="003567A3" w:rsidRDefault="00E44F22" w:rsidP="0011464D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3567A3">
        <w:rPr>
          <w:sz w:val="22"/>
          <w:szCs w:val="22"/>
          <w:lang w:val="en-SG"/>
        </w:rPr>
        <w:t>Discuss</w:t>
      </w:r>
      <w:r w:rsidR="001E7602" w:rsidRPr="003567A3">
        <w:rPr>
          <w:sz w:val="22"/>
          <w:szCs w:val="22"/>
          <w:lang w:val="en-SG"/>
        </w:rPr>
        <w:t xml:space="preserve"> </w:t>
      </w:r>
      <w:r w:rsidR="00B83015" w:rsidRPr="003567A3">
        <w:rPr>
          <w:sz w:val="22"/>
          <w:szCs w:val="22"/>
          <w:lang w:val="en-SG"/>
        </w:rPr>
        <w:t>with responsible persons</w:t>
      </w:r>
      <w:r w:rsidR="001E7602" w:rsidRPr="003567A3">
        <w:rPr>
          <w:sz w:val="22"/>
          <w:szCs w:val="22"/>
          <w:lang w:val="en-SG"/>
        </w:rPr>
        <w:t>,</w:t>
      </w:r>
      <w:r w:rsidR="00B83015" w:rsidRPr="003567A3">
        <w:rPr>
          <w:sz w:val="22"/>
          <w:szCs w:val="22"/>
          <w:lang w:val="en-SG"/>
        </w:rPr>
        <w:t xml:space="preserve"> such as fraud and errors</w:t>
      </w:r>
      <w:r w:rsidR="0077529D" w:rsidRPr="003567A3">
        <w:rPr>
          <w:sz w:val="22"/>
          <w:szCs w:val="22"/>
          <w:lang w:val="en-SG"/>
        </w:rPr>
        <w:t>,</w:t>
      </w:r>
      <w:r w:rsidR="001E7602" w:rsidRPr="003567A3">
        <w:rPr>
          <w:sz w:val="22"/>
          <w:szCs w:val="22"/>
          <w:lang w:val="en-SG"/>
        </w:rPr>
        <w:t xml:space="preserve"> lack of controls under reviewing</w:t>
      </w:r>
      <w:r w:rsidR="00AB6139" w:rsidRPr="003567A3">
        <w:rPr>
          <w:sz w:val="22"/>
          <w:szCs w:val="22"/>
          <w:lang w:val="en-SG"/>
        </w:rPr>
        <w:t xml:space="preserve"> </w:t>
      </w:r>
    </w:p>
    <w:p w:rsidR="0011464D" w:rsidRPr="003567A3" w:rsidRDefault="00E44F22" w:rsidP="0011464D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3567A3">
        <w:rPr>
          <w:sz w:val="22"/>
          <w:szCs w:val="22"/>
          <w:lang w:val="en-SG"/>
        </w:rPr>
        <w:t>Attend</w:t>
      </w:r>
      <w:r w:rsidR="00785C9F" w:rsidRPr="003567A3">
        <w:rPr>
          <w:sz w:val="22"/>
          <w:szCs w:val="22"/>
          <w:lang w:val="en-SG"/>
        </w:rPr>
        <w:t xml:space="preserve"> monthly/ yearly stock c</w:t>
      </w:r>
      <w:r w:rsidR="0011464D" w:rsidRPr="003567A3">
        <w:rPr>
          <w:sz w:val="22"/>
          <w:szCs w:val="22"/>
          <w:lang w:val="en-SG"/>
        </w:rPr>
        <w:t>ounting</w:t>
      </w:r>
      <w:r w:rsidRPr="003567A3">
        <w:rPr>
          <w:sz w:val="22"/>
          <w:szCs w:val="22"/>
          <w:lang w:val="en-SG"/>
        </w:rPr>
        <w:t xml:space="preserve"> </w:t>
      </w:r>
    </w:p>
    <w:p w:rsidR="0011464D" w:rsidRPr="003567A3" w:rsidRDefault="0077529D" w:rsidP="0011464D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3567A3">
        <w:rPr>
          <w:sz w:val="22"/>
          <w:szCs w:val="22"/>
          <w:lang w:val="en-SG"/>
        </w:rPr>
        <w:t xml:space="preserve">Attend </w:t>
      </w:r>
      <w:r w:rsidR="00283465" w:rsidRPr="003567A3">
        <w:rPr>
          <w:sz w:val="22"/>
          <w:szCs w:val="22"/>
          <w:lang w:val="en-SG"/>
        </w:rPr>
        <w:t>FA Register</w:t>
      </w:r>
      <w:r w:rsidRPr="003567A3">
        <w:rPr>
          <w:sz w:val="22"/>
          <w:szCs w:val="22"/>
          <w:lang w:val="en-SG"/>
        </w:rPr>
        <w:t xml:space="preserve"> physical check</w:t>
      </w:r>
    </w:p>
    <w:p w:rsidR="001E7602" w:rsidRPr="003567A3" w:rsidRDefault="0077529D" w:rsidP="0011464D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3567A3">
        <w:rPr>
          <w:sz w:val="22"/>
          <w:szCs w:val="22"/>
          <w:lang w:val="en-SG"/>
        </w:rPr>
        <w:t>Liaise</w:t>
      </w:r>
      <w:r w:rsidR="001E7602" w:rsidRPr="003567A3">
        <w:rPr>
          <w:sz w:val="22"/>
          <w:szCs w:val="22"/>
          <w:lang w:val="en-SG"/>
        </w:rPr>
        <w:t xml:space="preserve"> with</w:t>
      </w:r>
      <w:r w:rsidR="00785C9F" w:rsidRPr="003567A3">
        <w:rPr>
          <w:sz w:val="22"/>
          <w:szCs w:val="22"/>
          <w:lang w:val="en-SG"/>
        </w:rPr>
        <w:t xml:space="preserve"> all</w:t>
      </w:r>
      <w:r w:rsidR="001E7602" w:rsidRPr="003567A3">
        <w:rPr>
          <w:sz w:val="22"/>
          <w:szCs w:val="22"/>
          <w:lang w:val="en-SG"/>
        </w:rPr>
        <w:t xml:space="preserve"> internal departments </w:t>
      </w:r>
    </w:p>
    <w:p w:rsidR="0011464D" w:rsidRPr="003567A3" w:rsidRDefault="00D22CC6" w:rsidP="0011464D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3567A3">
        <w:rPr>
          <w:sz w:val="22"/>
          <w:szCs w:val="22"/>
          <w:lang w:val="en-SG"/>
        </w:rPr>
        <w:t xml:space="preserve">Other </w:t>
      </w:r>
      <w:r w:rsidR="0011464D" w:rsidRPr="003567A3">
        <w:rPr>
          <w:sz w:val="22"/>
          <w:szCs w:val="22"/>
          <w:lang w:val="en-SG"/>
        </w:rPr>
        <w:t>Ad-hoc duties</w:t>
      </w:r>
    </w:p>
    <w:p w:rsidR="0011464D" w:rsidRPr="00D172DF" w:rsidRDefault="0011464D" w:rsidP="0011464D">
      <w:pPr>
        <w:tabs>
          <w:tab w:val="left" w:pos="720"/>
          <w:tab w:val="left" w:pos="1440"/>
          <w:tab w:val="left" w:pos="2160"/>
          <w:tab w:val="left" w:pos="2880"/>
          <w:tab w:val="left" w:pos="3675"/>
        </w:tabs>
        <w:rPr>
          <w:b/>
          <w:bCs/>
          <w:color w:val="000000"/>
        </w:rPr>
      </w:pPr>
      <w:r w:rsidRPr="00D172DF">
        <w:rPr>
          <w:b/>
          <w:bCs/>
          <w:color w:val="000000"/>
        </w:rPr>
        <w:tab/>
      </w:r>
    </w:p>
    <w:p w:rsidR="00D172DF" w:rsidRDefault="00D172DF" w:rsidP="0011464D">
      <w:pPr>
        <w:tabs>
          <w:tab w:val="left" w:pos="1406"/>
        </w:tabs>
        <w:rPr>
          <w:rFonts w:eastAsia="Malgun Gothic"/>
          <w:b/>
          <w:bCs/>
          <w:color w:val="000080"/>
          <w:sz w:val="26"/>
          <w:szCs w:val="26"/>
          <w:lang w:val="en-US" w:eastAsia="ko-KR"/>
        </w:rPr>
      </w:pPr>
    </w:p>
    <w:p w:rsidR="0011464D" w:rsidRPr="00D172DF" w:rsidRDefault="003D4888" w:rsidP="0011464D">
      <w:pPr>
        <w:tabs>
          <w:tab w:val="left" w:pos="1406"/>
        </w:tabs>
        <w:rPr>
          <w:b/>
          <w:bCs/>
        </w:rPr>
      </w:pPr>
      <w:r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>Sep</w:t>
      </w:r>
      <w:r w:rsidR="0011464D" w:rsidRPr="00D172DF">
        <w:rPr>
          <w:b/>
          <w:bCs/>
          <w:color w:val="000080"/>
          <w:sz w:val="26"/>
          <w:szCs w:val="26"/>
        </w:rPr>
        <w:t>2009-</w:t>
      </w:r>
      <w:r w:rsidR="008C5A15" w:rsidRPr="00D172DF">
        <w:rPr>
          <w:rFonts w:eastAsiaTheme="minorEastAsia"/>
          <w:b/>
          <w:bCs/>
          <w:color w:val="000080"/>
          <w:sz w:val="26"/>
          <w:szCs w:val="26"/>
          <w:lang w:eastAsia="ko-KR"/>
        </w:rPr>
        <w:t>Dec</w:t>
      </w:r>
      <w:r w:rsidR="00F705CD" w:rsidRPr="00D172DF">
        <w:rPr>
          <w:b/>
          <w:bCs/>
          <w:color w:val="000080"/>
          <w:sz w:val="26"/>
          <w:szCs w:val="26"/>
        </w:rPr>
        <w:t>2010</w:t>
      </w:r>
      <w:r w:rsidR="0011464D" w:rsidRPr="00D172DF">
        <w:rPr>
          <w:b/>
          <w:bCs/>
          <w:color w:val="000080"/>
          <w:sz w:val="26"/>
          <w:szCs w:val="26"/>
        </w:rPr>
        <w:t>:</w:t>
      </w:r>
      <w:r w:rsidR="0011464D" w:rsidRPr="00D172DF">
        <w:rPr>
          <w:b/>
          <w:bCs/>
          <w:color w:val="0070C0"/>
        </w:rPr>
        <w:t xml:space="preserve"> Account Assistant </w:t>
      </w:r>
    </w:p>
    <w:p w:rsidR="0011464D" w:rsidRPr="00D172DF" w:rsidRDefault="0011464D" w:rsidP="0011464D">
      <w:pPr>
        <w:tabs>
          <w:tab w:val="left" w:pos="1406"/>
        </w:tabs>
        <w:rPr>
          <w:bCs/>
          <w:sz w:val="20"/>
          <w:szCs w:val="20"/>
        </w:rPr>
      </w:pPr>
      <w:r w:rsidRPr="00D172DF">
        <w:rPr>
          <w:bCs/>
          <w:sz w:val="20"/>
          <w:szCs w:val="20"/>
        </w:rPr>
        <w:t>(Quarto Product Pte.Ltd</w:t>
      </w:r>
      <w:r w:rsidR="00AF0FC3">
        <w:rPr>
          <w:bCs/>
          <w:sz w:val="20"/>
          <w:szCs w:val="20"/>
        </w:rPr>
        <w:t>.</w:t>
      </w:r>
      <w:r w:rsidRPr="00D172DF">
        <w:rPr>
          <w:bCs/>
          <w:sz w:val="20"/>
          <w:szCs w:val="20"/>
        </w:rPr>
        <w:t xml:space="preserve"> (Trading))</w:t>
      </w:r>
    </w:p>
    <w:p w:rsidR="0011464D" w:rsidRPr="00D172DF" w:rsidRDefault="0011464D" w:rsidP="0011464D">
      <w:pPr>
        <w:tabs>
          <w:tab w:val="left" w:pos="1406"/>
        </w:tabs>
        <w:rPr>
          <w:bCs/>
        </w:rPr>
      </w:pPr>
    </w:p>
    <w:p w:rsidR="00283465" w:rsidRPr="00D172DF" w:rsidRDefault="0011464D" w:rsidP="006C3CCE">
      <w:pPr>
        <w:spacing w:after="120"/>
        <w:ind w:left="720" w:firstLine="720"/>
        <w:rPr>
          <w:bCs/>
          <w:u w:val="single"/>
        </w:rPr>
      </w:pPr>
      <w:r w:rsidRPr="00D172DF">
        <w:rPr>
          <w:bCs/>
          <w:u w:val="single"/>
        </w:rPr>
        <w:t>Responsibilities</w:t>
      </w:r>
    </w:p>
    <w:p w:rsidR="0011464D" w:rsidRPr="00D172DF" w:rsidRDefault="0011464D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Prepare and key in monthly sundry creditors</w:t>
      </w:r>
    </w:p>
    <w:p w:rsidR="0011464D" w:rsidRPr="00D172DF" w:rsidRDefault="0011464D" w:rsidP="00635D4D">
      <w:pPr>
        <w:widowControl w:val="0"/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(Creditors, UOB cards, Starhub / Singtel Bills)</w:t>
      </w:r>
    </w:p>
    <w:p w:rsidR="00635D4D" w:rsidRPr="00D172DF" w:rsidRDefault="000222B3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Handle sale ledger</w:t>
      </w:r>
      <w:r w:rsidR="00635D4D" w:rsidRPr="00D172DF">
        <w:rPr>
          <w:sz w:val="22"/>
          <w:szCs w:val="22"/>
          <w:lang w:val="en-SG"/>
        </w:rPr>
        <w:t xml:space="preserve"> a</w:t>
      </w:r>
      <w:r>
        <w:rPr>
          <w:sz w:val="22"/>
          <w:szCs w:val="22"/>
          <w:lang w:val="en-SG"/>
        </w:rPr>
        <w:t>nd purchase ledger</w:t>
      </w:r>
    </w:p>
    <w:p w:rsidR="00283465" w:rsidRPr="00D172DF" w:rsidRDefault="00283465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Prepare Bank reconciliation</w:t>
      </w:r>
    </w:p>
    <w:p w:rsidR="0011464D" w:rsidRPr="00D172DF" w:rsidRDefault="000222B3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>
        <w:rPr>
          <w:sz w:val="22"/>
          <w:szCs w:val="22"/>
          <w:lang w:val="en-SG"/>
        </w:rPr>
        <w:t>Classified</w:t>
      </w:r>
      <w:r w:rsidR="0011464D" w:rsidRPr="00D172DF">
        <w:rPr>
          <w:sz w:val="22"/>
          <w:szCs w:val="22"/>
          <w:lang w:val="en-SG"/>
        </w:rPr>
        <w:t xml:space="preserve"> and key in monthly Cash Expenses for directors</w:t>
      </w:r>
    </w:p>
    <w:p w:rsidR="0011464D" w:rsidRPr="00D172DF" w:rsidRDefault="0011464D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Pr</w:t>
      </w:r>
      <w:r w:rsidR="000222B3">
        <w:rPr>
          <w:sz w:val="22"/>
          <w:szCs w:val="22"/>
          <w:lang w:val="en-SG"/>
        </w:rPr>
        <w:t>epare for quarterly GST</w:t>
      </w:r>
      <w:r w:rsidR="00210F80">
        <w:rPr>
          <w:sz w:val="22"/>
          <w:szCs w:val="22"/>
          <w:lang w:val="en-SG"/>
        </w:rPr>
        <w:t xml:space="preserve"> F5 report</w:t>
      </w:r>
      <w:r w:rsidR="00210F80">
        <w:rPr>
          <w:sz w:val="22"/>
          <w:szCs w:val="22"/>
          <w:lang w:val="en-SG"/>
        </w:rPr>
        <w:tab/>
      </w:r>
    </w:p>
    <w:p w:rsidR="0011464D" w:rsidRPr="00D172DF" w:rsidRDefault="0011464D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Prepare Forwarder Charges Summary</w:t>
      </w:r>
      <w:r w:rsidR="000222B3">
        <w:rPr>
          <w:sz w:val="22"/>
          <w:szCs w:val="22"/>
          <w:lang w:val="en-SG"/>
        </w:rPr>
        <w:t xml:space="preserve"> ( based on amount and quantity)</w:t>
      </w:r>
    </w:p>
    <w:p w:rsidR="0011464D" w:rsidRPr="00D172DF" w:rsidRDefault="0011464D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Monthly Report to Finance Manager</w:t>
      </w:r>
    </w:p>
    <w:p w:rsidR="0011464D" w:rsidRPr="00D172DF" w:rsidRDefault="0011464D" w:rsidP="0011464D">
      <w:pPr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Monthly Stock Counting</w:t>
      </w:r>
    </w:p>
    <w:p w:rsidR="0011464D" w:rsidRPr="00D172DF" w:rsidRDefault="0011464D" w:rsidP="0011464D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overflowPunct w:val="0"/>
        <w:adjustRightInd w:val="0"/>
        <w:spacing w:after="0" w:line="240" w:lineRule="auto"/>
        <w:ind w:left="1800"/>
        <w:rPr>
          <w:rFonts w:ascii="Times New Roman" w:hAnsi="Times New Roman"/>
          <w:lang w:val="en-SG"/>
        </w:rPr>
      </w:pPr>
      <w:r w:rsidRPr="00D172DF">
        <w:rPr>
          <w:rFonts w:ascii="Times New Roman" w:hAnsi="Times New Roman"/>
          <w:lang w:val="en-SG"/>
        </w:rPr>
        <w:t>Assist to Internal Auditor</w:t>
      </w:r>
    </w:p>
    <w:p w:rsidR="0011464D" w:rsidRPr="00D172DF" w:rsidRDefault="0011464D" w:rsidP="0011464D">
      <w:pPr>
        <w:pStyle w:val="ListParagraph"/>
        <w:widowControl w:val="0"/>
        <w:tabs>
          <w:tab w:val="left" w:pos="720"/>
        </w:tabs>
        <w:overflowPunct w:val="0"/>
        <w:adjustRightInd w:val="0"/>
        <w:spacing w:after="0" w:line="240" w:lineRule="auto"/>
        <w:ind w:left="1800"/>
        <w:rPr>
          <w:rFonts w:ascii="Times New Roman" w:hAnsi="Times New Roman"/>
          <w:lang w:val="en-SG"/>
        </w:rPr>
      </w:pPr>
      <w:r w:rsidRPr="00D172DF">
        <w:rPr>
          <w:rFonts w:ascii="Times New Roman" w:hAnsi="Times New Roman"/>
          <w:lang w:val="en-SG"/>
        </w:rPr>
        <w:t>(Check the details against Peachtree System and hardcopy documents along with Co. policy and Standards)</w:t>
      </w:r>
    </w:p>
    <w:p w:rsidR="0011464D" w:rsidRPr="00D172DF" w:rsidRDefault="0011464D" w:rsidP="0011464D">
      <w:pPr>
        <w:tabs>
          <w:tab w:val="left" w:pos="720"/>
        </w:tabs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 xml:space="preserve">-Account Payable transaction </w:t>
      </w:r>
    </w:p>
    <w:p w:rsidR="0011464D" w:rsidRPr="00D172DF" w:rsidRDefault="0011464D" w:rsidP="0011464D">
      <w:pPr>
        <w:pStyle w:val="ListParagraph"/>
        <w:widowControl w:val="0"/>
        <w:tabs>
          <w:tab w:val="left" w:pos="720"/>
        </w:tabs>
        <w:overflowPunct w:val="0"/>
        <w:adjustRightInd w:val="0"/>
        <w:spacing w:after="0" w:line="240" w:lineRule="auto"/>
        <w:ind w:left="1800"/>
        <w:rPr>
          <w:rFonts w:ascii="Times New Roman" w:hAnsi="Times New Roman"/>
          <w:lang w:val="en-SG"/>
        </w:rPr>
      </w:pPr>
      <w:r w:rsidRPr="00D172DF">
        <w:rPr>
          <w:rFonts w:ascii="Times New Roman" w:hAnsi="Times New Roman"/>
          <w:lang w:val="en-SG"/>
        </w:rPr>
        <w:t>-Account Receivable transactions</w:t>
      </w:r>
    </w:p>
    <w:p w:rsidR="0011464D" w:rsidRPr="00D172DF" w:rsidRDefault="0011464D" w:rsidP="0011464D">
      <w:pPr>
        <w:tabs>
          <w:tab w:val="left" w:pos="720"/>
        </w:tabs>
        <w:ind w:left="108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 xml:space="preserve"> -Sale Journal</w:t>
      </w:r>
    </w:p>
    <w:p w:rsidR="001E7602" w:rsidRPr="00D172DF" w:rsidRDefault="001E7602" w:rsidP="0011464D">
      <w:pPr>
        <w:tabs>
          <w:tab w:val="left" w:pos="720"/>
        </w:tabs>
        <w:ind w:left="108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 xml:space="preserve">             -General Journal</w:t>
      </w:r>
    </w:p>
    <w:p w:rsidR="001E7602" w:rsidRPr="00D172DF" w:rsidRDefault="001E7602" w:rsidP="008A6F42">
      <w:pPr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>-Inventory Valuation Report</w:t>
      </w:r>
      <w:r w:rsidRPr="00D172DF">
        <w:rPr>
          <w:sz w:val="22"/>
          <w:szCs w:val="22"/>
          <w:lang w:val="en-SG"/>
        </w:rPr>
        <w:tab/>
      </w:r>
    </w:p>
    <w:p w:rsidR="001B78EB" w:rsidRPr="00D172DF" w:rsidRDefault="00D22CC6" w:rsidP="00D172DF">
      <w:pPr>
        <w:widowControl w:val="0"/>
        <w:numPr>
          <w:ilvl w:val="0"/>
          <w:numId w:val="12"/>
        </w:numPr>
        <w:tabs>
          <w:tab w:val="left" w:pos="720"/>
        </w:tabs>
        <w:overflowPunct w:val="0"/>
        <w:adjustRightInd w:val="0"/>
        <w:ind w:left="1800"/>
        <w:rPr>
          <w:sz w:val="22"/>
          <w:szCs w:val="22"/>
          <w:lang w:val="en-SG"/>
        </w:rPr>
      </w:pPr>
      <w:r w:rsidRPr="00D172DF">
        <w:rPr>
          <w:sz w:val="22"/>
          <w:szCs w:val="22"/>
          <w:lang w:val="en-SG"/>
        </w:rPr>
        <w:t xml:space="preserve">Other </w:t>
      </w:r>
      <w:r w:rsidR="0011464D" w:rsidRPr="00D172DF">
        <w:rPr>
          <w:sz w:val="22"/>
          <w:szCs w:val="22"/>
          <w:lang w:val="en-SG"/>
        </w:rPr>
        <w:t>Ad-hoc duties</w:t>
      </w:r>
      <w:r w:rsidR="008C5836" w:rsidRPr="00D172DF">
        <w:rPr>
          <w:lang w:val="en-SG"/>
        </w:rPr>
        <w:tab/>
      </w:r>
    </w:p>
    <w:p w:rsidR="001B78EB" w:rsidRPr="00D172DF" w:rsidRDefault="001B78EB" w:rsidP="001B78EB">
      <w:pPr>
        <w:tabs>
          <w:tab w:val="left" w:pos="1406"/>
        </w:tabs>
        <w:rPr>
          <w:b/>
          <w:bCs/>
          <w:color w:val="0070C0"/>
        </w:rPr>
      </w:pPr>
    </w:p>
    <w:p w:rsidR="001B78EB" w:rsidRPr="00D172DF" w:rsidRDefault="001B78EB" w:rsidP="001B78EB">
      <w:pPr>
        <w:tabs>
          <w:tab w:val="left" w:pos="1406"/>
        </w:tabs>
        <w:rPr>
          <w:b/>
          <w:bCs/>
          <w:color w:val="0070C0"/>
        </w:rPr>
      </w:pPr>
      <w:r w:rsidRPr="00D172DF">
        <w:rPr>
          <w:b/>
          <w:bCs/>
          <w:color w:val="0070C0"/>
        </w:rPr>
        <w:tab/>
      </w:r>
    </w:p>
    <w:p w:rsidR="001926BC" w:rsidRPr="00D172DF" w:rsidRDefault="001926BC" w:rsidP="00E21849">
      <w:pPr>
        <w:widowControl w:val="0"/>
        <w:tabs>
          <w:tab w:val="left" w:pos="720"/>
        </w:tabs>
        <w:overflowPunct w:val="0"/>
        <w:adjustRightInd w:val="0"/>
        <w:ind w:left="1800"/>
        <w:rPr>
          <w:rFonts w:eastAsia="Malgun Gothic"/>
          <w:sz w:val="20"/>
          <w:szCs w:val="20"/>
          <w:lang w:eastAsia="ko-KR"/>
        </w:rPr>
      </w:pPr>
    </w:p>
    <w:bookmarkEnd w:id="1"/>
    <w:bookmarkEnd w:id="2"/>
    <w:p w:rsidR="00D172DF" w:rsidRPr="00D172DF" w:rsidRDefault="00813034" w:rsidP="00D172DF">
      <w:pPr>
        <w:shd w:val="solid" w:color="7F7F7F" w:fill="FFFFFF"/>
        <w:jc w:val="center"/>
        <w:rPr>
          <w:b/>
          <w:bCs/>
          <w:sz w:val="20"/>
          <w:szCs w:val="20"/>
        </w:rPr>
      </w:pPr>
      <w:r w:rsidRPr="00D172DF">
        <w:rPr>
          <w:b/>
          <w:bCs/>
          <w:sz w:val="20"/>
          <w:szCs w:val="20"/>
        </w:rPr>
        <w:t>PERSONAL DETAILS</w:t>
      </w:r>
    </w:p>
    <w:p w:rsidR="00813034" w:rsidRDefault="00813034" w:rsidP="00813034">
      <w:pPr>
        <w:rPr>
          <w:sz w:val="18"/>
          <w:szCs w:val="18"/>
        </w:rPr>
      </w:pPr>
    </w:p>
    <w:p w:rsidR="006D556B" w:rsidRPr="004B3453" w:rsidRDefault="004B3453" w:rsidP="00210F80">
      <w:pPr>
        <w:tabs>
          <w:tab w:val="left" w:pos="1710"/>
        </w:tabs>
        <w:spacing w:line="48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GENDER</w:t>
      </w:r>
      <w:r w:rsidRPr="00D172DF">
        <w:rPr>
          <w:sz w:val="18"/>
          <w:szCs w:val="18"/>
        </w:rPr>
        <w:tab/>
      </w:r>
      <w:r w:rsidRPr="004B3453">
        <w:rPr>
          <w:bCs/>
          <w:sz w:val="18"/>
          <w:szCs w:val="18"/>
        </w:rPr>
        <w:t>FEMALE</w:t>
      </w:r>
    </w:p>
    <w:p w:rsidR="006D556B" w:rsidRPr="00D172DF" w:rsidRDefault="006D556B" w:rsidP="00210F80">
      <w:pPr>
        <w:tabs>
          <w:tab w:val="left" w:pos="1710"/>
          <w:tab w:val="left" w:pos="3823"/>
        </w:tabs>
        <w:spacing w:line="480" w:lineRule="auto"/>
        <w:rPr>
          <w:sz w:val="18"/>
          <w:szCs w:val="18"/>
        </w:rPr>
      </w:pPr>
      <w:r w:rsidRPr="00D172DF">
        <w:rPr>
          <w:sz w:val="18"/>
          <w:szCs w:val="18"/>
        </w:rPr>
        <w:t>NATIONALITY           MYANMAR</w:t>
      </w:r>
      <w:r w:rsidR="00210F80">
        <w:rPr>
          <w:sz w:val="18"/>
          <w:szCs w:val="18"/>
        </w:rPr>
        <w:tab/>
      </w:r>
    </w:p>
    <w:p w:rsidR="006D556B" w:rsidRPr="004B3453" w:rsidRDefault="00210F80" w:rsidP="00210F80">
      <w:pPr>
        <w:tabs>
          <w:tab w:val="left" w:pos="1710"/>
        </w:tabs>
        <w:spacing w:line="480" w:lineRule="auto"/>
        <w:rPr>
          <w:sz w:val="18"/>
          <w:szCs w:val="18"/>
        </w:rPr>
      </w:pPr>
      <w:bookmarkStart w:id="3" w:name="OLE_LINK31"/>
      <w:bookmarkStart w:id="4" w:name="OLE_LINK32"/>
      <w:r>
        <w:rPr>
          <w:sz w:val="18"/>
          <w:szCs w:val="18"/>
        </w:rPr>
        <w:t>PASSPORT</w:t>
      </w:r>
      <w:r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 xml:space="preserve"> MA544371</w:t>
      </w:r>
      <w:bookmarkEnd w:id="3"/>
      <w:bookmarkEnd w:id="4"/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br/>
        <w:t>ADDRESS</w:t>
      </w:r>
      <w:r w:rsidR="006D556B" w:rsidRPr="00D172DF">
        <w:rPr>
          <w:sz w:val="18"/>
          <w:szCs w:val="18"/>
        </w:rPr>
        <w:tab/>
      </w:r>
      <w:r w:rsidR="00F919C3">
        <w:rPr>
          <w:rStyle w:val="null"/>
          <w:sz w:val="18"/>
          <w:szCs w:val="18"/>
        </w:rPr>
        <w:t>No.97</w:t>
      </w:r>
      <w:r w:rsidR="001F0973">
        <w:rPr>
          <w:rStyle w:val="null"/>
          <w:sz w:val="18"/>
          <w:szCs w:val="18"/>
        </w:rPr>
        <w:t>, Hled</w:t>
      </w:r>
      <w:r w:rsidR="006D556B" w:rsidRPr="00D172DF">
        <w:rPr>
          <w:rStyle w:val="null"/>
          <w:sz w:val="18"/>
          <w:szCs w:val="18"/>
        </w:rPr>
        <w:t>an street, Kamayut Township, Yangon</w:t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  <w:r w:rsidR="006D556B" w:rsidRPr="00D172DF">
        <w:rPr>
          <w:sz w:val="18"/>
          <w:szCs w:val="18"/>
        </w:rPr>
        <w:tab/>
      </w:r>
    </w:p>
    <w:p w:rsidR="006D556B" w:rsidRPr="00FE35CC" w:rsidRDefault="00210F80" w:rsidP="00210F80">
      <w:pPr>
        <w:widowControl w:val="0"/>
        <w:tabs>
          <w:tab w:val="left" w:pos="1710"/>
        </w:tabs>
        <w:overflowPunct w:val="0"/>
        <w:adjustRightInd w:val="0"/>
        <w:rPr>
          <w:sz w:val="22"/>
          <w:szCs w:val="22"/>
        </w:rPr>
      </w:pPr>
      <w:r>
        <w:rPr>
          <w:bCs/>
          <w:sz w:val="18"/>
          <w:szCs w:val="18"/>
        </w:rPr>
        <w:t xml:space="preserve">EMAIL </w:t>
      </w:r>
      <w:r>
        <w:rPr>
          <w:bCs/>
          <w:sz w:val="18"/>
          <w:szCs w:val="18"/>
        </w:rPr>
        <w:tab/>
      </w:r>
      <w:r w:rsidR="006D556B" w:rsidRPr="00D172DF">
        <w:rPr>
          <w:bCs/>
          <w:sz w:val="18"/>
          <w:szCs w:val="18"/>
        </w:rPr>
        <w:t>phuaung@gmail.co</w:t>
      </w:r>
      <w:r w:rsidR="006D556B" w:rsidRPr="00FE35CC">
        <w:rPr>
          <w:bCs/>
          <w:sz w:val="18"/>
          <w:szCs w:val="18"/>
        </w:rPr>
        <w:t>m</w:t>
      </w:r>
      <w:r w:rsidR="006D556B" w:rsidRPr="00FE35CC">
        <w:rPr>
          <w:sz w:val="18"/>
          <w:szCs w:val="18"/>
        </w:rPr>
        <w:tab/>
      </w:r>
    </w:p>
    <w:p w:rsidR="006D556B" w:rsidRPr="00D172DF" w:rsidRDefault="006D556B" w:rsidP="006D556B">
      <w:pPr>
        <w:rPr>
          <w:sz w:val="18"/>
          <w:szCs w:val="18"/>
        </w:rPr>
      </w:pPr>
    </w:p>
    <w:p w:rsidR="006D556B" w:rsidRDefault="006D556B" w:rsidP="006D556B">
      <w:pPr>
        <w:rPr>
          <w:bCs/>
          <w:sz w:val="18"/>
          <w:szCs w:val="18"/>
        </w:rPr>
      </w:pPr>
      <w:r w:rsidRPr="00D172DF">
        <w:rPr>
          <w:bCs/>
          <w:sz w:val="18"/>
          <w:szCs w:val="18"/>
        </w:rPr>
        <w:t>TELEPHONE              +95 97901 69688</w:t>
      </w:r>
    </w:p>
    <w:p w:rsidR="004B3453" w:rsidRPr="00D172DF" w:rsidRDefault="004B3453" w:rsidP="006D556B">
      <w:pPr>
        <w:rPr>
          <w:sz w:val="18"/>
          <w:szCs w:val="18"/>
        </w:rPr>
      </w:pPr>
    </w:p>
    <w:p w:rsidR="006D556B" w:rsidRPr="00D172DF" w:rsidRDefault="006D556B" w:rsidP="00813034">
      <w:pPr>
        <w:rPr>
          <w:sz w:val="18"/>
          <w:szCs w:val="18"/>
        </w:rPr>
      </w:pPr>
    </w:p>
    <w:p w:rsidR="000E13D4" w:rsidRPr="00D172DF" w:rsidRDefault="000E13D4" w:rsidP="00813034">
      <w:pPr>
        <w:rPr>
          <w:sz w:val="18"/>
          <w:szCs w:val="18"/>
        </w:rPr>
      </w:pPr>
    </w:p>
    <w:p w:rsidR="00813034" w:rsidRPr="00D172DF" w:rsidRDefault="000E13D4" w:rsidP="00813034">
      <w:pPr>
        <w:keepNext/>
        <w:shd w:val="solid" w:color="7F7F7F" w:fill="FFFFFF"/>
        <w:jc w:val="center"/>
        <w:rPr>
          <w:b/>
          <w:bCs/>
          <w:sz w:val="20"/>
          <w:szCs w:val="20"/>
        </w:rPr>
      </w:pPr>
      <w:r w:rsidRPr="00D172DF">
        <w:rPr>
          <w:b/>
          <w:bCs/>
          <w:sz w:val="20"/>
          <w:szCs w:val="20"/>
        </w:rPr>
        <w:t>EMPLOYMENT</w:t>
      </w:r>
      <w:r w:rsidR="00F93D68" w:rsidRPr="00D172DF">
        <w:rPr>
          <w:b/>
          <w:bCs/>
          <w:sz w:val="20"/>
          <w:szCs w:val="20"/>
        </w:rPr>
        <w:t>S</w:t>
      </w:r>
    </w:p>
    <w:p w:rsidR="00FE57A4" w:rsidRPr="00D172DF" w:rsidRDefault="00FE57A4" w:rsidP="00813034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0"/>
          <w:szCs w:val="20"/>
        </w:rPr>
      </w:pPr>
    </w:p>
    <w:p w:rsidR="00166802" w:rsidRDefault="00B12BC8" w:rsidP="00B12BC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I’ve currently working as Senior AE at Luther Corporate Services Myanmar for Singapore clients according with IFRS. I’ve well experienced for full se</w:t>
      </w:r>
      <w:r w:rsidR="00BD78D2">
        <w:rPr>
          <w:sz w:val="22"/>
          <w:szCs w:val="22"/>
        </w:rPr>
        <w:t xml:space="preserve">t of account and also </w:t>
      </w:r>
      <w:r>
        <w:rPr>
          <w:sz w:val="22"/>
          <w:szCs w:val="22"/>
        </w:rPr>
        <w:t>the application process</w:t>
      </w:r>
      <w:r w:rsidR="00BD78D2">
        <w:rPr>
          <w:sz w:val="22"/>
          <w:szCs w:val="22"/>
        </w:rPr>
        <w:t xml:space="preserve"> in business</w:t>
      </w:r>
      <w:r>
        <w:rPr>
          <w:sz w:val="22"/>
          <w:szCs w:val="22"/>
        </w:rPr>
        <w:t xml:space="preserve">. </w:t>
      </w:r>
      <w:r w:rsidR="00122BE8">
        <w:rPr>
          <w:sz w:val="22"/>
          <w:szCs w:val="22"/>
        </w:rPr>
        <w:t xml:space="preserve">I am using UBS software currently and do it better. </w:t>
      </w:r>
    </w:p>
    <w:p w:rsidR="00B12BC8" w:rsidRDefault="00BD78D2" w:rsidP="00B12BC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Before join to GRP and after QP, I attended E2 to enhance my knowledge and worked as a volunteer in finance departments at NGO.</w:t>
      </w:r>
    </w:p>
    <w:p w:rsidR="00B12BC8" w:rsidRPr="00D172DF" w:rsidRDefault="00B12BC8" w:rsidP="00B12BC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 w:rsidRPr="00D172DF">
        <w:rPr>
          <w:sz w:val="22"/>
          <w:szCs w:val="22"/>
        </w:rPr>
        <w:t>I had working at Quarto Product (QP)</w:t>
      </w:r>
      <w:r>
        <w:rPr>
          <w:sz w:val="22"/>
          <w:szCs w:val="22"/>
        </w:rPr>
        <w:t xml:space="preserve"> </w:t>
      </w:r>
      <w:r w:rsidRPr="00D172DF">
        <w:rPr>
          <w:sz w:val="22"/>
          <w:szCs w:val="22"/>
        </w:rPr>
        <w:t>Pte Ltd</w:t>
      </w:r>
      <w:r>
        <w:rPr>
          <w:sz w:val="22"/>
          <w:szCs w:val="22"/>
        </w:rPr>
        <w:t xml:space="preserve"> in</w:t>
      </w:r>
      <w:r w:rsidRPr="00D172DF">
        <w:rPr>
          <w:sz w:val="22"/>
          <w:szCs w:val="22"/>
        </w:rPr>
        <w:t xml:space="preserve"> Finance department and Internal Audit department through 4 years. </w:t>
      </w:r>
      <w:r>
        <w:rPr>
          <w:sz w:val="22"/>
          <w:szCs w:val="22"/>
        </w:rPr>
        <w:t xml:space="preserve">As above detailed mention, my progress is as an assistant to associate (management level) through my hard working and their appreciation as well. </w:t>
      </w:r>
      <w:r w:rsidRPr="00D172DF">
        <w:rPr>
          <w:sz w:val="22"/>
          <w:szCs w:val="22"/>
        </w:rPr>
        <w:t>I got punctual reward monthly</w:t>
      </w:r>
      <w:r>
        <w:rPr>
          <w:sz w:val="22"/>
          <w:szCs w:val="22"/>
        </w:rPr>
        <w:t>.</w:t>
      </w:r>
      <w:r w:rsidRPr="00D172DF">
        <w:rPr>
          <w:sz w:val="22"/>
          <w:szCs w:val="22"/>
        </w:rPr>
        <w:t xml:space="preserve"> I try my best continuously. I had participated social work on behalf of company</w:t>
      </w:r>
      <w:r>
        <w:rPr>
          <w:sz w:val="22"/>
          <w:szCs w:val="22"/>
        </w:rPr>
        <w:t xml:space="preserve"> activities and I am pleased to involve as that. I’ve worked with many nationalities and happy to work</w:t>
      </w:r>
      <w:r w:rsidR="00D21E50">
        <w:rPr>
          <w:sz w:val="22"/>
          <w:szCs w:val="22"/>
        </w:rPr>
        <w:t xml:space="preserve"> hard</w:t>
      </w:r>
      <w:r>
        <w:rPr>
          <w:sz w:val="22"/>
          <w:szCs w:val="22"/>
        </w:rPr>
        <w:t xml:space="preserve"> together for organisational goal. You can feel free to contact for more my personal and positive attitude directly to Mr Norman Chen (MD) via </w:t>
      </w:r>
      <w:r w:rsidRPr="00D172DF">
        <w:rPr>
          <w:sz w:val="22"/>
          <w:szCs w:val="22"/>
        </w:rPr>
        <w:t>(</w:t>
      </w:r>
      <w:hyperlink r:id="rId8" w:history="1">
        <w:r w:rsidR="00D21E50" w:rsidRPr="00A673F4">
          <w:rPr>
            <w:rStyle w:val="Hyperlink"/>
            <w:sz w:val="22"/>
            <w:szCs w:val="22"/>
          </w:rPr>
          <w:t>quarto@gmail.com</w:t>
        </w:r>
      </w:hyperlink>
      <w:r w:rsidRPr="00D172DF">
        <w:rPr>
          <w:sz w:val="22"/>
          <w:szCs w:val="22"/>
        </w:rPr>
        <w:t>)</w:t>
      </w:r>
      <w:r w:rsidR="00D21E50">
        <w:rPr>
          <w:sz w:val="22"/>
          <w:szCs w:val="22"/>
        </w:rPr>
        <w:t>.</w:t>
      </w:r>
    </w:p>
    <w:p w:rsidR="006526B6" w:rsidRPr="00D172DF" w:rsidRDefault="006526B6" w:rsidP="00813034">
      <w:pPr>
        <w:rPr>
          <w:sz w:val="22"/>
          <w:szCs w:val="22"/>
        </w:rPr>
      </w:pPr>
    </w:p>
    <w:p w:rsidR="00AF0884" w:rsidRPr="00D172DF" w:rsidRDefault="00813034" w:rsidP="000459FD">
      <w:pPr>
        <w:keepNext/>
        <w:shd w:val="solid" w:color="7F7F7F" w:fill="FFFFFF"/>
        <w:jc w:val="center"/>
        <w:rPr>
          <w:b/>
          <w:bCs/>
          <w:sz w:val="20"/>
          <w:szCs w:val="20"/>
        </w:rPr>
      </w:pPr>
      <w:r w:rsidRPr="00D172DF">
        <w:rPr>
          <w:b/>
          <w:bCs/>
          <w:sz w:val="20"/>
          <w:szCs w:val="20"/>
        </w:rPr>
        <w:t>EDUCATION</w:t>
      </w:r>
    </w:p>
    <w:p w:rsidR="002F5F37" w:rsidRPr="00D172DF" w:rsidRDefault="00AF0884" w:rsidP="00976ABE">
      <w:pPr>
        <w:tabs>
          <w:tab w:val="left" w:pos="-2340"/>
          <w:tab w:val="left" w:pos="2812"/>
          <w:tab w:val="left" w:pos="3690"/>
        </w:tabs>
        <w:jc w:val="both"/>
        <w:rPr>
          <w:rFonts w:eastAsiaTheme="minorEastAsia"/>
          <w:bCs/>
          <w:sz w:val="22"/>
          <w:szCs w:val="22"/>
          <w:lang w:eastAsia="ko-KR"/>
        </w:rPr>
      </w:pPr>
      <w:r w:rsidRPr="00D172DF">
        <w:rPr>
          <w:bCs/>
          <w:sz w:val="22"/>
          <w:szCs w:val="22"/>
        </w:rPr>
        <w:tab/>
      </w:r>
    </w:p>
    <w:p w:rsidR="0011464D" w:rsidRPr="00D172DF" w:rsidRDefault="00500CF8" w:rsidP="00D91133">
      <w:pPr>
        <w:tabs>
          <w:tab w:val="left" w:pos="-2340"/>
          <w:tab w:val="left" w:pos="2695"/>
          <w:tab w:val="left" w:pos="3690"/>
        </w:tabs>
        <w:jc w:val="both"/>
        <w:rPr>
          <w:sz w:val="22"/>
          <w:szCs w:val="22"/>
        </w:rPr>
      </w:pPr>
      <w:r w:rsidRPr="00D172DF">
        <w:rPr>
          <w:bCs/>
          <w:sz w:val="22"/>
          <w:szCs w:val="22"/>
        </w:rPr>
        <w:t>Currently</w:t>
      </w:r>
      <w:r w:rsidRPr="00D172DF">
        <w:rPr>
          <w:bCs/>
          <w:sz w:val="22"/>
          <w:szCs w:val="22"/>
        </w:rPr>
        <w:tab/>
        <w:t xml:space="preserve">ACCA </w:t>
      </w:r>
      <w:r w:rsidR="000B7C79">
        <w:rPr>
          <w:bCs/>
          <w:sz w:val="22"/>
          <w:szCs w:val="22"/>
        </w:rPr>
        <w:t>(</w:t>
      </w:r>
      <w:r w:rsidR="00B56ED9" w:rsidRPr="00D172DF">
        <w:rPr>
          <w:bCs/>
          <w:sz w:val="22"/>
          <w:szCs w:val="22"/>
        </w:rPr>
        <w:t>candidate</w:t>
      </w:r>
      <w:r w:rsidR="000B7C79">
        <w:rPr>
          <w:bCs/>
          <w:sz w:val="22"/>
          <w:szCs w:val="22"/>
        </w:rPr>
        <w:t>)</w:t>
      </w:r>
      <w:r w:rsidR="0011464D" w:rsidRPr="00D172DF">
        <w:rPr>
          <w:sz w:val="22"/>
          <w:szCs w:val="22"/>
        </w:rPr>
        <w:tab/>
      </w:r>
      <w:r w:rsidR="0011464D" w:rsidRPr="00D172DF">
        <w:rPr>
          <w:sz w:val="22"/>
          <w:szCs w:val="22"/>
        </w:rPr>
        <w:tab/>
      </w:r>
      <w:r w:rsidR="0011464D" w:rsidRPr="00D172DF">
        <w:rPr>
          <w:sz w:val="22"/>
          <w:szCs w:val="22"/>
        </w:rPr>
        <w:tab/>
      </w:r>
    </w:p>
    <w:p w:rsidR="00F919C3" w:rsidRPr="00D172DF" w:rsidRDefault="007F0D34" w:rsidP="00F919C3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Pass Holding</w:t>
      </w:r>
    </w:p>
    <w:p w:rsidR="0011464D" w:rsidRDefault="000B7C79" w:rsidP="00F919C3">
      <w:r>
        <w:tab/>
      </w:r>
      <w:r>
        <w:tab/>
      </w:r>
      <w:r>
        <w:tab/>
      </w:r>
      <w:r>
        <w:tab/>
        <w:t>-Knowledge Module (</w:t>
      </w:r>
      <w:r w:rsidR="00F919C3">
        <w:t>Kaplan, Singapore)</w:t>
      </w:r>
    </w:p>
    <w:p w:rsidR="00F919C3" w:rsidRDefault="00F919C3" w:rsidP="00F919C3">
      <w:r>
        <w:tab/>
      </w:r>
      <w:r>
        <w:tab/>
      </w:r>
      <w:r>
        <w:tab/>
      </w:r>
      <w:r>
        <w:tab/>
        <w:t>-F5 (Performance Management)</w:t>
      </w:r>
    </w:p>
    <w:p w:rsidR="00F919C3" w:rsidRDefault="00F919C3" w:rsidP="00F919C3">
      <w:r>
        <w:tab/>
      </w:r>
      <w:r>
        <w:tab/>
      </w:r>
      <w:r>
        <w:tab/>
      </w:r>
      <w:r>
        <w:tab/>
        <w:t>-F6 (Taxation)</w:t>
      </w:r>
    </w:p>
    <w:p w:rsidR="00F919C3" w:rsidRDefault="00F919C3" w:rsidP="00F919C3">
      <w:r>
        <w:tab/>
      </w:r>
      <w:r>
        <w:tab/>
      </w:r>
      <w:r>
        <w:tab/>
      </w:r>
      <w:r>
        <w:tab/>
        <w:t>-F7 (Financial Reporting)</w:t>
      </w:r>
    </w:p>
    <w:p w:rsidR="00F919C3" w:rsidRPr="00F919C3" w:rsidRDefault="00F919C3" w:rsidP="00F919C3">
      <w:r>
        <w:tab/>
      </w:r>
      <w:r>
        <w:tab/>
      </w:r>
      <w:r>
        <w:tab/>
      </w:r>
      <w:r>
        <w:tab/>
        <w:t>-F9 (Financial Management)</w:t>
      </w:r>
    </w:p>
    <w:p w:rsidR="0011464D" w:rsidRPr="00D172DF" w:rsidRDefault="0011464D" w:rsidP="00B56ED9">
      <w:pPr>
        <w:ind w:left="720"/>
        <w:rPr>
          <w:bCs/>
          <w:sz w:val="22"/>
          <w:szCs w:val="22"/>
        </w:rPr>
      </w:pPr>
      <w:r w:rsidRPr="00D172DF">
        <w:rPr>
          <w:sz w:val="22"/>
          <w:szCs w:val="22"/>
        </w:rPr>
        <w:tab/>
      </w:r>
      <w:r w:rsidRPr="00D172DF">
        <w:rPr>
          <w:sz w:val="22"/>
          <w:szCs w:val="22"/>
        </w:rPr>
        <w:tab/>
      </w:r>
      <w:r w:rsidRPr="00D172DF">
        <w:rPr>
          <w:sz w:val="22"/>
          <w:szCs w:val="22"/>
        </w:rPr>
        <w:tab/>
      </w:r>
    </w:p>
    <w:p w:rsidR="000D61A3" w:rsidRDefault="0011464D" w:rsidP="00E51E13">
      <w:pPr>
        <w:tabs>
          <w:tab w:val="left" w:pos="2700"/>
        </w:tabs>
        <w:rPr>
          <w:bCs/>
          <w:sz w:val="22"/>
          <w:szCs w:val="22"/>
        </w:rPr>
      </w:pPr>
      <w:r w:rsidRPr="00D172DF">
        <w:rPr>
          <w:bCs/>
          <w:sz w:val="22"/>
          <w:szCs w:val="22"/>
        </w:rPr>
        <w:t>2007-2007</w:t>
      </w:r>
      <w:r w:rsidR="00E51E13">
        <w:rPr>
          <w:bCs/>
          <w:sz w:val="22"/>
          <w:szCs w:val="22"/>
        </w:rPr>
        <w:tab/>
      </w:r>
      <w:r w:rsidR="004F357D" w:rsidRPr="00D172DF">
        <w:rPr>
          <w:bCs/>
          <w:sz w:val="22"/>
          <w:szCs w:val="22"/>
        </w:rPr>
        <w:t>Effective Spoken English Course</w:t>
      </w:r>
    </w:p>
    <w:p w:rsidR="0011464D" w:rsidRPr="00D172DF" w:rsidRDefault="0011464D" w:rsidP="002E2D59">
      <w:pPr>
        <w:ind w:firstLineChars="1227" w:firstLine="2699"/>
        <w:rPr>
          <w:sz w:val="22"/>
          <w:szCs w:val="22"/>
          <w:lang w:val="en-SG"/>
        </w:rPr>
      </w:pPr>
      <w:r w:rsidRPr="00D172DF">
        <w:rPr>
          <w:bCs/>
          <w:sz w:val="22"/>
          <w:szCs w:val="22"/>
        </w:rPr>
        <w:t xml:space="preserve">(Kaplan, Singapore)                              </w:t>
      </w:r>
    </w:p>
    <w:p w:rsidR="0011464D" w:rsidRPr="00D172DF" w:rsidRDefault="0011464D" w:rsidP="0011464D">
      <w:pPr>
        <w:tabs>
          <w:tab w:val="left" w:pos="-2340"/>
          <w:tab w:val="left" w:pos="2812"/>
          <w:tab w:val="left" w:pos="3690"/>
        </w:tabs>
        <w:ind w:left="3690" w:hanging="3690"/>
        <w:jc w:val="both"/>
        <w:rPr>
          <w:bCs/>
          <w:sz w:val="22"/>
          <w:szCs w:val="22"/>
        </w:rPr>
      </w:pPr>
      <w:r w:rsidRPr="00D172DF">
        <w:rPr>
          <w:bCs/>
          <w:sz w:val="22"/>
          <w:szCs w:val="22"/>
        </w:rPr>
        <w:tab/>
      </w:r>
    </w:p>
    <w:p w:rsidR="0011464D" w:rsidRPr="00D172DF" w:rsidRDefault="0011464D" w:rsidP="00E51E13">
      <w:pPr>
        <w:tabs>
          <w:tab w:val="left" w:pos="-2340"/>
          <w:tab w:val="left" w:pos="2700"/>
          <w:tab w:val="left" w:pos="2812"/>
          <w:tab w:val="left" w:pos="3690"/>
        </w:tabs>
        <w:jc w:val="both"/>
        <w:rPr>
          <w:bCs/>
          <w:sz w:val="22"/>
          <w:szCs w:val="22"/>
        </w:rPr>
      </w:pPr>
      <w:r w:rsidRPr="00D172DF">
        <w:rPr>
          <w:bCs/>
          <w:sz w:val="22"/>
          <w:szCs w:val="22"/>
        </w:rPr>
        <w:t>2006-2006</w:t>
      </w:r>
      <w:r w:rsidR="00E51E13">
        <w:rPr>
          <w:bCs/>
          <w:sz w:val="22"/>
          <w:szCs w:val="22"/>
        </w:rPr>
        <w:tab/>
      </w:r>
      <w:r w:rsidR="00922967" w:rsidRPr="00D172DF">
        <w:rPr>
          <w:bCs/>
          <w:sz w:val="22"/>
          <w:szCs w:val="22"/>
        </w:rPr>
        <w:t>Upper Intermediate Level</w:t>
      </w:r>
    </w:p>
    <w:p w:rsidR="0011464D" w:rsidRPr="00D172DF" w:rsidRDefault="002A7B25" w:rsidP="002E2D59">
      <w:pPr>
        <w:tabs>
          <w:tab w:val="left" w:pos="-2340"/>
        </w:tabs>
        <w:ind w:left="2700"/>
        <w:jc w:val="both"/>
        <w:rPr>
          <w:bCs/>
          <w:sz w:val="22"/>
          <w:szCs w:val="22"/>
        </w:rPr>
      </w:pPr>
      <w:r w:rsidRPr="00D172DF">
        <w:rPr>
          <w:bCs/>
          <w:sz w:val="22"/>
          <w:szCs w:val="22"/>
        </w:rPr>
        <w:t>(CETANA</w:t>
      </w:r>
      <w:r w:rsidR="0011464D" w:rsidRPr="00D172DF">
        <w:rPr>
          <w:bCs/>
          <w:sz w:val="22"/>
          <w:szCs w:val="22"/>
        </w:rPr>
        <w:t>English Proficiency Centre, in Myanmar)</w:t>
      </w:r>
    </w:p>
    <w:p w:rsidR="0011464D" w:rsidRPr="00D172DF" w:rsidRDefault="0011464D" w:rsidP="0011464D">
      <w:pPr>
        <w:tabs>
          <w:tab w:val="left" w:pos="-2340"/>
          <w:tab w:val="left" w:pos="2812"/>
          <w:tab w:val="left" w:pos="3690"/>
        </w:tabs>
        <w:jc w:val="both"/>
        <w:rPr>
          <w:bCs/>
          <w:sz w:val="22"/>
          <w:szCs w:val="22"/>
        </w:rPr>
      </w:pPr>
    </w:p>
    <w:p w:rsidR="0011464D" w:rsidRPr="00D172DF" w:rsidRDefault="00F77F3A" w:rsidP="00E51E13">
      <w:pPr>
        <w:tabs>
          <w:tab w:val="left" w:pos="-2340"/>
          <w:tab w:val="left" w:pos="2700"/>
          <w:tab w:val="left" w:pos="3690"/>
        </w:tabs>
        <w:jc w:val="both"/>
        <w:rPr>
          <w:bCs/>
          <w:sz w:val="22"/>
          <w:szCs w:val="22"/>
        </w:rPr>
      </w:pPr>
      <w:r w:rsidRPr="00D172DF">
        <w:rPr>
          <w:bCs/>
          <w:sz w:val="22"/>
          <w:szCs w:val="22"/>
        </w:rPr>
        <w:t>2001</w:t>
      </w:r>
      <w:r w:rsidR="0099290C" w:rsidRPr="00D172DF">
        <w:rPr>
          <w:bCs/>
          <w:sz w:val="22"/>
          <w:szCs w:val="22"/>
        </w:rPr>
        <w:t>-</w:t>
      </w:r>
      <w:r w:rsidRPr="00D172DF">
        <w:rPr>
          <w:bCs/>
          <w:sz w:val="22"/>
          <w:szCs w:val="22"/>
        </w:rPr>
        <w:t xml:space="preserve">2004                   </w:t>
      </w:r>
      <w:r w:rsidR="00E51E13">
        <w:rPr>
          <w:bCs/>
          <w:sz w:val="22"/>
          <w:szCs w:val="22"/>
        </w:rPr>
        <w:tab/>
      </w:r>
      <w:r w:rsidR="0011464D" w:rsidRPr="00D172DF">
        <w:rPr>
          <w:bCs/>
          <w:sz w:val="22"/>
          <w:szCs w:val="22"/>
        </w:rPr>
        <w:t>B.A (Russian)</w:t>
      </w:r>
    </w:p>
    <w:p w:rsidR="0011464D" w:rsidRPr="00D172DF" w:rsidRDefault="002E2D59" w:rsidP="002E2D59">
      <w:pPr>
        <w:tabs>
          <w:tab w:val="left" w:pos="-2340"/>
        </w:tabs>
        <w:ind w:left="2700" w:hanging="2700"/>
        <w:jc w:val="both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ko-KR"/>
        </w:rPr>
        <w:tab/>
      </w:r>
      <w:r w:rsidR="0011464D" w:rsidRPr="00D172DF">
        <w:rPr>
          <w:sz w:val="22"/>
          <w:szCs w:val="22"/>
        </w:rPr>
        <w:t>Yangon University of Foreign Language, Myanmar</w:t>
      </w:r>
    </w:p>
    <w:p w:rsidR="002E0CD6" w:rsidRPr="000965EB" w:rsidRDefault="002E0CD6" w:rsidP="000965EB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rFonts w:eastAsia="Malgun Gothic"/>
          <w:sz w:val="22"/>
          <w:szCs w:val="22"/>
          <w:lang w:val="en-US" w:eastAsia="ko-KR"/>
        </w:rPr>
      </w:pPr>
    </w:p>
    <w:p w:rsidR="001926BC" w:rsidRPr="00D172DF" w:rsidRDefault="001926BC" w:rsidP="001926BC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0"/>
          <w:szCs w:val="20"/>
        </w:rPr>
      </w:pPr>
    </w:p>
    <w:p w:rsidR="001926BC" w:rsidRPr="00D172DF" w:rsidRDefault="001926BC" w:rsidP="001926BC">
      <w:pPr>
        <w:keepNext/>
        <w:shd w:val="solid" w:color="7F7F7F" w:fill="FFFFFF"/>
        <w:jc w:val="center"/>
        <w:rPr>
          <w:b/>
          <w:bCs/>
          <w:sz w:val="20"/>
          <w:szCs w:val="20"/>
        </w:rPr>
      </w:pPr>
      <w:r w:rsidRPr="00D172DF">
        <w:rPr>
          <w:b/>
          <w:bCs/>
          <w:sz w:val="20"/>
          <w:szCs w:val="20"/>
        </w:rPr>
        <w:t>ADDITIONAL SKILLS/ATTRIBUTES</w:t>
      </w:r>
    </w:p>
    <w:p w:rsidR="001926BC" w:rsidRPr="00D172DF" w:rsidRDefault="001926BC" w:rsidP="0077769B">
      <w:pPr>
        <w:widowControl w:val="0"/>
        <w:tabs>
          <w:tab w:val="left" w:pos="720"/>
        </w:tabs>
        <w:overflowPunct w:val="0"/>
        <w:adjustRightInd w:val="0"/>
        <w:rPr>
          <w:sz w:val="22"/>
          <w:szCs w:val="22"/>
        </w:rPr>
      </w:pPr>
    </w:p>
    <w:p w:rsidR="000B7C79" w:rsidRPr="00C9176D" w:rsidRDefault="0077769B" w:rsidP="00C9176D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djustRightInd w:val="0"/>
        <w:rPr>
          <w:sz w:val="22"/>
          <w:szCs w:val="22"/>
        </w:rPr>
      </w:pPr>
      <w:r>
        <w:rPr>
          <w:sz w:val="22"/>
          <w:szCs w:val="22"/>
        </w:rPr>
        <w:t>Microsoft Office  (Word, Excel</w:t>
      </w:r>
      <w:r w:rsidR="00C9176D">
        <w:rPr>
          <w:sz w:val="22"/>
          <w:szCs w:val="22"/>
        </w:rPr>
        <w:t>, Power Point</w:t>
      </w:r>
      <w:r w:rsidR="001926BC" w:rsidRPr="00D172DF">
        <w:rPr>
          <w:sz w:val="22"/>
          <w:szCs w:val="22"/>
        </w:rPr>
        <w:t>)</w:t>
      </w:r>
    </w:p>
    <w:p w:rsidR="00FD3C2E" w:rsidRDefault="0077769B" w:rsidP="0077769B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djustRightInd w:val="0"/>
        <w:rPr>
          <w:sz w:val="22"/>
          <w:szCs w:val="22"/>
        </w:rPr>
      </w:pPr>
      <w:r>
        <w:rPr>
          <w:sz w:val="22"/>
          <w:szCs w:val="22"/>
        </w:rPr>
        <w:t>Accounting software (SCA, Peach Tree and UBS)</w:t>
      </w:r>
    </w:p>
    <w:p w:rsidR="00DF53E1" w:rsidRPr="0077769B" w:rsidRDefault="00DF53E1" w:rsidP="0077769B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Useful excel for accounting </w:t>
      </w:r>
    </w:p>
    <w:p w:rsidR="001926BC" w:rsidRPr="00D172DF" w:rsidRDefault="001926BC" w:rsidP="001926B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djustRightInd w:val="0"/>
        <w:rPr>
          <w:sz w:val="22"/>
          <w:szCs w:val="22"/>
        </w:rPr>
      </w:pPr>
      <w:r w:rsidRPr="00D172DF">
        <w:rPr>
          <w:sz w:val="22"/>
          <w:szCs w:val="22"/>
        </w:rPr>
        <w:t>Social</w:t>
      </w:r>
      <w:r w:rsidRPr="00D172DF">
        <w:rPr>
          <w:rFonts w:eastAsia="Malgun Gothic"/>
          <w:sz w:val="22"/>
          <w:szCs w:val="22"/>
          <w:lang w:eastAsia="ko-KR"/>
        </w:rPr>
        <w:t xml:space="preserve"> Entrepreneurship</w:t>
      </w:r>
      <w:r w:rsidR="00740F82">
        <w:rPr>
          <w:rFonts w:eastAsia="Malgun Gothic"/>
          <w:sz w:val="22"/>
          <w:szCs w:val="22"/>
          <w:lang w:eastAsia="ko-KR"/>
        </w:rPr>
        <w:t xml:space="preserve"> </w:t>
      </w:r>
      <w:r w:rsidRPr="00D172DF">
        <w:rPr>
          <w:rFonts w:eastAsia="Malgun Gothic"/>
          <w:sz w:val="22"/>
          <w:szCs w:val="22"/>
          <w:lang w:eastAsia="ko-KR"/>
        </w:rPr>
        <w:t>Course (E-002/20)</w:t>
      </w:r>
    </w:p>
    <w:p w:rsidR="001926BC" w:rsidRPr="00D172DF" w:rsidRDefault="001926BC" w:rsidP="001926BC">
      <w:pPr>
        <w:widowControl w:val="0"/>
        <w:tabs>
          <w:tab w:val="left" w:pos="720"/>
        </w:tabs>
        <w:overflowPunct w:val="0"/>
        <w:adjustRightInd w:val="0"/>
        <w:ind w:left="1080"/>
        <w:rPr>
          <w:rFonts w:eastAsia="Malgun Gothic"/>
          <w:sz w:val="22"/>
          <w:szCs w:val="22"/>
          <w:lang w:eastAsia="ko-KR"/>
        </w:rPr>
      </w:pPr>
      <w:r w:rsidRPr="00D172DF">
        <w:rPr>
          <w:rFonts w:eastAsia="Malgun Gothic"/>
          <w:sz w:val="22"/>
          <w:szCs w:val="22"/>
          <w:lang w:eastAsia="ko-KR"/>
        </w:rPr>
        <w:t>-Introduction of: Development &amp; Development Economic</w:t>
      </w:r>
    </w:p>
    <w:p w:rsidR="001926BC" w:rsidRPr="00D172DF" w:rsidRDefault="001926BC" w:rsidP="00643334">
      <w:pPr>
        <w:widowControl w:val="0"/>
        <w:overflowPunct w:val="0"/>
        <w:adjustRightInd w:val="0"/>
        <w:ind w:left="2520"/>
        <w:rPr>
          <w:rFonts w:eastAsia="Malgun Gothic"/>
          <w:sz w:val="22"/>
          <w:szCs w:val="22"/>
          <w:lang w:eastAsia="ko-KR"/>
        </w:rPr>
      </w:pPr>
      <w:r w:rsidRPr="00D172DF">
        <w:rPr>
          <w:rFonts w:eastAsia="Malgun Gothic"/>
          <w:sz w:val="22"/>
          <w:szCs w:val="22"/>
          <w:lang w:eastAsia="ko-KR"/>
        </w:rPr>
        <w:t>: Governance</w:t>
      </w:r>
    </w:p>
    <w:p w:rsidR="001926BC" w:rsidRPr="00D172DF" w:rsidRDefault="001926BC" w:rsidP="00643334">
      <w:pPr>
        <w:widowControl w:val="0"/>
        <w:overflowPunct w:val="0"/>
        <w:adjustRightInd w:val="0"/>
        <w:ind w:left="1800" w:firstLine="720"/>
        <w:rPr>
          <w:rFonts w:eastAsia="Malgun Gothic"/>
          <w:sz w:val="22"/>
          <w:szCs w:val="22"/>
          <w:lang w:eastAsia="ko-KR"/>
        </w:rPr>
      </w:pPr>
      <w:r w:rsidRPr="00D172DF">
        <w:rPr>
          <w:rFonts w:eastAsia="Malgun Gothic"/>
          <w:sz w:val="22"/>
          <w:szCs w:val="22"/>
          <w:lang w:eastAsia="ko-KR"/>
        </w:rPr>
        <w:t>: Communications and Advocacy</w:t>
      </w:r>
    </w:p>
    <w:p w:rsidR="001926BC" w:rsidRPr="00D172DF" w:rsidRDefault="001926BC" w:rsidP="00643334">
      <w:pPr>
        <w:widowControl w:val="0"/>
        <w:overflowPunct w:val="0"/>
        <w:adjustRightInd w:val="0"/>
        <w:ind w:left="1800" w:firstLine="720"/>
        <w:rPr>
          <w:rFonts w:eastAsia="Malgun Gothic"/>
          <w:sz w:val="22"/>
          <w:szCs w:val="22"/>
          <w:lang w:eastAsia="ko-KR"/>
        </w:rPr>
      </w:pPr>
      <w:r w:rsidRPr="00D172DF">
        <w:rPr>
          <w:rFonts w:eastAsia="Malgun Gothic"/>
          <w:sz w:val="22"/>
          <w:szCs w:val="22"/>
          <w:lang w:eastAsia="ko-KR"/>
        </w:rPr>
        <w:t>: Transformational Leadership</w:t>
      </w:r>
    </w:p>
    <w:p w:rsidR="001926BC" w:rsidRPr="00D172DF" w:rsidRDefault="001926BC" w:rsidP="00643334">
      <w:pPr>
        <w:widowControl w:val="0"/>
        <w:overflowPunct w:val="0"/>
        <w:adjustRightInd w:val="0"/>
        <w:ind w:left="1080" w:firstLine="1440"/>
        <w:rPr>
          <w:rFonts w:eastAsia="Malgun Gothic"/>
          <w:sz w:val="22"/>
          <w:szCs w:val="22"/>
          <w:lang w:eastAsia="ko-KR"/>
        </w:rPr>
      </w:pPr>
      <w:r w:rsidRPr="00D172DF">
        <w:rPr>
          <w:rFonts w:eastAsia="Malgun Gothic"/>
          <w:sz w:val="22"/>
          <w:szCs w:val="22"/>
          <w:lang w:eastAsia="ko-KR"/>
        </w:rPr>
        <w:t>: Tools Kits for Management</w:t>
      </w:r>
    </w:p>
    <w:p w:rsidR="001926BC" w:rsidRPr="00D172DF" w:rsidRDefault="001926BC" w:rsidP="00643334">
      <w:pPr>
        <w:widowControl w:val="0"/>
        <w:overflowPunct w:val="0"/>
        <w:adjustRightInd w:val="0"/>
        <w:ind w:left="1080" w:firstLine="1440"/>
        <w:rPr>
          <w:rFonts w:eastAsia="Malgun Gothic"/>
          <w:sz w:val="22"/>
          <w:szCs w:val="22"/>
          <w:lang w:eastAsia="ko-KR"/>
        </w:rPr>
      </w:pPr>
      <w:r w:rsidRPr="00D172DF">
        <w:rPr>
          <w:rFonts w:eastAsia="Malgun Gothic"/>
          <w:sz w:val="22"/>
          <w:szCs w:val="22"/>
          <w:lang w:eastAsia="ko-KR"/>
        </w:rPr>
        <w:t>: Social Science</w:t>
      </w:r>
    </w:p>
    <w:p w:rsidR="001926BC" w:rsidRPr="00D172DF" w:rsidRDefault="001926BC" w:rsidP="00C90566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rFonts w:eastAsia="Malgun Gothic"/>
          <w:sz w:val="22"/>
          <w:szCs w:val="22"/>
          <w:lang w:val="en-US" w:eastAsia="ko-KR"/>
        </w:rPr>
      </w:pPr>
    </w:p>
    <w:p w:rsidR="002E0CD6" w:rsidRPr="00D172DF" w:rsidRDefault="002E0CD6" w:rsidP="002E0CD6">
      <w:pPr>
        <w:keepNext/>
        <w:shd w:val="solid" w:color="7F7F7F" w:fill="FFFFFF"/>
        <w:jc w:val="center"/>
        <w:rPr>
          <w:b/>
          <w:bCs/>
          <w:sz w:val="20"/>
          <w:szCs w:val="20"/>
        </w:rPr>
      </w:pPr>
      <w:r w:rsidRPr="00D172DF">
        <w:rPr>
          <w:b/>
          <w:bCs/>
          <w:sz w:val="20"/>
          <w:szCs w:val="20"/>
        </w:rPr>
        <w:t>REFERENCES</w:t>
      </w:r>
    </w:p>
    <w:p w:rsidR="001B6117" w:rsidRDefault="001B6117">
      <w:pPr>
        <w:rPr>
          <w:rFonts w:eastAsia="Malgun Gothic"/>
          <w:sz w:val="22"/>
          <w:szCs w:val="22"/>
          <w:lang w:val="en-US" w:eastAsia="ko-KR"/>
        </w:rPr>
      </w:pPr>
    </w:p>
    <w:p w:rsidR="002D4325" w:rsidRDefault="007540DA" w:rsidP="007540DA">
      <w:pPr>
        <w:tabs>
          <w:tab w:val="left" w:pos="2790"/>
        </w:tabs>
        <w:rPr>
          <w:rFonts w:eastAsia="Malgun Gothic"/>
          <w:sz w:val="22"/>
          <w:szCs w:val="22"/>
          <w:lang w:val="en-US" w:eastAsia="ko-KR"/>
        </w:rPr>
      </w:pPr>
      <w:r>
        <w:rPr>
          <w:rFonts w:eastAsia="Malgun Gothic"/>
          <w:sz w:val="22"/>
          <w:szCs w:val="22"/>
          <w:lang w:val="en-US" w:eastAsia="ko-KR"/>
        </w:rPr>
        <w:lastRenderedPageBreak/>
        <w:t>Notice period</w:t>
      </w:r>
      <w:r>
        <w:rPr>
          <w:rFonts w:eastAsia="Malgun Gothic"/>
          <w:sz w:val="22"/>
          <w:szCs w:val="22"/>
          <w:lang w:val="en-US" w:eastAsia="ko-KR"/>
        </w:rPr>
        <w:tab/>
        <w:t xml:space="preserve"> </w:t>
      </w:r>
      <w:r w:rsidR="002D4325">
        <w:rPr>
          <w:rFonts w:eastAsia="Malgun Gothic"/>
          <w:sz w:val="22"/>
          <w:szCs w:val="22"/>
          <w:lang w:val="en-US" w:eastAsia="ko-KR"/>
        </w:rPr>
        <w:t xml:space="preserve">Negotiable (prefer one month </w:t>
      </w:r>
      <w:r w:rsidR="00A4281B">
        <w:rPr>
          <w:rFonts w:eastAsia="Malgun Gothic"/>
          <w:sz w:val="22"/>
          <w:szCs w:val="22"/>
          <w:lang w:val="en-US" w:eastAsia="ko-KR"/>
        </w:rPr>
        <w:t xml:space="preserve">prior </w:t>
      </w:r>
      <w:r w:rsidR="002D4325">
        <w:rPr>
          <w:rFonts w:eastAsia="Malgun Gothic"/>
          <w:sz w:val="22"/>
          <w:szCs w:val="22"/>
          <w:lang w:val="en-US" w:eastAsia="ko-KR"/>
        </w:rPr>
        <w:t>notice)</w:t>
      </w:r>
    </w:p>
    <w:p w:rsidR="002D4325" w:rsidRPr="000965EB" w:rsidRDefault="002D4325">
      <w:pPr>
        <w:rPr>
          <w:rFonts w:eastAsia="Malgun Gothic"/>
          <w:sz w:val="22"/>
          <w:szCs w:val="22"/>
          <w:lang w:val="en-US" w:eastAsia="ko-KR"/>
        </w:rPr>
      </w:pPr>
    </w:p>
    <w:p w:rsidR="003027B1" w:rsidRPr="00D172DF" w:rsidRDefault="003027B1">
      <w:pPr>
        <w:rPr>
          <w:rFonts w:eastAsia="Malgun Gothic"/>
          <w:sz w:val="22"/>
          <w:szCs w:val="22"/>
          <w:lang w:eastAsia="ko-KR"/>
        </w:rPr>
      </w:pPr>
      <w:r w:rsidRPr="00D172DF">
        <w:rPr>
          <w:rFonts w:eastAsia="Malgun Gothic"/>
          <w:sz w:val="22"/>
          <w:szCs w:val="22"/>
          <w:lang w:eastAsia="ko-KR"/>
        </w:rPr>
        <w:t>Expected Sal</w:t>
      </w:r>
      <w:r w:rsidR="00BE532C" w:rsidRPr="00D172DF">
        <w:rPr>
          <w:rFonts w:eastAsia="Malgun Gothic"/>
          <w:sz w:val="22"/>
          <w:szCs w:val="22"/>
          <w:lang w:eastAsia="ko-KR"/>
        </w:rPr>
        <w:t xml:space="preserve">ary </w:t>
      </w:r>
      <w:r w:rsidR="00BE532C" w:rsidRPr="00D172DF">
        <w:rPr>
          <w:rFonts w:eastAsia="Malgun Gothic"/>
          <w:sz w:val="22"/>
          <w:szCs w:val="22"/>
          <w:lang w:eastAsia="ko-KR"/>
        </w:rPr>
        <w:tab/>
        <w:t xml:space="preserve">            Negotiable </w:t>
      </w:r>
      <w:r w:rsidR="00BE532C" w:rsidRPr="00D172DF">
        <w:rPr>
          <w:rFonts w:eastAsia="Malgun Gothic"/>
          <w:sz w:val="22"/>
          <w:szCs w:val="22"/>
          <w:lang w:eastAsia="ko-KR"/>
        </w:rPr>
        <w:tab/>
      </w:r>
    </w:p>
    <w:p w:rsidR="004754E3" w:rsidRPr="00D172DF" w:rsidRDefault="004754E3">
      <w:pPr>
        <w:rPr>
          <w:sz w:val="22"/>
          <w:szCs w:val="22"/>
        </w:rPr>
      </w:pPr>
    </w:p>
    <w:p w:rsidR="004754E3" w:rsidRPr="00D172DF" w:rsidRDefault="004754E3">
      <w:pPr>
        <w:rPr>
          <w:rFonts w:eastAsia="Malgun Gothic"/>
          <w:sz w:val="22"/>
          <w:szCs w:val="22"/>
          <w:lang w:eastAsia="ko-KR"/>
        </w:rPr>
      </w:pPr>
    </w:p>
    <w:p w:rsidR="009417F3" w:rsidRPr="00D172DF" w:rsidRDefault="009417F3">
      <w:pPr>
        <w:rPr>
          <w:sz w:val="22"/>
          <w:szCs w:val="22"/>
          <w:lang w:eastAsia="ja-JP"/>
        </w:rPr>
      </w:pPr>
    </w:p>
    <w:sectPr w:rsidR="009417F3" w:rsidRPr="00D172DF" w:rsidSect="00377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437" w:rsidRDefault="00C46437" w:rsidP="00D80682">
      <w:r>
        <w:separator/>
      </w:r>
    </w:p>
  </w:endnote>
  <w:endnote w:type="continuationSeparator" w:id="1">
    <w:p w:rsidR="00C46437" w:rsidRDefault="00C46437" w:rsidP="00D80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437" w:rsidRDefault="00C46437" w:rsidP="00D80682">
      <w:r>
        <w:separator/>
      </w:r>
    </w:p>
  </w:footnote>
  <w:footnote w:type="continuationSeparator" w:id="1">
    <w:p w:rsidR="00C46437" w:rsidRDefault="00C46437" w:rsidP="00D806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6D5F6"/>
    <w:lvl w:ilvl="0">
      <w:numFmt w:val="bullet"/>
      <w:lvlText w:val="*"/>
      <w:lvlJc w:val="left"/>
    </w:lvl>
  </w:abstractNum>
  <w:abstractNum w:abstractNumId="1">
    <w:nsid w:val="079D4FF7"/>
    <w:multiLevelType w:val="hybridMultilevel"/>
    <w:tmpl w:val="1CBA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15346"/>
    <w:multiLevelType w:val="multilevel"/>
    <w:tmpl w:val="F34890DE"/>
    <w:lvl w:ilvl="0">
      <w:start w:val="2012"/>
      <w:numFmt w:val="decimal"/>
      <w:lvlText w:val="%1"/>
      <w:lvlJc w:val="left"/>
      <w:pPr>
        <w:ind w:left="1185" w:hanging="1185"/>
      </w:pPr>
      <w:rPr>
        <w:rFonts w:hint="default"/>
        <w:color w:val="000080"/>
        <w:sz w:val="26"/>
      </w:rPr>
    </w:lvl>
    <w:lvl w:ilvl="1">
      <w:start w:val="2013"/>
      <w:numFmt w:val="decimal"/>
      <w:lvlText w:val="%1-%2"/>
      <w:lvlJc w:val="left"/>
      <w:pPr>
        <w:ind w:left="1185" w:hanging="1185"/>
      </w:pPr>
      <w:rPr>
        <w:rFonts w:hint="default"/>
        <w:color w:val="000080"/>
        <w:sz w:val="26"/>
      </w:rPr>
    </w:lvl>
    <w:lvl w:ilvl="2">
      <w:start w:val="1"/>
      <w:numFmt w:val="decimal"/>
      <w:lvlText w:val="%1-%2.%3"/>
      <w:lvlJc w:val="left"/>
      <w:pPr>
        <w:ind w:left="1305" w:hanging="1185"/>
      </w:pPr>
      <w:rPr>
        <w:rFonts w:hint="default"/>
        <w:color w:val="000080"/>
        <w:sz w:val="26"/>
      </w:rPr>
    </w:lvl>
    <w:lvl w:ilvl="3">
      <w:start w:val="1"/>
      <w:numFmt w:val="decimal"/>
      <w:lvlText w:val="%1-%2.%3.%4"/>
      <w:lvlJc w:val="left"/>
      <w:pPr>
        <w:ind w:left="1365" w:hanging="1185"/>
      </w:pPr>
      <w:rPr>
        <w:rFonts w:hint="default"/>
        <w:color w:val="000080"/>
        <w:sz w:val="26"/>
      </w:rPr>
    </w:lvl>
    <w:lvl w:ilvl="4">
      <w:start w:val="1"/>
      <w:numFmt w:val="decimal"/>
      <w:lvlText w:val="%1-%2.%3.%4.%5"/>
      <w:lvlJc w:val="left"/>
      <w:pPr>
        <w:ind w:left="1425" w:hanging="1185"/>
      </w:pPr>
      <w:rPr>
        <w:rFonts w:hint="default"/>
        <w:color w:val="000080"/>
        <w:sz w:val="26"/>
      </w:rPr>
    </w:lvl>
    <w:lvl w:ilvl="5">
      <w:start w:val="1"/>
      <w:numFmt w:val="decimal"/>
      <w:lvlText w:val="%1-%2.%3.%4.%5.%6"/>
      <w:lvlJc w:val="left"/>
      <w:pPr>
        <w:ind w:left="1740" w:hanging="1440"/>
      </w:pPr>
      <w:rPr>
        <w:rFonts w:hint="default"/>
        <w:color w:val="000080"/>
        <w:sz w:val="26"/>
      </w:rPr>
    </w:lvl>
    <w:lvl w:ilvl="6">
      <w:start w:val="1"/>
      <w:numFmt w:val="decimal"/>
      <w:lvlText w:val="%1-%2.%3.%4.%5.%6.%7"/>
      <w:lvlJc w:val="left"/>
      <w:pPr>
        <w:ind w:left="2160" w:hanging="1800"/>
      </w:pPr>
      <w:rPr>
        <w:rFonts w:hint="default"/>
        <w:color w:val="000080"/>
        <w:sz w:val="26"/>
      </w:rPr>
    </w:lvl>
    <w:lvl w:ilvl="7">
      <w:start w:val="1"/>
      <w:numFmt w:val="decimal"/>
      <w:lvlText w:val="%1-%2.%3.%4.%5.%6.%7.%8"/>
      <w:lvlJc w:val="left"/>
      <w:pPr>
        <w:ind w:left="2220" w:hanging="1800"/>
      </w:pPr>
      <w:rPr>
        <w:rFonts w:hint="default"/>
        <w:color w:val="000080"/>
        <w:sz w:val="26"/>
      </w:rPr>
    </w:lvl>
    <w:lvl w:ilvl="8">
      <w:start w:val="1"/>
      <w:numFmt w:val="decimal"/>
      <w:lvlText w:val="%1-%2.%3.%4.%5.%6.%7.%8.%9"/>
      <w:lvlJc w:val="left"/>
      <w:pPr>
        <w:ind w:left="2640" w:hanging="2160"/>
      </w:pPr>
      <w:rPr>
        <w:rFonts w:hint="default"/>
        <w:color w:val="000080"/>
        <w:sz w:val="26"/>
      </w:rPr>
    </w:lvl>
  </w:abstractNum>
  <w:abstractNum w:abstractNumId="3">
    <w:nsid w:val="16480596"/>
    <w:multiLevelType w:val="multilevel"/>
    <w:tmpl w:val="13E45DD0"/>
    <w:lvl w:ilvl="0">
      <w:start w:val="2012"/>
      <w:numFmt w:val="decimal"/>
      <w:lvlText w:val="%1"/>
      <w:lvlJc w:val="left"/>
      <w:pPr>
        <w:ind w:left="1155" w:hanging="1155"/>
      </w:pPr>
      <w:rPr>
        <w:rFonts w:hint="default"/>
        <w:color w:val="000080"/>
      </w:rPr>
    </w:lvl>
    <w:lvl w:ilvl="1">
      <w:start w:val="2013"/>
      <w:numFmt w:val="decimal"/>
      <w:lvlText w:val="%1-%2"/>
      <w:lvlJc w:val="left"/>
      <w:pPr>
        <w:ind w:left="1155" w:hanging="1155"/>
      </w:pPr>
      <w:rPr>
        <w:rFonts w:hint="default"/>
        <w:color w:val="000080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  <w:color w:val="000080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  <w:color w:val="000080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  <w:color w:val="00008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color w:val="00008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00008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color w:val="00008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000080"/>
      </w:rPr>
    </w:lvl>
  </w:abstractNum>
  <w:abstractNum w:abstractNumId="4">
    <w:nsid w:val="17443DAF"/>
    <w:multiLevelType w:val="hybridMultilevel"/>
    <w:tmpl w:val="2EFC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728BD"/>
    <w:multiLevelType w:val="hybridMultilevel"/>
    <w:tmpl w:val="EC3AF07C"/>
    <w:lvl w:ilvl="0" w:tplc="F3BE7812">
      <w:start w:val="2014"/>
      <w:numFmt w:val="bullet"/>
      <w:lvlText w:val="-"/>
      <w:lvlJc w:val="left"/>
      <w:pPr>
        <w:ind w:left="316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6">
    <w:nsid w:val="27053573"/>
    <w:multiLevelType w:val="hybridMultilevel"/>
    <w:tmpl w:val="BFD6EE2E"/>
    <w:lvl w:ilvl="0" w:tplc="B664D206"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6A6AAB"/>
    <w:multiLevelType w:val="hybridMultilevel"/>
    <w:tmpl w:val="C5CA4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767FD4"/>
    <w:multiLevelType w:val="hybridMultilevel"/>
    <w:tmpl w:val="7A3CD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04A3676"/>
    <w:multiLevelType w:val="multilevel"/>
    <w:tmpl w:val="A5703B08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  <w:color w:val="000080"/>
      </w:rPr>
    </w:lvl>
    <w:lvl w:ilvl="1">
      <w:start w:val="2013"/>
      <w:numFmt w:val="decimal"/>
      <w:lvlText w:val="%1-%2"/>
      <w:lvlJc w:val="left"/>
      <w:pPr>
        <w:ind w:left="1035" w:hanging="1035"/>
      </w:pPr>
      <w:rPr>
        <w:rFonts w:hint="default"/>
        <w:color w:val="00008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color w:val="000080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color w:val="00008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00008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00008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00008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00008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000080"/>
      </w:rPr>
    </w:lvl>
  </w:abstractNum>
  <w:abstractNum w:abstractNumId="10">
    <w:nsid w:val="60806692"/>
    <w:multiLevelType w:val="hybridMultilevel"/>
    <w:tmpl w:val="6D30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43D06"/>
    <w:multiLevelType w:val="hybridMultilevel"/>
    <w:tmpl w:val="8E885E48"/>
    <w:lvl w:ilvl="0" w:tplc="04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17A22D7"/>
    <w:multiLevelType w:val="hybridMultilevel"/>
    <w:tmpl w:val="6A804276"/>
    <w:lvl w:ilvl="0" w:tplc="58644974">
      <w:start w:val="2014"/>
      <w:numFmt w:val="bullet"/>
      <w:lvlText w:val="-"/>
      <w:lvlJc w:val="left"/>
      <w:pPr>
        <w:ind w:left="316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3">
    <w:nsid w:val="72160718"/>
    <w:multiLevelType w:val="multilevel"/>
    <w:tmpl w:val="CC7066D0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  <w:color w:val="000080"/>
      </w:rPr>
    </w:lvl>
    <w:lvl w:ilvl="1">
      <w:start w:val="2013"/>
      <w:numFmt w:val="decimal"/>
      <w:lvlText w:val="%1-%2"/>
      <w:lvlJc w:val="left"/>
      <w:pPr>
        <w:ind w:left="1125" w:hanging="1035"/>
      </w:pPr>
      <w:rPr>
        <w:rFonts w:hint="default"/>
        <w:color w:val="00008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color w:val="000080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color w:val="00008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00008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00008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00008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00008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000080"/>
      </w:rPr>
    </w:lvl>
  </w:abstractNum>
  <w:abstractNum w:abstractNumId="14">
    <w:nsid w:val="79546A19"/>
    <w:multiLevelType w:val="hybridMultilevel"/>
    <w:tmpl w:val="2A8A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A7F0D"/>
    <w:multiLevelType w:val="hybridMultilevel"/>
    <w:tmpl w:val="F57AE7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>
    <w:abstractNumId w:val="0"/>
    <w:lvlOverride w:ilvl="0">
      <w:lvl w:ilvl="0">
        <w:start w:val="2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3">
    <w:abstractNumId w:val="0"/>
    <w:lvlOverride w:ilvl="0">
      <w:lvl w:ilvl="0">
        <w:start w:val="3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4">
    <w:abstractNumId w:val="0"/>
    <w:lvlOverride w:ilvl="0">
      <w:lvl w:ilvl="0">
        <w:start w:val="4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5">
    <w:abstractNumId w:val="0"/>
    <w:lvlOverride w:ilvl="0">
      <w:lvl w:ilvl="0">
        <w:start w:val="6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6">
    <w:abstractNumId w:val="0"/>
    <w:lvlOverride w:ilvl="0">
      <w:lvl w:ilvl="0">
        <w:start w:val="8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7">
    <w:abstractNumId w:val="3"/>
  </w:num>
  <w:num w:numId="8">
    <w:abstractNumId w:val="15"/>
  </w:num>
  <w:num w:numId="9">
    <w:abstractNumId w:val="4"/>
  </w:num>
  <w:num w:numId="10">
    <w:abstractNumId w:val="1"/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8"/>
  </w:num>
  <w:num w:numId="16">
    <w:abstractNumId w:val="9"/>
  </w:num>
  <w:num w:numId="17">
    <w:abstractNumId w:val="13"/>
  </w:num>
  <w:num w:numId="18">
    <w:abstractNumId w:val="12"/>
  </w:num>
  <w:num w:numId="19">
    <w:abstractNumId w:val="5"/>
  </w:num>
  <w:num w:numId="20">
    <w:abstractNumId w:val="11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oNotDisplayPageBoundaries/>
  <w:bordersDoNotSurroundHeader/>
  <w:bordersDoNotSurroundFooter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1F29"/>
    <w:rsid w:val="0001119D"/>
    <w:rsid w:val="00021F29"/>
    <w:rsid w:val="000222B3"/>
    <w:rsid w:val="000336AE"/>
    <w:rsid w:val="000459FD"/>
    <w:rsid w:val="000656A4"/>
    <w:rsid w:val="00070140"/>
    <w:rsid w:val="00073D69"/>
    <w:rsid w:val="00076D8F"/>
    <w:rsid w:val="000826CE"/>
    <w:rsid w:val="00082A7D"/>
    <w:rsid w:val="000965EB"/>
    <w:rsid w:val="000A0DDF"/>
    <w:rsid w:val="000A25FC"/>
    <w:rsid w:val="000B3A1B"/>
    <w:rsid w:val="000B7C79"/>
    <w:rsid w:val="000D33D6"/>
    <w:rsid w:val="000D61A3"/>
    <w:rsid w:val="000E13D4"/>
    <w:rsid w:val="000E4BB9"/>
    <w:rsid w:val="000E52BA"/>
    <w:rsid w:val="000E6671"/>
    <w:rsid w:val="000E78ED"/>
    <w:rsid w:val="000F3A54"/>
    <w:rsid w:val="00112B95"/>
    <w:rsid w:val="0011464D"/>
    <w:rsid w:val="00122BE8"/>
    <w:rsid w:val="001265BA"/>
    <w:rsid w:val="00154686"/>
    <w:rsid w:val="0016642A"/>
    <w:rsid w:val="00166802"/>
    <w:rsid w:val="00181A8D"/>
    <w:rsid w:val="001926BC"/>
    <w:rsid w:val="001A094B"/>
    <w:rsid w:val="001A7C4D"/>
    <w:rsid w:val="001B6117"/>
    <w:rsid w:val="001B78EB"/>
    <w:rsid w:val="001C34D4"/>
    <w:rsid w:val="001C400D"/>
    <w:rsid w:val="001C4B22"/>
    <w:rsid w:val="001E7602"/>
    <w:rsid w:val="001F0973"/>
    <w:rsid w:val="001F7F24"/>
    <w:rsid w:val="00210F80"/>
    <w:rsid w:val="00211725"/>
    <w:rsid w:val="002138F3"/>
    <w:rsid w:val="00222EE5"/>
    <w:rsid w:val="0022652F"/>
    <w:rsid w:val="0023264A"/>
    <w:rsid w:val="00235EB5"/>
    <w:rsid w:val="00252E7E"/>
    <w:rsid w:val="00253BF7"/>
    <w:rsid w:val="0025623E"/>
    <w:rsid w:val="0025629F"/>
    <w:rsid w:val="00257F04"/>
    <w:rsid w:val="00267C14"/>
    <w:rsid w:val="0028118A"/>
    <w:rsid w:val="0028245C"/>
    <w:rsid w:val="00283465"/>
    <w:rsid w:val="00286490"/>
    <w:rsid w:val="002A7B25"/>
    <w:rsid w:val="002B1156"/>
    <w:rsid w:val="002B3183"/>
    <w:rsid w:val="002B43B6"/>
    <w:rsid w:val="002B6AE9"/>
    <w:rsid w:val="002C5192"/>
    <w:rsid w:val="002D07DC"/>
    <w:rsid w:val="002D32D8"/>
    <w:rsid w:val="002D4325"/>
    <w:rsid w:val="002E0CD6"/>
    <w:rsid w:val="002E2D59"/>
    <w:rsid w:val="002F486A"/>
    <w:rsid w:val="002F57A9"/>
    <w:rsid w:val="002F5F37"/>
    <w:rsid w:val="002F6DBA"/>
    <w:rsid w:val="003027B1"/>
    <w:rsid w:val="00310B0C"/>
    <w:rsid w:val="00310E75"/>
    <w:rsid w:val="00313438"/>
    <w:rsid w:val="00340FF5"/>
    <w:rsid w:val="00341C25"/>
    <w:rsid w:val="00352007"/>
    <w:rsid w:val="0035310C"/>
    <w:rsid w:val="003567A3"/>
    <w:rsid w:val="00362C82"/>
    <w:rsid w:val="003650EA"/>
    <w:rsid w:val="003671E3"/>
    <w:rsid w:val="00377800"/>
    <w:rsid w:val="00377CCE"/>
    <w:rsid w:val="00382435"/>
    <w:rsid w:val="003900C7"/>
    <w:rsid w:val="003A44DB"/>
    <w:rsid w:val="003C2667"/>
    <w:rsid w:val="003D039F"/>
    <w:rsid w:val="003D1847"/>
    <w:rsid w:val="003D4888"/>
    <w:rsid w:val="003E29DE"/>
    <w:rsid w:val="004001F2"/>
    <w:rsid w:val="004100B7"/>
    <w:rsid w:val="0043509B"/>
    <w:rsid w:val="004754E3"/>
    <w:rsid w:val="004A78F4"/>
    <w:rsid w:val="004B3453"/>
    <w:rsid w:val="004C3A48"/>
    <w:rsid w:val="004D3F48"/>
    <w:rsid w:val="004D61E8"/>
    <w:rsid w:val="004E39EC"/>
    <w:rsid w:val="004E57B1"/>
    <w:rsid w:val="004F357D"/>
    <w:rsid w:val="004F60CF"/>
    <w:rsid w:val="004F6579"/>
    <w:rsid w:val="00500CF8"/>
    <w:rsid w:val="00501480"/>
    <w:rsid w:val="00517C4E"/>
    <w:rsid w:val="0052699A"/>
    <w:rsid w:val="005458A5"/>
    <w:rsid w:val="00553630"/>
    <w:rsid w:val="00553BFB"/>
    <w:rsid w:val="005702F2"/>
    <w:rsid w:val="00580A83"/>
    <w:rsid w:val="00585577"/>
    <w:rsid w:val="00585AF7"/>
    <w:rsid w:val="005860AD"/>
    <w:rsid w:val="005A16CC"/>
    <w:rsid w:val="005A58EB"/>
    <w:rsid w:val="005B21DB"/>
    <w:rsid w:val="005B36DC"/>
    <w:rsid w:val="005D332B"/>
    <w:rsid w:val="005E4012"/>
    <w:rsid w:val="005E7120"/>
    <w:rsid w:val="00604A5F"/>
    <w:rsid w:val="006068C2"/>
    <w:rsid w:val="00611312"/>
    <w:rsid w:val="00615131"/>
    <w:rsid w:val="00617B5D"/>
    <w:rsid w:val="00623D02"/>
    <w:rsid w:val="00635D4D"/>
    <w:rsid w:val="006419C5"/>
    <w:rsid w:val="00643334"/>
    <w:rsid w:val="006526B6"/>
    <w:rsid w:val="00660513"/>
    <w:rsid w:val="00660BE7"/>
    <w:rsid w:val="00671904"/>
    <w:rsid w:val="00672396"/>
    <w:rsid w:val="006801EA"/>
    <w:rsid w:val="006838F5"/>
    <w:rsid w:val="00684595"/>
    <w:rsid w:val="00687284"/>
    <w:rsid w:val="00696B7B"/>
    <w:rsid w:val="00696F5A"/>
    <w:rsid w:val="006A174F"/>
    <w:rsid w:val="006A61D7"/>
    <w:rsid w:val="006B0D22"/>
    <w:rsid w:val="006B58A6"/>
    <w:rsid w:val="006C3CCE"/>
    <w:rsid w:val="006C3CD5"/>
    <w:rsid w:val="006C78C5"/>
    <w:rsid w:val="006D2662"/>
    <w:rsid w:val="006D35A5"/>
    <w:rsid w:val="006D556B"/>
    <w:rsid w:val="006E1C9A"/>
    <w:rsid w:val="006E4410"/>
    <w:rsid w:val="006F0967"/>
    <w:rsid w:val="006F5AD5"/>
    <w:rsid w:val="00700C2C"/>
    <w:rsid w:val="007210EF"/>
    <w:rsid w:val="00723AB7"/>
    <w:rsid w:val="00724B8F"/>
    <w:rsid w:val="00732A1A"/>
    <w:rsid w:val="0073563B"/>
    <w:rsid w:val="007377BA"/>
    <w:rsid w:val="00740F82"/>
    <w:rsid w:val="00752AC0"/>
    <w:rsid w:val="007540DA"/>
    <w:rsid w:val="007578E3"/>
    <w:rsid w:val="00760B48"/>
    <w:rsid w:val="0077529D"/>
    <w:rsid w:val="00776BA7"/>
    <w:rsid w:val="0077769B"/>
    <w:rsid w:val="0078019A"/>
    <w:rsid w:val="007848EA"/>
    <w:rsid w:val="00785461"/>
    <w:rsid w:val="00785C9F"/>
    <w:rsid w:val="0078656F"/>
    <w:rsid w:val="0079100D"/>
    <w:rsid w:val="007919BA"/>
    <w:rsid w:val="007A076B"/>
    <w:rsid w:val="007A6F73"/>
    <w:rsid w:val="007B7A02"/>
    <w:rsid w:val="007C6ABA"/>
    <w:rsid w:val="007D0BA4"/>
    <w:rsid w:val="007D6A2F"/>
    <w:rsid w:val="007F0D34"/>
    <w:rsid w:val="007F1D1E"/>
    <w:rsid w:val="007F3DB1"/>
    <w:rsid w:val="00801969"/>
    <w:rsid w:val="00813034"/>
    <w:rsid w:val="00820CA8"/>
    <w:rsid w:val="008366A0"/>
    <w:rsid w:val="00842402"/>
    <w:rsid w:val="00843FFE"/>
    <w:rsid w:val="00844E8F"/>
    <w:rsid w:val="0086436B"/>
    <w:rsid w:val="00882B81"/>
    <w:rsid w:val="008A4806"/>
    <w:rsid w:val="008A6DDA"/>
    <w:rsid w:val="008A6F42"/>
    <w:rsid w:val="008A79B4"/>
    <w:rsid w:val="008B0AE4"/>
    <w:rsid w:val="008C05DD"/>
    <w:rsid w:val="008C5836"/>
    <w:rsid w:val="008C5A15"/>
    <w:rsid w:val="008C5A83"/>
    <w:rsid w:val="008D5642"/>
    <w:rsid w:val="008D7AFE"/>
    <w:rsid w:val="008F6641"/>
    <w:rsid w:val="009014EF"/>
    <w:rsid w:val="00921CB3"/>
    <w:rsid w:val="00922967"/>
    <w:rsid w:val="0093341C"/>
    <w:rsid w:val="00940C40"/>
    <w:rsid w:val="009417F3"/>
    <w:rsid w:val="009475F1"/>
    <w:rsid w:val="00950A3F"/>
    <w:rsid w:val="0096090E"/>
    <w:rsid w:val="00960E33"/>
    <w:rsid w:val="0096110F"/>
    <w:rsid w:val="0096630C"/>
    <w:rsid w:val="00976ABE"/>
    <w:rsid w:val="00977A4D"/>
    <w:rsid w:val="0099290C"/>
    <w:rsid w:val="009C219A"/>
    <w:rsid w:val="009F2208"/>
    <w:rsid w:val="00A14F21"/>
    <w:rsid w:val="00A177E9"/>
    <w:rsid w:val="00A2026C"/>
    <w:rsid w:val="00A20484"/>
    <w:rsid w:val="00A24FC5"/>
    <w:rsid w:val="00A261E0"/>
    <w:rsid w:val="00A4281B"/>
    <w:rsid w:val="00A475DF"/>
    <w:rsid w:val="00A637DA"/>
    <w:rsid w:val="00A6394C"/>
    <w:rsid w:val="00A83FF5"/>
    <w:rsid w:val="00A87F55"/>
    <w:rsid w:val="00AA4290"/>
    <w:rsid w:val="00AB217F"/>
    <w:rsid w:val="00AB6139"/>
    <w:rsid w:val="00AB6BD4"/>
    <w:rsid w:val="00AC7F65"/>
    <w:rsid w:val="00AD755A"/>
    <w:rsid w:val="00AE597A"/>
    <w:rsid w:val="00AE72BC"/>
    <w:rsid w:val="00AE74EA"/>
    <w:rsid w:val="00AF0884"/>
    <w:rsid w:val="00AF0FC3"/>
    <w:rsid w:val="00AF1E32"/>
    <w:rsid w:val="00AF3428"/>
    <w:rsid w:val="00AF5F8F"/>
    <w:rsid w:val="00B12BC8"/>
    <w:rsid w:val="00B304F1"/>
    <w:rsid w:val="00B305CB"/>
    <w:rsid w:val="00B43338"/>
    <w:rsid w:val="00B566F5"/>
    <w:rsid w:val="00B56ED9"/>
    <w:rsid w:val="00B57B0D"/>
    <w:rsid w:val="00B606C4"/>
    <w:rsid w:val="00B660B3"/>
    <w:rsid w:val="00B7727D"/>
    <w:rsid w:val="00B83015"/>
    <w:rsid w:val="00B860D4"/>
    <w:rsid w:val="00BA4C28"/>
    <w:rsid w:val="00BB1520"/>
    <w:rsid w:val="00BD78D2"/>
    <w:rsid w:val="00BE532C"/>
    <w:rsid w:val="00BF0158"/>
    <w:rsid w:val="00BF2EC2"/>
    <w:rsid w:val="00BF72C5"/>
    <w:rsid w:val="00C045EF"/>
    <w:rsid w:val="00C06C6B"/>
    <w:rsid w:val="00C16225"/>
    <w:rsid w:val="00C17A25"/>
    <w:rsid w:val="00C21606"/>
    <w:rsid w:val="00C3003F"/>
    <w:rsid w:val="00C34FE2"/>
    <w:rsid w:val="00C46437"/>
    <w:rsid w:val="00C46588"/>
    <w:rsid w:val="00C57C83"/>
    <w:rsid w:val="00C61800"/>
    <w:rsid w:val="00C76899"/>
    <w:rsid w:val="00C90566"/>
    <w:rsid w:val="00C910EC"/>
    <w:rsid w:val="00C9176D"/>
    <w:rsid w:val="00C9698C"/>
    <w:rsid w:val="00CA4DFB"/>
    <w:rsid w:val="00CB01B6"/>
    <w:rsid w:val="00CB5C15"/>
    <w:rsid w:val="00CB6CD0"/>
    <w:rsid w:val="00CD0757"/>
    <w:rsid w:val="00CD56E6"/>
    <w:rsid w:val="00CE4240"/>
    <w:rsid w:val="00CE6716"/>
    <w:rsid w:val="00CF663E"/>
    <w:rsid w:val="00D02D00"/>
    <w:rsid w:val="00D048A1"/>
    <w:rsid w:val="00D1341A"/>
    <w:rsid w:val="00D144DA"/>
    <w:rsid w:val="00D15CB8"/>
    <w:rsid w:val="00D172DF"/>
    <w:rsid w:val="00D1746D"/>
    <w:rsid w:val="00D20640"/>
    <w:rsid w:val="00D21E50"/>
    <w:rsid w:val="00D22215"/>
    <w:rsid w:val="00D22CC6"/>
    <w:rsid w:val="00D230A1"/>
    <w:rsid w:val="00D26E5B"/>
    <w:rsid w:val="00D42D85"/>
    <w:rsid w:val="00D4417E"/>
    <w:rsid w:val="00D45F59"/>
    <w:rsid w:val="00D47AA5"/>
    <w:rsid w:val="00D615B7"/>
    <w:rsid w:val="00D64C61"/>
    <w:rsid w:val="00D64DB2"/>
    <w:rsid w:val="00D73696"/>
    <w:rsid w:val="00D749D3"/>
    <w:rsid w:val="00D80682"/>
    <w:rsid w:val="00D91133"/>
    <w:rsid w:val="00D92EC0"/>
    <w:rsid w:val="00DA26BE"/>
    <w:rsid w:val="00DE0E3B"/>
    <w:rsid w:val="00DE19AA"/>
    <w:rsid w:val="00DE1D7B"/>
    <w:rsid w:val="00DF0854"/>
    <w:rsid w:val="00DF53E1"/>
    <w:rsid w:val="00E04151"/>
    <w:rsid w:val="00E130C5"/>
    <w:rsid w:val="00E21849"/>
    <w:rsid w:val="00E27395"/>
    <w:rsid w:val="00E4207B"/>
    <w:rsid w:val="00E42C65"/>
    <w:rsid w:val="00E44F22"/>
    <w:rsid w:val="00E51C5C"/>
    <w:rsid w:val="00E51E13"/>
    <w:rsid w:val="00E57BFC"/>
    <w:rsid w:val="00E6085C"/>
    <w:rsid w:val="00E616B0"/>
    <w:rsid w:val="00E7155E"/>
    <w:rsid w:val="00E80A58"/>
    <w:rsid w:val="00E85E72"/>
    <w:rsid w:val="00EA4053"/>
    <w:rsid w:val="00EA7ACE"/>
    <w:rsid w:val="00EB3E6F"/>
    <w:rsid w:val="00EB4034"/>
    <w:rsid w:val="00EC666D"/>
    <w:rsid w:val="00EE6857"/>
    <w:rsid w:val="00F0476A"/>
    <w:rsid w:val="00F11FA4"/>
    <w:rsid w:val="00F13F60"/>
    <w:rsid w:val="00F17A08"/>
    <w:rsid w:val="00F20728"/>
    <w:rsid w:val="00F217EE"/>
    <w:rsid w:val="00F2215C"/>
    <w:rsid w:val="00F35EEB"/>
    <w:rsid w:val="00F405AE"/>
    <w:rsid w:val="00F47E15"/>
    <w:rsid w:val="00F5033F"/>
    <w:rsid w:val="00F50FAB"/>
    <w:rsid w:val="00F55260"/>
    <w:rsid w:val="00F573FF"/>
    <w:rsid w:val="00F63635"/>
    <w:rsid w:val="00F64E43"/>
    <w:rsid w:val="00F705CD"/>
    <w:rsid w:val="00F7629A"/>
    <w:rsid w:val="00F77F3A"/>
    <w:rsid w:val="00F83621"/>
    <w:rsid w:val="00F919C3"/>
    <w:rsid w:val="00F93D68"/>
    <w:rsid w:val="00F9601E"/>
    <w:rsid w:val="00FA6D5B"/>
    <w:rsid w:val="00FB039C"/>
    <w:rsid w:val="00FC38DE"/>
    <w:rsid w:val="00FD3C2E"/>
    <w:rsid w:val="00FD5953"/>
    <w:rsid w:val="00FE35CC"/>
    <w:rsid w:val="00FE4EEE"/>
    <w:rsid w:val="00FE57A4"/>
    <w:rsid w:val="00FF09C7"/>
    <w:rsid w:val="00FF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41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13034"/>
    <w:pPr>
      <w:keepNext/>
      <w:widowControl w:val="0"/>
      <w:tabs>
        <w:tab w:val="left" w:pos="720"/>
      </w:tabs>
      <w:overflowPunct w:val="0"/>
      <w:autoSpaceDE w:val="0"/>
      <w:autoSpaceDN w:val="0"/>
      <w:adjustRightInd w:val="0"/>
      <w:jc w:val="both"/>
      <w:outlineLvl w:val="0"/>
    </w:pPr>
    <w:rPr>
      <w:rFonts w:ascii="Arial" w:hAnsi="Arial" w:cs="Arial"/>
      <w:b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13034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3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D806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80682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D806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80682"/>
    <w:rPr>
      <w:sz w:val="24"/>
      <w:szCs w:val="24"/>
      <w:lang w:val="en-GB" w:eastAsia="en-GB"/>
    </w:rPr>
  </w:style>
  <w:style w:type="character" w:customStyle="1" w:styleId="null">
    <w:name w:val="null"/>
    <w:basedOn w:val="DefaultParagraphFont"/>
    <w:rsid w:val="002F57A9"/>
  </w:style>
  <w:style w:type="paragraph" w:styleId="BalloonText">
    <w:name w:val="Balloon Text"/>
    <w:basedOn w:val="Normal"/>
    <w:link w:val="BalloonTextChar"/>
    <w:rsid w:val="00E80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0A58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13034"/>
    <w:pPr>
      <w:keepNext/>
      <w:widowControl w:val="0"/>
      <w:tabs>
        <w:tab w:val="left" w:pos="720"/>
      </w:tabs>
      <w:overflowPunct w:val="0"/>
      <w:autoSpaceDE w:val="0"/>
      <w:autoSpaceDN w:val="0"/>
      <w:adjustRightInd w:val="0"/>
      <w:jc w:val="both"/>
      <w:outlineLvl w:val="0"/>
    </w:pPr>
    <w:rPr>
      <w:rFonts w:ascii="Arial" w:hAnsi="Arial" w:cs="Arial"/>
      <w:b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13034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3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D806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80682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D806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80682"/>
    <w:rPr>
      <w:sz w:val="24"/>
      <w:szCs w:val="24"/>
      <w:lang w:val="en-GB" w:eastAsia="en-GB"/>
    </w:rPr>
  </w:style>
  <w:style w:type="character" w:customStyle="1" w:styleId="null">
    <w:name w:val="null"/>
    <w:basedOn w:val="DefaultParagraphFont"/>
    <w:rsid w:val="002F57A9"/>
  </w:style>
  <w:style w:type="paragraph" w:styleId="BalloonText">
    <w:name w:val="Balloon Text"/>
    <w:basedOn w:val="Normal"/>
    <w:link w:val="BalloonTextChar"/>
    <w:rsid w:val="00E80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0A58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rt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10268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CV Template: unemployed sample CV</vt:lpstr>
      <vt:lpstr>CV Template: unemployed sample CV</vt:lpstr>
    </vt:vector>
  </TitlesOfParts>
  <Company>Luther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Template: unemployed sample CV</dc:title>
  <dc:creator>husseyk</dc:creator>
  <cp:lastModifiedBy>DELL</cp:lastModifiedBy>
  <cp:revision>44</cp:revision>
  <dcterms:created xsi:type="dcterms:W3CDTF">2016-12-21T09:21:00Z</dcterms:created>
  <dcterms:modified xsi:type="dcterms:W3CDTF">2017-06-02T18:38:00Z</dcterms:modified>
</cp:coreProperties>
</file>