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33FA9" w14:textId="77777777" w:rsidR="00C04D83" w:rsidRDefault="00000000">
      <w:pPr>
        <w:pStyle w:val="Title"/>
      </w:pPr>
      <w:r>
        <w:t>Cyber Incident Response Plan</w:t>
      </w:r>
    </w:p>
    <w:p w14:paraId="156DF078" w14:textId="77777777" w:rsidR="00C04D83" w:rsidRDefault="00000000">
      <w:r>
        <w:rPr>
          <w:i/>
          <w:iCs/>
          <w:sz w:val="24"/>
          <w:szCs w:val="24"/>
        </w:rPr>
        <w:t>Internee.pk Cybersecurity Internship — Task 5</w:t>
      </w:r>
    </w:p>
    <w:p w14:paraId="35AED64E" w14:textId="12CD6585" w:rsidR="00C04D83" w:rsidRDefault="00000000">
      <w:r>
        <w:rPr>
          <w:sz w:val="22"/>
          <w:szCs w:val="22"/>
        </w:rPr>
        <w:t xml:space="preserve">Prepared by: </w:t>
      </w:r>
      <w:r w:rsidR="008109D0">
        <w:rPr>
          <w:sz w:val="22"/>
          <w:szCs w:val="22"/>
        </w:rPr>
        <w:t>Zunaira Shahzad</w:t>
      </w:r>
    </w:p>
    <w:p w14:paraId="0F603658" w14:textId="77777777" w:rsidR="00C04D83" w:rsidRDefault="00C04D83"/>
    <w:p w14:paraId="791196CC" w14:textId="77777777" w:rsidR="00C04D83" w:rsidRDefault="00000000">
      <w:pPr>
        <w:pStyle w:val="Heading1"/>
      </w:pPr>
      <w:r>
        <w:t>1. Objective</w:t>
      </w:r>
    </w:p>
    <w:p w14:paraId="32D2FF3B" w14:textId="77777777" w:rsidR="00C04D83" w:rsidRDefault="00000000">
      <w:r>
        <w:t>Develop a structured Incident Response Plan (IRP) for handling cybersecurity incidents at Internee.pk effectively. This plan defines procedures for threat detection, mitigation, and recovery; simulates a realistic ransomware attack with documented incident-handling steps; and provides emergency response training material for staff.</w:t>
      </w:r>
    </w:p>
    <w:p w14:paraId="63963C4B" w14:textId="77777777" w:rsidR="00C04D83" w:rsidRDefault="00C04D83"/>
    <w:p w14:paraId="1593FC7D" w14:textId="77777777" w:rsidR="00C04D83" w:rsidRDefault="00000000">
      <w:pPr>
        <w:pStyle w:val="Heading1"/>
      </w:pPr>
      <w:r>
        <w:t>2. Incident Response Framework</w:t>
      </w:r>
    </w:p>
    <w:p w14:paraId="694A08D2" w14:textId="77777777" w:rsidR="00C04D83" w:rsidRDefault="00000000">
      <w:r>
        <w:t>This plan is structured around the widely adopted NIST Incident Response framework, which breaks incident handling into six phases:</w:t>
      </w:r>
    </w:p>
    <w:p w14:paraId="58415015" w14:textId="77777777" w:rsidR="00C04D83" w:rsidRDefault="00C04D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04D83" w14:paraId="4067F1A8" w14:textId="77777777">
        <w:tblPrEx>
          <w:tblCellMar>
            <w:top w:w="0" w:type="dxa"/>
            <w:bottom w:w="0" w:type="dxa"/>
          </w:tblCellMar>
        </w:tblPrEx>
        <w:trPr>
          <w:tblHeader/>
        </w:trPr>
        <w:tc>
          <w:tcPr>
            <w:tcW w:w="3200" w:type="dxa"/>
            <w:shd w:val="clear" w:color="auto" w:fill="D9E2F3"/>
          </w:tcPr>
          <w:p w14:paraId="5CAA0FC4" w14:textId="77777777" w:rsidR="00C04D83" w:rsidRDefault="00000000">
            <w:r>
              <w:rPr>
                <w:b/>
                <w:bCs/>
              </w:rPr>
              <w:t>Phase</w:t>
            </w:r>
          </w:p>
        </w:tc>
        <w:tc>
          <w:tcPr>
            <w:tcW w:w="6160" w:type="dxa"/>
            <w:shd w:val="clear" w:color="auto" w:fill="D9E2F3"/>
          </w:tcPr>
          <w:p w14:paraId="032BBFC1" w14:textId="77777777" w:rsidR="00C04D83" w:rsidRDefault="00000000">
            <w:r>
              <w:rPr>
                <w:b/>
                <w:bCs/>
              </w:rPr>
              <w:t>Purpose</w:t>
            </w:r>
          </w:p>
        </w:tc>
      </w:tr>
      <w:tr w:rsidR="00C04D83" w14:paraId="2AC3EB2C" w14:textId="77777777">
        <w:tblPrEx>
          <w:tblCellMar>
            <w:top w:w="0" w:type="dxa"/>
            <w:bottom w:w="0" w:type="dxa"/>
          </w:tblCellMar>
        </w:tblPrEx>
        <w:tc>
          <w:tcPr>
            <w:tcW w:w="3200" w:type="dxa"/>
          </w:tcPr>
          <w:p w14:paraId="6EAE89C1" w14:textId="77777777" w:rsidR="00C04D83" w:rsidRDefault="00000000">
            <w:r>
              <w:t>1. Preparation</w:t>
            </w:r>
          </w:p>
        </w:tc>
        <w:tc>
          <w:tcPr>
            <w:tcW w:w="6160" w:type="dxa"/>
          </w:tcPr>
          <w:p w14:paraId="38E7AC25" w14:textId="77777777" w:rsidR="00C04D83" w:rsidRDefault="00000000">
            <w:r>
              <w:t>Tools, policies, and training in place before an incident happens</w:t>
            </w:r>
          </w:p>
        </w:tc>
      </w:tr>
      <w:tr w:rsidR="00C04D83" w14:paraId="75B23CC5" w14:textId="77777777">
        <w:tblPrEx>
          <w:tblCellMar>
            <w:top w:w="0" w:type="dxa"/>
            <w:bottom w:w="0" w:type="dxa"/>
          </w:tblCellMar>
        </w:tblPrEx>
        <w:tc>
          <w:tcPr>
            <w:tcW w:w="3200" w:type="dxa"/>
          </w:tcPr>
          <w:p w14:paraId="3921C7C2" w14:textId="77777777" w:rsidR="00C04D83" w:rsidRDefault="00000000">
            <w:r>
              <w:t>2. Detection &amp; Analysis</w:t>
            </w:r>
          </w:p>
        </w:tc>
        <w:tc>
          <w:tcPr>
            <w:tcW w:w="6160" w:type="dxa"/>
          </w:tcPr>
          <w:p w14:paraId="5FF92FF9" w14:textId="77777777" w:rsidR="00C04D83" w:rsidRDefault="00000000">
            <w:r>
              <w:t>Noticing something's wrong and confirming it's a real incident</w:t>
            </w:r>
          </w:p>
        </w:tc>
      </w:tr>
      <w:tr w:rsidR="00C04D83" w14:paraId="611C7C89" w14:textId="77777777">
        <w:tblPrEx>
          <w:tblCellMar>
            <w:top w:w="0" w:type="dxa"/>
            <w:bottom w:w="0" w:type="dxa"/>
          </w:tblCellMar>
        </w:tblPrEx>
        <w:tc>
          <w:tcPr>
            <w:tcW w:w="3200" w:type="dxa"/>
          </w:tcPr>
          <w:p w14:paraId="51D23F30" w14:textId="77777777" w:rsidR="00C04D83" w:rsidRDefault="00000000">
            <w:r>
              <w:t>3. Containment</w:t>
            </w:r>
          </w:p>
        </w:tc>
        <w:tc>
          <w:tcPr>
            <w:tcW w:w="6160" w:type="dxa"/>
          </w:tcPr>
          <w:p w14:paraId="09CEE464" w14:textId="77777777" w:rsidR="00C04D83" w:rsidRDefault="00000000">
            <w:r>
              <w:t>Stopping the attack from spreading further</w:t>
            </w:r>
          </w:p>
        </w:tc>
      </w:tr>
      <w:tr w:rsidR="00C04D83" w14:paraId="0D945AF5" w14:textId="77777777">
        <w:tblPrEx>
          <w:tblCellMar>
            <w:top w:w="0" w:type="dxa"/>
            <w:bottom w:w="0" w:type="dxa"/>
          </w:tblCellMar>
        </w:tblPrEx>
        <w:tc>
          <w:tcPr>
            <w:tcW w:w="3200" w:type="dxa"/>
          </w:tcPr>
          <w:p w14:paraId="1CE2740E" w14:textId="77777777" w:rsidR="00C04D83" w:rsidRDefault="00000000">
            <w:r>
              <w:t>4. Eradication</w:t>
            </w:r>
          </w:p>
        </w:tc>
        <w:tc>
          <w:tcPr>
            <w:tcW w:w="6160" w:type="dxa"/>
          </w:tcPr>
          <w:p w14:paraId="368B0039" w14:textId="77777777" w:rsidR="00C04D83" w:rsidRDefault="00000000">
            <w:r>
              <w:t>Removing the actual threat from the environment</w:t>
            </w:r>
          </w:p>
        </w:tc>
      </w:tr>
      <w:tr w:rsidR="00C04D83" w14:paraId="51DC7861" w14:textId="77777777">
        <w:tblPrEx>
          <w:tblCellMar>
            <w:top w:w="0" w:type="dxa"/>
            <w:bottom w:w="0" w:type="dxa"/>
          </w:tblCellMar>
        </w:tblPrEx>
        <w:tc>
          <w:tcPr>
            <w:tcW w:w="3200" w:type="dxa"/>
          </w:tcPr>
          <w:p w14:paraId="0F723117" w14:textId="77777777" w:rsidR="00C04D83" w:rsidRDefault="00000000">
            <w:r>
              <w:t>5. Recovery</w:t>
            </w:r>
          </w:p>
        </w:tc>
        <w:tc>
          <w:tcPr>
            <w:tcW w:w="6160" w:type="dxa"/>
          </w:tcPr>
          <w:p w14:paraId="2AD1E8CB" w14:textId="77777777" w:rsidR="00C04D83" w:rsidRDefault="00000000">
            <w:r>
              <w:t>Restoring systems safely and confirming they're clean</w:t>
            </w:r>
          </w:p>
        </w:tc>
      </w:tr>
      <w:tr w:rsidR="00C04D83" w14:paraId="535E8625" w14:textId="77777777">
        <w:tblPrEx>
          <w:tblCellMar>
            <w:top w:w="0" w:type="dxa"/>
            <w:bottom w:w="0" w:type="dxa"/>
          </w:tblCellMar>
        </w:tblPrEx>
        <w:tc>
          <w:tcPr>
            <w:tcW w:w="3200" w:type="dxa"/>
          </w:tcPr>
          <w:p w14:paraId="120309C4" w14:textId="77777777" w:rsidR="00C04D83" w:rsidRDefault="00000000">
            <w:r>
              <w:t>6. Lessons Learned</w:t>
            </w:r>
          </w:p>
        </w:tc>
        <w:tc>
          <w:tcPr>
            <w:tcW w:w="6160" w:type="dxa"/>
          </w:tcPr>
          <w:p w14:paraId="199A6698" w14:textId="77777777" w:rsidR="00C04D83" w:rsidRDefault="00000000">
            <w:r>
              <w:t>Documenting the incident to improve for next time</w:t>
            </w:r>
          </w:p>
        </w:tc>
      </w:tr>
    </w:tbl>
    <w:p w14:paraId="6C4D2ABB" w14:textId="77777777" w:rsidR="00C04D83" w:rsidRDefault="00C04D83"/>
    <w:p w14:paraId="676D3A59" w14:textId="77777777" w:rsidR="00C04D83" w:rsidRDefault="00000000">
      <w:pPr>
        <w:pStyle w:val="Heading1"/>
      </w:pPr>
      <w:r>
        <w:t>3. Threat Case Study: Conti Ransomware</w:t>
      </w:r>
    </w:p>
    <w:p w14:paraId="64645041" w14:textId="77777777" w:rsidR="00C04D83" w:rsidRDefault="00000000">
      <w:r>
        <w:t>Rather than a purely theoretical plan, this IRP is grounded in a real, documented threat: Conti, tracked by the MITRE ATT&amp;CK Framework as Software ID S0575, a Ransomware-as-a-Service operated by the group Wizard Spider. Conti was used in the 2021 attack on Ireland's Health Service Executive (HSE), which shut down an entire national healthcare IT network. The techniques below, drawn directly from MITRE ATT&amp;CK, form the basis of the simulated scenario in Section 4.</w:t>
      </w:r>
    </w:p>
    <w:p w14:paraId="7767CB57" w14:textId="77777777" w:rsidR="00C04D83" w:rsidRDefault="00C04D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760"/>
      </w:tblGrid>
      <w:tr w:rsidR="00C04D83" w14:paraId="2E0D140B" w14:textId="77777777">
        <w:tblPrEx>
          <w:tblCellMar>
            <w:top w:w="0" w:type="dxa"/>
            <w:bottom w:w="0" w:type="dxa"/>
          </w:tblCellMar>
        </w:tblPrEx>
        <w:trPr>
          <w:tblHeader/>
        </w:trPr>
        <w:tc>
          <w:tcPr>
            <w:tcW w:w="1800" w:type="dxa"/>
            <w:shd w:val="clear" w:color="auto" w:fill="D9E2F3"/>
          </w:tcPr>
          <w:p w14:paraId="63F0C0DD" w14:textId="77777777" w:rsidR="00C04D83" w:rsidRDefault="00000000">
            <w:r>
              <w:rPr>
                <w:b/>
                <w:bCs/>
              </w:rPr>
              <w:t>ATT&amp;CK ID</w:t>
            </w:r>
          </w:p>
        </w:tc>
        <w:tc>
          <w:tcPr>
            <w:tcW w:w="3800" w:type="dxa"/>
            <w:shd w:val="clear" w:color="auto" w:fill="D9E2F3"/>
          </w:tcPr>
          <w:p w14:paraId="2623CCA8" w14:textId="77777777" w:rsidR="00C04D83" w:rsidRDefault="00000000">
            <w:r>
              <w:rPr>
                <w:b/>
                <w:bCs/>
              </w:rPr>
              <w:t>Technique</w:t>
            </w:r>
          </w:p>
        </w:tc>
        <w:tc>
          <w:tcPr>
            <w:tcW w:w="3760" w:type="dxa"/>
            <w:shd w:val="clear" w:color="auto" w:fill="D9E2F3"/>
          </w:tcPr>
          <w:p w14:paraId="466F11DD" w14:textId="77777777" w:rsidR="00C04D83" w:rsidRDefault="00000000">
            <w:r>
              <w:rPr>
                <w:b/>
                <w:bCs/>
              </w:rPr>
              <w:t>Relevance</w:t>
            </w:r>
          </w:p>
        </w:tc>
      </w:tr>
      <w:tr w:rsidR="00C04D83" w14:paraId="4FBFADB1" w14:textId="77777777">
        <w:tblPrEx>
          <w:tblCellMar>
            <w:top w:w="0" w:type="dxa"/>
            <w:bottom w:w="0" w:type="dxa"/>
          </w:tblCellMar>
        </w:tblPrEx>
        <w:tc>
          <w:tcPr>
            <w:tcW w:w="1800" w:type="dxa"/>
          </w:tcPr>
          <w:p w14:paraId="46C6ABC8" w14:textId="77777777" w:rsidR="00C04D83" w:rsidRDefault="00000000">
            <w:r>
              <w:t>T1059.003</w:t>
            </w:r>
          </w:p>
        </w:tc>
        <w:tc>
          <w:tcPr>
            <w:tcW w:w="3800" w:type="dxa"/>
          </w:tcPr>
          <w:p w14:paraId="4EB903ED" w14:textId="77777777" w:rsidR="00C04D83" w:rsidRDefault="00000000">
            <w:r>
              <w:t>Command and Scripting Interpreter (Windows Command Shell)</w:t>
            </w:r>
          </w:p>
        </w:tc>
        <w:tc>
          <w:tcPr>
            <w:tcW w:w="3760" w:type="dxa"/>
          </w:tcPr>
          <w:p w14:paraId="2AD886FF" w14:textId="77777777" w:rsidR="00C04D83" w:rsidRDefault="00000000">
            <w:r>
              <w:t>Attacker controls scanning and encryption via command line</w:t>
            </w:r>
          </w:p>
        </w:tc>
      </w:tr>
      <w:tr w:rsidR="00C04D83" w14:paraId="110573A6" w14:textId="77777777">
        <w:tblPrEx>
          <w:tblCellMar>
            <w:top w:w="0" w:type="dxa"/>
            <w:bottom w:w="0" w:type="dxa"/>
          </w:tblCellMar>
        </w:tblPrEx>
        <w:tc>
          <w:tcPr>
            <w:tcW w:w="1800" w:type="dxa"/>
          </w:tcPr>
          <w:p w14:paraId="07773CF7" w14:textId="77777777" w:rsidR="00C04D83" w:rsidRDefault="00000000">
            <w:r>
              <w:t>T1486</w:t>
            </w:r>
          </w:p>
        </w:tc>
        <w:tc>
          <w:tcPr>
            <w:tcW w:w="3800" w:type="dxa"/>
          </w:tcPr>
          <w:p w14:paraId="046A8529" w14:textId="77777777" w:rsidR="00C04D83" w:rsidRDefault="00000000">
            <w:r>
              <w:t>Data Encrypted for Impact</w:t>
            </w:r>
          </w:p>
        </w:tc>
        <w:tc>
          <w:tcPr>
            <w:tcW w:w="3760" w:type="dxa"/>
          </w:tcPr>
          <w:p w14:paraId="05831691" w14:textId="77777777" w:rsidR="00C04D83" w:rsidRDefault="00000000">
            <w:r>
              <w:t>AES-256 per file + unique RSA-4096 key per victim</w:t>
            </w:r>
          </w:p>
        </w:tc>
      </w:tr>
      <w:tr w:rsidR="00C04D83" w14:paraId="0B796C71" w14:textId="77777777">
        <w:tblPrEx>
          <w:tblCellMar>
            <w:top w:w="0" w:type="dxa"/>
            <w:bottom w:w="0" w:type="dxa"/>
          </w:tblCellMar>
        </w:tblPrEx>
        <w:tc>
          <w:tcPr>
            <w:tcW w:w="1800" w:type="dxa"/>
          </w:tcPr>
          <w:p w14:paraId="193258E9" w14:textId="77777777" w:rsidR="00C04D83" w:rsidRDefault="00000000">
            <w:r>
              <w:t>T1083 / T1135 / T1057 / T1018</w:t>
            </w:r>
          </w:p>
        </w:tc>
        <w:tc>
          <w:tcPr>
            <w:tcW w:w="3800" w:type="dxa"/>
          </w:tcPr>
          <w:p w14:paraId="3B899F90" w14:textId="77777777" w:rsidR="00C04D83" w:rsidRDefault="00000000">
            <w:r>
              <w:t>Discovery (File, Network Share, Process, Remote System)</w:t>
            </w:r>
          </w:p>
        </w:tc>
        <w:tc>
          <w:tcPr>
            <w:tcW w:w="3760" w:type="dxa"/>
          </w:tcPr>
          <w:p w14:paraId="29BB24A4" w14:textId="77777777" w:rsidR="00C04D83" w:rsidRDefault="00000000">
            <w:r>
              <w:t>Maps the environment before acting</w:t>
            </w:r>
          </w:p>
        </w:tc>
      </w:tr>
      <w:tr w:rsidR="00C04D83" w14:paraId="0C8D74BD" w14:textId="77777777">
        <w:tblPrEx>
          <w:tblCellMar>
            <w:top w:w="0" w:type="dxa"/>
            <w:bottom w:w="0" w:type="dxa"/>
          </w:tblCellMar>
        </w:tblPrEx>
        <w:tc>
          <w:tcPr>
            <w:tcW w:w="1800" w:type="dxa"/>
          </w:tcPr>
          <w:p w14:paraId="4C41DBC1" w14:textId="77777777" w:rsidR="00C04D83" w:rsidRDefault="00000000">
            <w:r>
              <w:t>T1021.002 / T1080</w:t>
            </w:r>
          </w:p>
        </w:tc>
        <w:tc>
          <w:tcPr>
            <w:tcW w:w="3800" w:type="dxa"/>
          </w:tcPr>
          <w:p w14:paraId="15985781" w14:textId="77777777" w:rsidR="00C04D83" w:rsidRDefault="00000000">
            <w:r>
              <w:t>Remote Services (SMB) / Taint Shared Content</w:t>
            </w:r>
          </w:p>
        </w:tc>
        <w:tc>
          <w:tcPr>
            <w:tcW w:w="3760" w:type="dxa"/>
          </w:tcPr>
          <w:p w14:paraId="1061A1EB" w14:textId="77777777" w:rsidR="00C04D83" w:rsidRDefault="00000000">
            <w:r>
              <w:t>Spreads laterally across the network</w:t>
            </w:r>
          </w:p>
        </w:tc>
      </w:tr>
      <w:tr w:rsidR="00C04D83" w14:paraId="783F1952" w14:textId="77777777">
        <w:tblPrEx>
          <w:tblCellMar>
            <w:top w:w="0" w:type="dxa"/>
            <w:bottom w:w="0" w:type="dxa"/>
          </w:tblCellMar>
        </w:tblPrEx>
        <w:tc>
          <w:tcPr>
            <w:tcW w:w="1800" w:type="dxa"/>
          </w:tcPr>
          <w:p w14:paraId="29C42B43" w14:textId="77777777" w:rsidR="00C04D83" w:rsidRDefault="00000000">
            <w:r>
              <w:t>T1027 / T1140</w:t>
            </w:r>
          </w:p>
        </w:tc>
        <w:tc>
          <w:tcPr>
            <w:tcW w:w="3800" w:type="dxa"/>
          </w:tcPr>
          <w:p w14:paraId="65BC7072" w14:textId="77777777" w:rsidR="00C04D83" w:rsidRDefault="00000000">
            <w:r>
              <w:t xml:space="preserve">Obfuscated Files / </w:t>
            </w:r>
            <w:proofErr w:type="spellStart"/>
            <w:r>
              <w:t>Deobfuscate</w:t>
            </w:r>
            <w:proofErr w:type="spellEnd"/>
            <w:r>
              <w:t>-Decode Files</w:t>
            </w:r>
          </w:p>
        </w:tc>
        <w:tc>
          <w:tcPr>
            <w:tcW w:w="3760" w:type="dxa"/>
          </w:tcPr>
          <w:p w14:paraId="0932ADB8" w14:textId="77777777" w:rsidR="00C04D83" w:rsidRDefault="00000000">
            <w:r>
              <w:t>Evades signature-based antivirus detection</w:t>
            </w:r>
          </w:p>
        </w:tc>
      </w:tr>
      <w:tr w:rsidR="00C04D83" w14:paraId="3F0064E8" w14:textId="77777777">
        <w:tblPrEx>
          <w:tblCellMar>
            <w:top w:w="0" w:type="dxa"/>
            <w:bottom w:w="0" w:type="dxa"/>
          </w:tblCellMar>
        </w:tblPrEx>
        <w:tc>
          <w:tcPr>
            <w:tcW w:w="1800" w:type="dxa"/>
          </w:tcPr>
          <w:p w14:paraId="27BB68CF" w14:textId="77777777" w:rsidR="00C04D83" w:rsidRDefault="00000000">
            <w:r>
              <w:t>T1489</w:t>
            </w:r>
          </w:p>
        </w:tc>
        <w:tc>
          <w:tcPr>
            <w:tcW w:w="3800" w:type="dxa"/>
          </w:tcPr>
          <w:p w14:paraId="5BB09727" w14:textId="77777777" w:rsidR="00C04D83" w:rsidRDefault="00000000">
            <w:r>
              <w:t>Service Stop</w:t>
            </w:r>
          </w:p>
        </w:tc>
        <w:tc>
          <w:tcPr>
            <w:tcW w:w="3760" w:type="dxa"/>
          </w:tcPr>
          <w:p w14:paraId="20A397B9" w14:textId="77777777" w:rsidR="00C04D83" w:rsidRDefault="00000000">
            <w:r>
              <w:t>Disables 140+ security, backup, database &amp; email services</w:t>
            </w:r>
          </w:p>
        </w:tc>
      </w:tr>
      <w:tr w:rsidR="00C04D83" w14:paraId="7ACE5779" w14:textId="77777777">
        <w:tblPrEx>
          <w:tblCellMar>
            <w:top w:w="0" w:type="dxa"/>
            <w:bottom w:w="0" w:type="dxa"/>
          </w:tblCellMar>
        </w:tblPrEx>
        <w:tc>
          <w:tcPr>
            <w:tcW w:w="1800" w:type="dxa"/>
          </w:tcPr>
          <w:p w14:paraId="0D2BE3D0" w14:textId="77777777" w:rsidR="00C04D83" w:rsidRDefault="00000000">
            <w:r>
              <w:t>T1490</w:t>
            </w:r>
          </w:p>
        </w:tc>
        <w:tc>
          <w:tcPr>
            <w:tcW w:w="3800" w:type="dxa"/>
          </w:tcPr>
          <w:p w14:paraId="67CF59A2" w14:textId="77777777" w:rsidR="00C04D83" w:rsidRDefault="00000000">
            <w:r>
              <w:t>Inhibit System Recovery</w:t>
            </w:r>
          </w:p>
        </w:tc>
        <w:tc>
          <w:tcPr>
            <w:tcW w:w="3760" w:type="dxa"/>
          </w:tcPr>
          <w:p w14:paraId="18AE891A" w14:textId="77777777" w:rsidR="00C04D83" w:rsidRDefault="00000000">
            <w:r>
              <w:t xml:space="preserve">Deletes Volume Shadow Copies via </w:t>
            </w:r>
            <w:proofErr w:type="spellStart"/>
            <w:r>
              <w:t>vssadmin</w:t>
            </w:r>
            <w:proofErr w:type="spellEnd"/>
          </w:p>
        </w:tc>
      </w:tr>
    </w:tbl>
    <w:p w14:paraId="58FEC387" w14:textId="77777777" w:rsidR="00C04D83" w:rsidRDefault="00C04D83"/>
    <w:p w14:paraId="409FF493" w14:textId="77777777" w:rsidR="00C04D83" w:rsidRDefault="00000000">
      <w:r>
        <w:rPr>
          <w:color w:val="6B7280"/>
          <w:sz w:val="18"/>
          <w:szCs w:val="18"/>
        </w:rPr>
        <w:t>Source: MITRE ATT&amp;CK — attack.mitre.org/software/S0575</w:t>
      </w:r>
    </w:p>
    <w:p w14:paraId="53767FC5" w14:textId="77777777" w:rsidR="00C04D83" w:rsidRDefault="00C04D83"/>
    <w:p w14:paraId="041096A4" w14:textId="77777777" w:rsidR="00C04D83" w:rsidRDefault="00000000">
      <w:pPr>
        <w:pStyle w:val="Heading1"/>
      </w:pPr>
      <w:r>
        <w:t>4. Simulated Incident: Operation Frozen Ledger</w:t>
      </w:r>
    </w:p>
    <w:p w14:paraId="0B6FBE8A" w14:textId="77777777" w:rsidR="00C04D83" w:rsidRDefault="00000000">
      <w:r>
        <w:t>To satisfy the requirement to simulate a ransomware attack, the following fictional but realistic incident timeline was constructed for Internee.pk, using Conti's documented techniques end-to-end. Note the dwell time of over a full day between initial access and the destructive encryption event — this gap is exactly what the Detection &amp; Analysis phase is designed to catch before serious damage occurs.</w:t>
      </w:r>
    </w:p>
    <w:p w14:paraId="58ED6702" w14:textId="77777777" w:rsidR="00C04D83" w:rsidRDefault="00C04D8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200"/>
        <w:gridCol w:w="1960"/>
      </w:tblGrid>
      <w:tr w:rsidR="00C04D83" w14:paraId="6B4EEE1A" w14:textId="77777777">
        <w:tblPrEx>
          <w:tblCellMar>
            <w:top w:w="0" w:type="dxa"/>
            <w:bottom w:w="0" w:type="dxa"/>
          </w:tblCellMar>
        </w:tblPrEx>
        <w:trPr>
          <w:tblHeader/>
        </w:trPr>
        <w:tc>
          <w:tcPr>
            <w:tcW w:w="2200" w:type="dxa"/>
            <w:shd w:val="clear" w:color="auto" w:fill="D9E2F3"/>
          </w:tcPr>
          <w:p w14:paraId="26959E61" w14:textId="77777777" w:rsidR="00C04D83" w:rsidRDefault="00000000">
            <w:r>
              <w:rPr>
                <w:b/>
                <w:bCs/>
              </w:rPr>
              <w:t>Day / Time</w:t>
            </w:r>
          </w:p>
        </w:tc>
        <w:tc>
          <w:tcPr>
            <w:tcW w:w="5200" w:type="dxa"/>
            <w:shd w:val="clear" w:color="auto" w:fill="D9E2F3"/>
          </w:tcPr>
          <w:p w14:paraId="54E9C33B" w14:textId="77777777" w:rsidR="00C04D83" w:rsidRDefault="00000000">
            <w:r>
              <w:rPr>
                <w:b/>
                <w:bCs/>
              </w:rPr>
              <w:t>Event</w:t>
            </w:r>
          </w:p>
        </w:tc>
        <w:tc>
          <w:tcPr>
            <w:tcW w:w="1960" w:type="dxa"/>
            <w:shd w:val="clear" w:color="auto" w:fill="D9E2F3"/>
          </w:tcPr>
          <w:p w14:paraId="26F3A007" w14:textId="77777777" w:rsidR="00C04D83" w:rsidRDefault="00000000">
            <w:r>
              <w:rPr>
                <w:b/>
                <w:bCs/>
              </w:rPr>
              <w:t>ATT&amp;CK Technique</w:t>
            </w:r>
          </w:p>
        </w:tc>
      </w:tr>
      <w:tr w:rsidR="00C04D83" w14:paraId="2DA632EF" w14:textId="77777777">
        <w:tblPrEx>
          <w:tblCellMar>
            <w:top w:w="0" w:type="dxa"/>
            <w:bottom w:w="0" w:type="dxa"/>
          </w:tblCellMar>
        </w:tblPrEx>
        <w:tc>
          <w:tcPr>
            <w:tcW w:w="2200" w:type="dxa"/>
          </w:tcPr>
          <w:p w14:paraId="4E11592D" w14:textId="77777777" w:rsidR="00C04D83" w:rsidRDefault="00000000">
            <w:r>
              <w:t>Day 0, 9:14 AM</w:t>
            </w:r>
          </w:p>
        </w:tc>
        <w:tc>
          <w:tcPr>
            <w:tcW w:w="5200" w:type="dxa"/>
          </w:tcPr>
          <w:p w14:paraId="0A96E566" w14:textId="77777777" w:rsidR="00C04D83" w:rsidRDefault="00000000">
            <w:r>
              <w:t>Employee in Finance opens a malicious macro-enabled attachment disguised as an unpaid invoice.</w:t>
            </w:r>
          </w:p>
        </w:tc>
        <w:tc>
          <w:tcPr>
            <w:tcW w:w="1960" w:type="dxa"/>
          </w:tcPr>
          <w:p w14:paraId="59EB298F" w14:textId="77777777" w:rsidR="00C04D83" w:rsidRDefault="00000000">
            <w:r>
              <w:t>Initial Access (Phishing)</w:t>
            </w:r>
          </w:p>
        </w:tc>
      </w:tr>
      <w:tr w:rsidR="00C04D83" w14:paraId="4EC921DE" w14:textId="77777777">
        <w:tblPrEx>
          <w:tblCellMar>
            <w:top w:w="0" w:type="dxa"/>
            <w:bottom w:w="0" w:type="dxa"/>
          </w:tblCellMar>
        </w:tblPrEx>
        <w:tc>
          <w:tcPr>
            <w:tcW w:w="2200" w:type="dxa"/>
          </w:tcPr>
          <w:p w14:paraId="5BFCC873" w14:textId="77777777" w:rsidR="00C04D83" w:rsidRDefault="00000000">
            <w:r>
              <w:lastRenderedPageBreak/>
              <w:t>Day 0, 9:16 AM</w:t>
            </w:r>
          </w:p>
        </w:tc>
        <w:tc>
          <w:tcPr>
            <w:tcW w:w="5200" w:type="dxa"/>
          </w:tcPr>
          <w:p w14:paraId="0BA2C483" w14:textId="77777777" w:rsidR="00C04D83" w:rsidRDefault="00000000">
            <w:r>
              <w:t>Macro silently downloads and executes a loader via the command shell.</w:t>
            </w:r>
          </w:p>
        </w:tc>
        <w:tc>
          <w:tcPr>
            <w:tcW w:w="1960" w:type="dxa"/>
          </w:tcPr>
          <w:p w14:paraId="7E599C2B" w14:textId="77777777" w:rsidR="00C04D83" w:rsidRDefault="00000000">
            <w:r>
              <w:t>T1059.003</w:t>
            </w:r>
          </w:p>
        </w:tc>
      </w:tr>
      <w:tr w:rsidR="00C04D83" w14:paraId="329F4B17" w14:textId="77777777">
        <w:tblPrEx>
          <w:tblCellMar>
            <w:top w:w="0" w:type="dxa"/>
            <w:bottom w:w="0" w:type="dxa"/>
          </w:tblCellMar>
        </w:tblPrEx>
        <w:tc>
          <w:tcPr>
            <w:tcW w:w="2200" w:type="dxa"/>
          </w:tcPr>
          <w:p w14:paraId="1525326B" w14:textId="77777777" w:rsidR="00C04D83" w:rsidRDefault="00000000">
            <w:r>
              <w:t>Day 0, 9:20 AM – Day 1</w:t>
            </w:r>
          </w:p>
        </w:tc>
        <w:tc>
          <w:tcPr>
            <w:tcW w:w="5200" w:type="dxa"/>
          </w:tcPr>
          <w:p w14:paraId="4F0BF482" w14:textId="77777777" w:rsidR="00C04D83" w:rsidRDefault="00000000">
            <w:r>
              <w:t>Loader scans local files, other hosts, open SMB shares, and running processes.</w:t>
            </w:r>
          </w:p>
        </w:tc>
        <w:tc>
          <w:tcPr>
            <w:tcW w:w="1960" w:type="dxa"/>
          </w:tcPr>
          <w:p w14:paraId="18AFFD90" w14:textId="77777777" w:rsidR="00C04D83" w:rsidRDefault="00000000">
            <w:r>
              <w:t>T1083, T1135, T1057, T1018</w:t>
            </w:r>
          </w:p>
        </w:tc>
      </w:tr>
      <w:tr w:rsidR="00C04D83" w14:paraId="05B3B422" w14:textId="77777777">
        <w:tblPrEx>
          <w:tblCellMar>
            <w:top w:w="0" w:type="dxa"/>
            <w:bottom w:w="0" w:type="dxa"/>
          </w:tblCellMar>
        </w:tblPrEx>
        <w:tc>
          <w:tcPr>
            <w:tcW w:w="2200" w:type="dxa"/>
          </w:tcPr>
          <w:p w14:paraId="241079AA" w14:textId="77777777" w:rsidR="00C04D83" w:rsidRDefault="00000000">
            <w:r>
              <w:t>Day 1, 11:40 PM</w:t>
            </w:r>
          </w:p>
        </w:tc>
        <w:tc>
          <w:tcPr>
            <w:tcW w:w="5200" w:type="dxa"/>
          </w:tcPr>
          <w:p w14:paraId="27182D1A" w14:textId="77777777" w:rsidR="00C04D83" w:rsidRDefault="00000000">
            <w:r>
              <w:t>Attacker uses stolen credentials to move to the file server via SMB admin shares.</w:t>
            </w:r>
          </w:p>
        </w:tc>
        <w:tc>
          <w:tcPr>
            <w:tcW w:w="1960" w:type="dxa"/>
          </w:tcPr>
          <w:p w14:paraId="6586F6B7" w14:textId="77777777" w:rsidR="00C04D83" w:rsidRDefault="00000000">
            <w:r>
              <w:t>T1021.002</w:t>
            </w:r>
          </w:p>
        </w:tc>
      </w:tr>
      <w:tr w:rsidR="00C04D83" w14:paraId="68EBF680" w14:textId="77777777">
        <w:tblPrEx>
          <w:tblCellMar>
            <w:top w:w="0" w:type="dxa"/>
            <w:bottom w:w="0" w:type="dxa"/>
          </w:tblCellMar>
        </w:tblPrEx>
        <w:tc>
          <w:tcPr>
            <w:tcW w:w="2200" w:type="dxa"/>
          </w:tcPr>
          <w:p w14:paraId="5A12342C" w14:textId="77777777" w:rsidR="00C04D83" w:rsidRDefault="00000000">
            <w:r>
              <w:t>Day 2, 12:10 AM</w:t>
            </w:r>
          </w:p>
        </w:tc>
        <w:tc>
          <w:tcPr>
            <w:tcW w:w="5200" w:type="dxa"/>
          </w:tcPr>
          <w:p w14:paraId="07686231" w14:textId="77777777" w:rsidR="00C04D83" w:rsidRDefault="00000000">
            <w:r>
              <w:t>Payload obfuscated and decrypted using a hardcoded key to evade basic AV.</w:t>
            </w:r>
          </w:p>
        </w:tc>
        <w:tc>
          <w:tcPr>
            <w:tcW w:w="1960" w:type="dxa"/>
          </w:tcPr>
          <w:p w14:paraId="4A8B9BFC" w14:textId="77777777" w:rsidR="00C04D83" w:rsidRDefault="00000000">
            <w:r>
              <w:t>T1027, T1140</w:t>
            </w:r>
          </w:p>
        </w:tc>
      </w:tr>
      <w:tr w:rsidR="00C04D83" w14:paraId="39BDB356" w14:textId="77777777">
        <w:tblPrEx>
          <w:tblCellMar>
            <w:top w:w="0" w:type="dxa"/>
            <w:bottom w:w="0" w:type="dxa"/>
          </w:tblCellMar>
        </w:tblPrEx>
        <w:tc>
          <w:tcPr>
            <w:tcW w:w="2200" w:type="dxa"/>
          </w:tcPr>
          <w:p w14:paraId="3F5C722E" w14:textId="77777777" w:rsidR="00C04D83" w:rsidRDefault="00000000">
            <w:r>
              <w:t>Day 2, 12:30 AM</w:t>
            </w:r>
          </w:p>
        </w:tc>
        <w:tc>
          <w:tcPr>
            <w:tcW w:w="5200" w:type="dxa"/>
          </w:tcPr>
          <w:p w14:paraId="589514D8" w14:textId="77777777" w:rsidR="00C04D83" w:rsidRDefault="00000000">
            <w:r>
              <w:t>Ransomware stops 140+ backup, antivirus, and database services.</w:t>
            </w:r>
          </w:p>
        </w:tc>
        <w:tc>
          <w:tcPr>
            <w:tcW w:w="1960" w:type="dxa"/>
          </w:tcPr>
          <w:p w14:paraId="6A4D7CE8" w14:textId="77777777" w:rsidR="00C04D83" w:rsidRDefault="00000000">
            <w:r>
              <w:t>T1489</w:t>
            </w:r>
          </w:p>
        </w:tc>
      </w:tr>
      <w:tr w:rsidR="00C04D83" w14:paraId="7E462564" w14:textId="77777777">
        <w:tblPrEx>
          <w:tblCellMar>
            <w:top w:w="0" w:type="dxa"/>
            <w:bottom w:w="0" w:type="dxa"/>
          </w:tblCellMar>
        </w:tblPrEx>
        <w:tc>
          <w:tcPr>
            <w:tcW w:w="2200" w:type="dxa"/>
          </w:tcPr>
          <w:p w14:paraId="3D95C907" w14:textId="77777777" w:rsidR="00C04D83" w:rsidRDefault="00000000">
            <w:r>
              <w:t>Day 2, 12:45 AM</w:t>
            </w:r>
          </w:p>
        </w:tc>
        <w:tc>
          <w:tcPr>
            <w:tcW w:w="5200" w:type="dxa"/>
          </w:tcPr>
          <w:p w14:paraId="364DE2C4" w14:textId="77777777" w:rsidR="00C04D83" w:rsidRDefault="00000000">
            <w:proofErr w:type="spellStart"/>
            <w:r>
              <w:t>vssadmin</w:t>
            </w:r>
            <w:proofErr w:type="spellEnd"/>
            <w:r>
              <w:t xml:space="preserve"> used to delete Volume Shadow Copies, removing local recovery.</w:t>
            </w:r>
          </w:p>
        </w:tc>
        <w:tc>
          <w:tcPr>
            <w:tcW w:w="1960" w:type="dxa"/>
          </w:tcPr>
          <w:p w14:paraId="65014F25" w14:textId="77777777" w:rsidR="00C04D83" w:rsidRDefault="00000000">
            <w:r>
              <w:t>T1490</w:t>
            </w:r>
          </w:p>
        </w:tc>
      </w:tr>
      <w:tr w:rsidR="00C04D83" w14:paraId="4E8CBCF2" w14:textId="77777777">
        <w:tblPrEx>
          <w:tblCellMar>
            <w:top w:w="0" w:type="dxa"/>
            <w:bottom w:w="0" w:type="dxa"/>
          </w:tblCellMar>
        </w:tblPrEx>
        <w:tc>
          <w:tcPr>
            <w:tcW w:w="2200" w:type="dxa"/>
          </w:tcPr>
          <w:p w14:paraId="64155D32" w14:textId="77777777" w:rsidR="00C04D83" w:rsidRDefault="00000000">
            <w:r>
              <w:t>Day 2, 1:00 AM</w:t>
            </w:r>
          </w:p>
        </w:tc>
        <w:tc>
          <w:tcPr>
            <w:tcW w:w="5200" w:type="dxa"/>
          </w:tcPr>
          <w:p w14:paraId="22A52859" w14:textId="77777777" w:rsidR="00C04D83" w:rsidRDefault="00000000">
            <w:r>
              <w:t>Files encrypted with AES-256 per file, RSA-4096 key unique to the victim.</w:t>
            </w:r>
          </w:p>
        </w:tc>
        <w:tc>
          <w:tcPr>
            <w:tcW w:w="1960" w:type="dxa"/>
          </w:tcPr>
          <w:p w14:paraId="3509A85D" w14:textId="77777777" w:rsidR="00C04D83" w:rsidRDefault="00000000">
            <w:r>
              <w:t>T1486</w:t>
            </w:r>
          </w:p>
        </w:tc>
      </w:tr>
      <w:tr w:rsidR="00C04D83" w14:paraId="483AA07B" w14:textId="77777777">
        <w:tblPrEx>
          <w:tblCellMar>
            <w:top w:w="0" w:type="dxa"/>
            <w:bottom w:w="0" w:type="dxa"/>
          </w:tblCellMar>
        </w:tblPrEx>
        <w:tc>
          <w:tcPr>
            <w:tcW w:w="2200" w:type="dxa"/>
          </w:tcPr>
          <w:p w14:paraId="08395C7F" w14:textId="77777777" w:rsidR="00C04D83" w:rsidRDefault="00000000">
            <w:r>
              <w:t>Day 2, 6:45 AM</w:t>
            </w:r>
          </w:p>
        </w:tc>
        <w:tc>
          <w:tcPr>
            <w:tcW w:w="5200" w:type="dxa"/>
          </w:tcPr>
          <w:p w14:paraId="1B9E19AE" w14:textId="77777777" w:rsidR="00C04D83" w:rsidRDefault="00000000">
            <w:r>
              <w:t>IT staff discover ransom notes on desktops; 72-hour countdown demanded.</w:t>
            </w:r>
          </w:p>
        </w:tc>
        <w:tc>
          <w:tcPr>
            <w:tcW w:w="1960" w:type="dxa"/>
          </w:tcPr>
          <w:p w14:paraId="1B4BDBC4" w14:textId="77777777" w:rsidR="00C04D83" w:rsidRDefault="00000000">
            <w:r>
              <w:t>Impact realized</w:t>
            </w:r>
          </w:p>
        </w:tc>
      </w:tr>
    </w:tbl>
    <w:p w14:paraId="0C2B63F5" w14:textId="77777777" w:rsidR="00C04D83" w:rsidRDefault="00C04D83"/>
    <w:p w14:paraId="77A6563D" w14:textId="77777777" w:rsidR="00C04D83" w:rsidRDefault="00000000">
      <w:pPr>
        <w:pStyle w:val="Heading1"/>
      </w:pPr>
      <w:r>
        <w:t>5. Incident Response Procedures</w:t>
      </w:r>
    </w:p>
    <w:p w14:paraId="434750C1" w14:textId="77777777" w:rsidR="00C04D83" w:rsidRDefault="00000000">
      <w:r>
        <w:t>The following procedures translate the framework in Section 2 into concrete, actionable steps for each phase, directly addressing the attack pattern demonstrated in Section 4.</w:t>
      </w:r>
    </w:p>
    <w:p w14:paraId="21F1D9DA" w14:textId="77777777" w:rsidR="00C04D83" w:rsidRDefault="00C04D83"/>
    <w:p w14:paraId="563F3C96" w14:textId="77777777" w:rsidR="00C04D83" w:rsidRDefault="00000000">
      <w:pPr>
        <w:pStyle w:val="Heading2"/>
      </w:pPr>
      <w:r>
        <w:t>5.1 Preparation</w:t>
      </w:r>
    </w:p>
    <w:p w14:paraId="53042FC4" w14:textId="77777777" w:rsidR="00C04D83" w:rsidRDefault="00000000">
      <w:pPr>
        <w:pStyle w:val="ListParagraph"/>
        <w:numPr>
          <w:ilvl w:val="0"/>
          <w:numId w:val="2"/>
        </w:numPr>
      </w:pPr>
      <w:r>
        <w:t>Maintain offline/immutable backups so shadow-copy deletion can't destroy recovery options.</w:t>
      </w:r>
    </w:p>
    <w:p w14:paraId="62A953E8" w14:textId="77777777" w:rsidR="00C04D83" w:rsidRDefault="00000000">
      <w:pPr>
        <w:pStyle w:val="ListParagraph"/>
        <w:numPr>
          <w:ilvl w:val="0"/>
          <w:numId w:val="2"/>
        </w:numPr>
      </w:pPr>
      <w:r>
        <w:t xml:space="preserve">Deploy EDR (Endpoint Detection &amp; Response) on all endpoints to catch service-stop and encryption </w:t>
      </w:r>
      <w:proofErr w:type="spellStart"/>
      <w:r>
        <w:t>behavior</w:t>
      </w:r>
      <w:proofErr w:type="spellEnd"/>
      <w:r>
        <w:t xml:space="preserve"> in real time.</w:t>
      </w:r>
    </w:p>
    <w:p w14:paraId="1504E617" w14:textId="77777777" w:rsidR="00C04D83" w:rsidRDefault="00000000">
      <w:pPr>
        <w:pStyle w:val="ListParagraph"/>
        <w:numPr>
          <w:ilvl w:val="0"/>
          <w:numId w:val="2"/>
        </w:numPr>
      </w:pPr>
      <w:r>
        <w:t>Restrict SMB/admin share access with least-privilege — most users shouldn't be able to reach the file server directly.</w:t>
      </w:r>
    </w:p>
    <w:p w14:paraId="77FBCF07" w14:textId="77777777" w:rsidR="00C04D83" w:rsidRDefault="00000000">
      <w:pPr>
        <w:pStyle w:val="ListParagraph"/>
        <w:numPr>
          <w:ilvl w:val="0"/>
          <w:numId w:val="2"/>
        </w:numPr>
      </w:pPr>
      <w:r>
        <w:t>Run regular phishing-awareness training for all staff.</w:t>
      </w:r>
    </w:p>
    <w:p w14:paraId="1242351C" w14:textId="77777777" w:rsidR="00C04D83" w:rsidRDefault="00000000">
      <w:pPr>
        <w:pStyle w:val="ListParagraph"/>
        <w:numPr>
          <w:ilvl w:val="0"/>
          <w:numId w:val="2"/>
        </w:numPr>
      </w:pPr>
      <w:r>
        <w:t>Maintain an up-to-date incident response contact list (IT lead, management, legal, external forensics partner).</w:t>
      </w:r>
    </w:p>
    <w:p w14:paraId="10FC2680" w14:textId="77777777" w:rsidR="00C04D83" w:rsidRDefault="00C04D83"/>
    <w:p w14:paraId="345DC03C" w14:textId="77777777" w:rsidR="00C04D83" w:rsidRDefault="00000000">
      <w:pPr>
        <w:pStyle w:val="Heading2"/>
      </w:pPr>
      <w:r>
        <w:t>5.2 Detection &amp; Analysis</w:t>
      </w:r>
    </w:p>
    <w:p w14:paraId="0BA49F6F" w14:textId="77777777" w:rsidR="00C04D83" w:rsidRDefault="00000000">
      <w:pPr>
        <w:pStyle w:val="ListParagraph"/>
        <w:numPr>
          <w:ilvl w:val="0"/>
          <w:numId w:val="2"/>
        </w:numPr>
      </w:pPr>
      <w:r>
        <w:t>SIEM/EDR alerts on suspicious net stop command sequences targeting multiple security/backup services in a short window.</w:t>
      </w:r>
    </w:p>
    <w:p w14:paraId="45850C70" w14:textId="77777777" w:rsidR="00C04D83" w:rsidRDefault="00000000">
      <w:pPr>
        <w:pStyle w:val="ListParagraph"/>
        <w:numPr>
          <w:ilvl w:val="0"/>
          <w:numId w:val="2"/>
        </w:numPr>
      </w:pPr>
      <w:r>
        <w:t xml:space="preserve">Alert on </w:t>
      </w:r>
      <w:proofErr w:type="spellStart"/>
      <w:r>
        <w:t>vssadmin</w:t>
      </w:r>
      <w:proofErr w:type="spellEnd"/>
      <w:r>
        <w:t xml:space="preserve"> delete shadows execution — this command has almost no legitimate everyday use.</w:t>
      </w:r>
    </w:p>
    <w:p w14:paraId="1C3AF77C" w14:textId="77777777" w:rsidR="00C04D83" w:rsidRDefault="00000000">
      <w:pPr>
        <w:pStyle w:val="ListParagraph"/>
        <w:numPr>
          <w:ilvl w:val="0"/>
          <w:numId w:val="2"/>
        </w:numPr>
      </w:pPr>
      <w:r>
        <w:t>Monitor for unusual SMB authentication patterns (one account accessing many hosts in a short time indicates lateral movement).</w:t>
      </w:r>
    </w:p>
    <w:p w14:paraId="1D351EE0" w14:textId="77777777" w:rsidR="00C04D83" w:rsidRDefault="00000000">
      <w:pPr>
        <w:pStyle w:val="ListParagraph"/>
        <w:numPr>
          <w:ilvl w:val="0"/>
          <w:numId w:val="2"/>
        </w:numPr>
      </w:pPr>
      <w:r>
        <w:t>On-call analyst confirms it's a real incident before escalating, by checking the affected host's process list and recent file modifications.</w:t>
      </w:r>
    </w:p>
    <w:p w14:paraId="19EE2E26" w14:textId="77777777" w:rsidR="00C04D83" w:rsidRDefault="00000000">
      <w:pPr>
        <w:pStyle w:val="ListParagraph"/>
        <w:numPr>
          <w:ilvl w:val="0"/>
          <w:numId w:val="2"/>
        </w:numPr>
      </w:pPr>
      <w:r>
        <w:t>Classify severity — multi-host encryption in progress is Critical/P1, triggering immediate escalation.</w:t>
      </w:r>
    </w:p>
    <w:p w14:paraId="616D392D" w14:textId="77777777" w:rsidR="00C04D83" w:rsidRDefault="00C04D83"/>
    <w:p w14:paraId="3637573A" w14:textId="77777777" w:rsidR="00C04D83" w:rsidRDefault="00000000">
      <w:pPr>
        <w:pStyle w:val="Heading2"/>
      </w:pPr>
      <w:r>
        <w:t>5.3 Containment</w:t>
      </w:r>
    </w:p>
    <w:p w14:paraId="041A2AC9" w14:textId="77777777" w:rsidR="00C04D83" w:rsidRDefault="00000000">
      <w:pPr>
        <w:pStyle w:val="ListParagraph"/>
        <w:numPr>
          <w:ilvl w:val="0"/>
          <w:numId w:val="2"/>
        </w:numPr>
      </w:pPr>
      <w:r>
        <w:t>Short-term: immediately isolate infected hosts from the network (disable network adapter or switch port) to stop SMB-based spread.</w:t>
      </w:r>
    </w:p>
    <w:p w14:paraId="7AE804E8" w14:textId="77777777" w:rsidR="00C04D83" w:rsidRDefault="00000000">
      <w:pPr>
        <w:pStyle w:val="ListParagraph"/>
        <w:numPr>
          <w:ilvl w:val="0"/>
          <w:numId w:val="2"/>
        </w:numPr>
      </w:pPr>
      <w:r>
        <w:t>Disable the compromised user account(s) used for lateral movement.</w:t>
      </w:r>
    </w:p>
    <w:p w14:paraId="321138B6" w14:textId="77777777" w:rsidR="00C04D83" w:rsidRDefault="00000000">
      <w:pPr>
        <w:pStyle w:val="ListParagraph"/>
        <w:numPr>
          <w:ilvl w:val="0"/>
          <w:numId w:val="2"/>
        </w:numPr>
      </w:pPr>
      <w:r>
        <w:t>Block outbound traffic to any identified command-and-control IPs at the firewall.</w:t>
      </w:r>
    </w:p>
    <w:p w14:paraId="59B95E7B" w14:textId="77777777" w:rsidR="00C04D83" w:rsidRDefault="00000000">
      <w:pPr>
        <w:pStyle w:val="ListParagraph"/>
        <w:numPr>
          <w:ilvl w:val="0"/>
          <w:numId w:val="2"/>
        </w:numPr>
      </w:pPr>
      <w:r>
        <w:t>Long-term: segment the network so workstations can't directly reach the file server in the future.</w:t>
      </w:r>
    </w:p>
    <w:p w14:paraId="376A6FA6" w14:textId="77777777" w:rsidR="00C04D83" w:rsidRDefault="00C04D83"/>
    <w:p w14:paraId="0949FA6A" w14:textId="77777777" w:rsidR="00C04D83" w:rsidRDefault="00000000">
      <w:pPr>
        <w:pStyle w:val="Heading2"/>
      </w:pPr>
      <w:r>
        <w:t>5.4 Eradication</w:t>
      </w:r>
    </w:p>
    <w:p w14:paraId="76187671" w14:textId="77777777" w:rsidR="00C04D83" w:rsidRDefault="00000000">
      <w:pPr>
        <w:pStyle w:val="ListParagraph"/>
        <w:numPr>
          <w:ilvl w:val="0"/>
          <w:numId w:val="2"/>
        </w:numPr>
      </w:pPr>
      <w:r>
        <w:t>Identify and remove the malicious loader and any persistence mechanisms from all affected hosts.</w:t>
      </w:r>
    </w:p>
    <w:p w14:paraId="2384C743" w14:textId="77777777" w:rsidR="00C04D83" w:rsidRDefault="00000000">
      <w:pPr>
        <w:pStyle w:val="ListParagraph"/>
        <w:numPr>
          <w:ilvl w:val="0"/>
          <w:numId w:val="2"/>
        </w:numPr>
      </w:pPr>
      <w:r>
        <w:t>Scan the entire environment (not just the originally infected host) for the same indicators of compromise — Conti spreads laterally, so assume more than one machine is affected.</w:t>
      </w:r>
    </w:p>
    <w:p w14:paraId="37DD12B5" w14:textId="77777777" w:rsidR="00C04D83" w:rsidRDefault="00000000">
      <w:pPr>
        <w:pStyle w:val="ListParagraph"/>
        <w:numPr>
          <w:ilvl w:val="0"/>
          <w:numId w:val="2"/>
        </w:numPr>
      </w:pPr>
      <w:r>
        <w:t>Patch or close the initial entry vector (reinforce email attachment filtering / macro-blocking policies).</w:t>
      </w:r>
    </w:p>
    <w:p w14:paraId="37237A87" w14:textId="77777777" w:rsidR="00C04D83" w:rsidRDefault="00000000">
      <w:pPr>
        <w:pStyle w:val="ListParagraph"/>
        <w:numPr>
          <w:ilvl w:val="0"/>
          <w:numId w:val="2"/>
        </w:numPr>
      </w:pPr>
      <w:r>
        <w:t>Reset credentials for every account touched during the incident.</w:t>
      </w:r>
    </w:p>
    <w:p w14:paraId="67205F89" w14:textId="77777777" w:rsidR="00C04D83" w:rsidRDefault="00C04D83"/>
    <w:p w14:paraId="5FFE0A72" w14:textId="77777777" w:rsidR="00C04D83" w:rsidRDefault="00000000">
      <w:pPr>
        <w:pStyle w:val="Heading2"/>
      </w:pPr>
      <w:r>
        <w:t>5.5 Recovery</w:t>
      </w:r>
    </w:p>
    <w:p w14:paraId="2FE3A509" w14:textId="77777777" w:rsidR="00C04D83" w:rsidRDefault="00000000">
      <w:pPr>
        <w:pStyle w:val="ListParagraph"/>
        <w:numPr>
          <w:ilvl w:val="0"/>
          <w:numId w:val="2"/>
        </w:numPr>
      </w:pPr>
      <w:r>
        <w:lastRenderedPageBreak/>
        <w:t>Restore encrypted files from the offline/immutable backups verified during Preparation — never restore from backups that were connected to the network during the attack.</w:t>
      </w:r>
    </w:p>
    <w:p w14:paraId="4B3F1A25" w14:textId="77777777" w:rsidR="00C04D83" w:rsidRDefault="00000000">
      <w:pPr>
        <w:pStyle w:val="ListParagraph"/>
        <w:numPr>
          <w:ilvl w:val="0"/>
          <w:numId w:val="2"/>
        </w:numPr>
      </w:pPr>
      <w:r>
        <w:t>Rebuild affected machines from clean images rather than trying to clean an encrypted host in place.</w:t>
      </w:r>
    </w:p>
    <w:p w14:paraId="4EDAC90B" w14:textId="77777777" w:rsidR="00C04D83" w:rsidRDefault="00000000">
      <w:pPr>
        <w:pStyle w:val="ListParagraph"/>
        <w:numPr>
          <w:ilvl w:val="0"/>
          <w:numId w:val="2"/>
        </w:numPr>
      </w:pPr>
      <w:r>
        <w:t>Bring systems back online in stages, monitoring closely for any recurrence before reconnecting to the full network.</w:t>
      </w:r>
    </w:p>
    <w:p w14:paraId="3A5F8F67" w14:textId="77777777" w:rsidR="00C04D83" w:rsidRDefault="00000000">
      <w:pPr>
        <w:pStyle w:val="ListParagraph"/>
        <w:numPr>
          <w:ilvl w:val="0"/>
          <w:numId w:val="2"/>
        </w:numPr>
      </w:pPr>
      <w:r>
        <w:t>Confirm with EDR/SIEM that no residual malicious activity remains before declaring recovery complete.</w:t>
      </w:r>
    </w:p>
    <w:p w14:paraId="7F0D252D" w14:textId="77777777" w:rsidR="00C04D83" w:rsidRDefault="00C04D83"/>
    <w:p w14:paraId="3658297B" w14:textId="77777777" w:rsidR="00C04D83" w:rsidRDefault="00000000">
      <w:pPr>
        <w:pStyle w:val="Heading2"/>
      </w:pPr>
      <w:r>
        <w:t>5.6 Lessons Learned</w:t>
      </w:r>
    </w:p>
    <w:p w14:paraId="6F3C3084" w14:textId="77777777" w:rsidR="00C04D83" w:rsidRDefault="00000000">
      <w:pPr>
        <w:pStyle w:val="ListParagraph"/>
        <w:numPr>
          <w:ilvl w:val="0"/>
          <w:numId w:val="2"/>
        </w:numPr>
      </w:pPr>
      <w:r>
        <w:t>Conduct a post-incident review within 5 business days: what worked, what didn't, and why detection took until Day 2.</w:t>
      </w:r>
    </w:p>
    <w:p w14:paraId="731E3A2D" w14:textId="77777777" w:rsidR="00C04D83" w:rsidRDefault="00000000">
      <w:pPr>
        <w:pStyle w:val="ListParagraph"/>
        <w:numPr>
          <w:ilvl w:val="0"/>
          <w:numId w:val="2"/>
        </w:numPr>
      </w:pPr>
      <w:r>
        <w:t>Document the full timeline (Section 4) as an internal case study.</w:t>
      </w:r>
    </w:p>
    <w:p w14:paraId="69AAC4DC" w14:textId="77777777" w:rsidR="00C04D83" w:rsidRDefault="00000000">
      <w:pPr>
        <w:pStyle w:val="ListParagraph"/>
        <w:numPr>
          <w:ilvl w:val="0"/>
          <w:numId w:val="2"/>
        </w:numPr>
      </w:pPr>
      <w:r>
        <w:t>Update the phishing training program with this specific attachment/lure pattern.</w:t>
      </w:r>
    </w:p>
    <w:p w14:paraId="574F1725" w14:textId="77777777" w:rsidR="00C04D83" w:rsidRDefault="00000000">
      <w:pPr>
        <w:pStyle w:val="ListParagraph"/>
        <w:numPr>
          <w:ilvl w:val="0"/>
          <w:numId w:val="2"/>
        </w:numPr>
      </w:pPr>
      <w:r>
        <w:t>Revisit backup immutability and SMB segmentation policies based on gaps this incident revealed.</w:t>
      </w:r>
    </w:p>
    <w:p w14:paraId="1037BD83" w14:textId="77777777" w:rsidR="00C04D83" w:rsidRDefault="00C04D83"/>
    <w:p w14:paraId="456E009D" w14:textId="77777777" w:rsidR="00C04D83" w:rsidRDefault="00000000">
      <w:pPr>
        <w:pStyle w:val="Heading1"/>
      </w:pPr>
      <w:r>
        <w:t>6. Staff Training &amp; Emergency Response Guide</w:t>
      </w:r>
    </w:p>
    <w:p w14:paraId="281A5F74" w14:textId="77777777" w:rsidR="00C04D83" w:rsidRDefault="00000000">
      <w:r>
        <w:t>This section is intended for distribution to all Internee.pk staff, not just IT, to satisfy the requirement to train staff on emergency response protocols.</w:t>
      </w:r>
    </w:p>
    <w:p w14:paraId="16CCA582" w14:textId="77777777" w:rsidR="00C04D83" w:rsidRDefault="00C04D83"/>
    <w:p w14:paraId="43F620D4" w14:textId="77777777" w:rsidR="00C04D83" w:rsidRDefault="00000000">
      <w:pPr>
        <w:pStyle w:val="Heading2"/>
      </w:pPr>
      <w:r>
        <w:t>6.1 If You Suspect a Ransomware Incident</w:t>
      </w:r>
    </w:p>
    <w:p w14:paraId="54562C1F" w14:textId="77777777" w:rsidR="00C04D83" w:rsidRDefault="00000000">
      <w:pPr>
        <w:pStyle w:val="ListParagraph"/>
        <w:numPr>
          <w:ilvl w:val="0"/>
          <w:numId w:val="3"/>
        </w:numPr>
      </w:pPr>
      <w:r>
        <w:t>Disconnect the device from the network immediately (unplug Ethernet or turn off Wi-Fi). Do not try to fix it yourself.</w:t>
      </w:r>
    </w:p>
    <w:p w14:paraId="08E78991" w14:textId="77777777" w:rsidR="00C04D83" w:rsidRDefault="00000000">
      <w:pPr>
        <w:pStyle w:val="ListParagraph"/>
        <w:numPr>
          <w:ilvl w:val="0"/>
          <w:numId w:val="3"/>
        </w:numPr>
      </w:pPr>
      <w:r>
        <w:t>Do not power off the computer — this can destroy evidence needed for investigation.</w:t>
      </w:r>
    </w:p>
    <w:p w14:paraId="35952D29" w14:textId="77777777" w:rsidR="00C04D83" w:rsidRDefault="00000000">
      <w:pPr>
        <w:pStyle w:val="ListParagraph"/>
        <w:numPr>
          <w:ilvl w:val="0"/>
          <w:numId w:val="3"/>
        </w:numPr>
      </w:pPr>
      <w:r>
        <w:t>Do not interact with the ransom note — no clicking links, no paying, no negotiating.</w:t>
      </w:r>
    </w:p>
    <w:p w14:paraId="36F23B30" w14:textId="77777777" w:rsidR="00C04D83" w:rsidRDefault="00000000">
      <w:pPr>
        <w:pStyle w:val="ListParagraph"/>
        <w:numPr>
          <w:ilvl w:val="0"/>
          <w:numId w:val="3"/>
        </w:numPr>
      </w:pPr>
      <w:r>
        <w:t>Report immediately to the IT Security team, noting the exact time and what you saw.</w:t>
      </w:r>
    </w:p>
    <w:p w14:paraId="05D56A3F" w14:textId="77777777" w:rsidR="00C04D83" w:rsidRDefault="00000000">
      <w:pPr>
        <w:pStyle w:val="ListParagraph"/>
        <w:numPr>
          <w:ilvl w:val="0"/>
          <w:numId w:val="3"/>
        </w:numPr>
      </w:pPr>
      <w:r>
        <w:t>Do not discuss the incident externally until authorized.</w:t>
      </w:r>
    </w:p>
    <w:p w14:paraId="6759A323" w14:textId="77777777" w:rsidR="00C04D83" w:rsidRDefault="00000000">
      <w:pPr>
        <w:pStyle w:val="ListParagraph"/>
        <w:numPr>
          <w:ilvl w:val="0"/>
          <w:numId w:val="3"/>
        </w:numPr>
      </w:pPr>
      <w:r>
        <w:t>Preserve evidence — photograph the ransom note with your phone rather than screenshotting.</w:t>
      </w:r>
    </w:p>
    <w:p w14:paraId="74D47504" w14:textId="77777777" w:rsidR="00C04D83" w:rsidRDefault="00C04D83"/>
    <w:p w14:paraId="159A0B99" w14:textId="77777777" w:rsidR="00C04D83" w:rsidRDefault="00000000">
      <w:pPr>
        <w:pStyle w:val="Heading2"/>
      </w:pPr>
      <w:r>
        <w:t>6.2 Everyday Prevention</w:t>
      </w:r>
    </w:p>
    <w:p w14:paraId="51BBAAD9" w14:textId="77777777" w:rsidR="00C04D83" w:rsidRDefault="00000000">
      <w:pPr>
        <w:pStyle w:val="ListParagraph"/>
        <w:numPr>
          <w:ilvl w:val="0"/>
          <w:numId w:val="2"/>
        </w:numPr>
      </w:pPr>
      <w:r>
        <w:t>Don't open attachments or enable macros from unknown or unexpected senders.</w:t>
      </w:r>
    </w:p>
    <w:p w14:paraId="27961E80" w14:textId="77777777" w:rsidR="00C04D83" w:rsidRDefault="00000000">
      <w:pPr>
        <w:pStyle w:val="ListParagraph"/>
        <w:numPr>
          <w:ilvl w:val="0"/>
          <w:numId w:val="2"/>
        </w:numPr>
      </w:pPr>
      <w:r>
        <w:t>Hover over links before clicking to check the real destination.</w:t>
      </w:r>
    </w:p>
    <w:p w14:paraId="451CDBE8" w14:textId="77777777" w:rsidR="00C04D83" w:rsidRDefault="00000000">
      <w:pPr>
        <w:pStyle w:val="ListParagraph"/>
        <w:numPr>
          <w:ilvl w:val="0"/>
          <w:numId w:val="2"/>
        </w:numPr>
      </w:pPr>
      <w:r>
        <w:t>Verify unexpected "urgent" requests through a separate channel before acting.</w:t>
      </w:r>
    </w:p>
    <w:p w14:paraId="7F2D3117" w14:textId="77777777" w:rsidR="00C04D83" w:rsidRDefault="00000000">
      <w:pPr>
        <w:pStyle w:val="ListParagraph"/>
        <w:numPr>
          <w:ilvl w:val="0"/>
          <w:numId w:val="2"/>
        </w:numPr>
      </w:pPr>
      <w:r>
        <w:t>Report anything suspicious to IT immediately, even if unsure.</w:t>
      </w:r>
    </w:p>
    <w:p w14:paraId="03C12915" w14:textId="77777777" w:rsidR="00C04D83" w:rsidRDefault="00C04D83"/>
    <w:p w14:paraId="2451C97F" w14:textId="77777777" w:rsidR="00C04D83" w:rsidRDefault="00000000">
      <w:pPr>
        <w:pStyle w:val="Heading1"/>
      </w:pPr>
      <w:r>
        <w:t>7. Conclusion</w:t>
      </w:r>
    </w:p>
    <w:p w14:paraId="70ABCFD2" w14:textId="77777777" w:rsidR="00C04D83" w:rsidRDefault="00000000">
      <w:r>
        <w:t>This Incident Response Plan equips Internee.pk with a structured, actionable process for handling a ransomware incident — grounded in a real, documented threat rather than generic theory. By defining clear procedures across all six phases of the NIST framework, simulating a realistic attack timeline, and providing plain-language staff training material, the organization is better prepared to detect, contain, and recover from a ransomware incident quickly, while minimizing damage and downtime.</w:t>
      </w:r>
    </w:p>
    <w:sectPr w:rsidR="00C04D8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8F0"/>
    <w:multiLevelType w:val="hybridMultilevel"/>
    <w:tmpl w:val="0166F62A"/>
    <w:lvl w:ilvl="0" w:tplc="7102EF90">
      <w:start w:val="1"/>
      <w:numFmt w:val="bullet"/>
      <w:lvlText w:val="●"/>
      <w:lvlJc w:val="left"/>
      <w:pPr>
        <w:ind w:left="720" w:hanging="360"/>
      </w:pPr>
    </w:lvl>
    <w:lvl w:ilvl="1" w:tplc="F586C178">
      <w:start w:val="1"/>
      <w:numFmt w:val="bullet"/>
      <w:lvlText w:val="○"/>
      <w:lvlJc w:val="left"/>
      <w:pPr>
        <w:ind w:left="1440" w:hanging="360"/>
      </w:pPr>
    </w:lvl>
    <w:lvl w:ilvl="2" w:tplc="A06855DE">
      <w:start w:val="1"/>
      <w:numFmt w:val="bullet"/>
      <w:lvlText w:val="■"/>
      <w:lvlJc w:val="left"/>
      <w:pPr>
        <w:ind w:left="2160" w:hanging="360"/>
      </w:pPr>
    </w:lvl>
    <w:lvl w:ilvl="3" w:tplc="857431E8">
      <w:start w:val="1"/>
      <w:numFmt w:val="bullet"/>
      <w:lvlText w:val="●"/>
      <w:lvlJc w:val="left"/>
      <w:pPr>
        <w:ind w:left="2880" w:hanging="360"/>
      </w:pPr>
    </w:lvl>
    <w:lvl w:ilvl="4" w:tplc="09C2B4DE">
      <w:start w:val="1"/>
      <w:numFmt w:val="bullet"/>
      <w:lvlText w:val="○"/>
      <w:lvlJc w:val="left"/>
      <w:pPr>
        <w:ind w:left="3600" w:hanging="360"/>
      </w:pPr>
    </w:lvl>
    <w:lvl w:ilvl="5" w:tplc="5F12D0F4">
      <w:start w:val="1"/>
      <w:numFmt w:val="bullet"/>
      <w:lvlText w:val="■"/>
      <w:lvlJc w:val="left"/>
      <w:pPr>
        <w:ind w:left="4320" w:hanging="360"/>
      </w:pPr>
    </w:lvl>
    <w:lvl w:ilvl="6" w:tplc="D24C56DE">
      <w:start w:val="1"/>
      <w:numFmt w:val="bullet"/>
      <w:lvlText w:val="●"/>
      <w:lvlJc w:val="left"/>
      <w:pPr>
        <w:ind w:left="5040" w:hanging="360"/>
      </w:pPr>
    </w:lvl>
    <w:lvl w:ilvl="7" w:tplc="FE48932E">
      <w:start w:val="1"/>
      <w:numFmt w:val="bullet"/>
      <w:lvlText w:val="●"/>
      <w:lvlJc w:val="left"/>
      <w:pPr>
        <w:ind w:left="5760" w:hanging="360"/>
      </w:pPr>
    </w:lvl>
    <w:lvl w:ilvl="8" w:tplc="BD32AA22">
      <w:start w:val="1"/>
      <w:numFmt w:val="bullet"/>
      <w:lvlText w:val="●"/>
      <w:lvlJc w:val="left"/>
      <w:pPr>
        <w:ind w:left="6480" w:hanging="360"/>
      </w:pPr>
    </w:lvl>
  </w:abstractNum>
  <w:abstractNum w:abstractNumId="1" w15:restartNumberingAfterBreak="0">
    <w:nsid w:val="244E07F5"/>
    <w:multiLevelType w:val="hybridMultilevel"/>
    <w:tmpl w:val="CA083010"/>
    <w:lvl w:ilvl="0" w:tplc="3CB682F4">
      <w:start w:val="1"/>
      <w:numFmt w:val="decimal"/>
      <w:lvlText w:val="%1."/>
      <w:lvlJc w:val="left"/>
      <w:pPr>
        <w:ind w:left="720" w:hanging="360"/>
      </w:pPr>
    </w:lvl>
    <w:lvl w:ilvl="1" w:tplc="684A61C0">
      <w:numFmt w:val="decimal"/>
      <w:lvlText w:val=""/>
      <w:lvlJc w:val="left"/>
    </w:lvl>
    <w:lvl w:ilvl="2" w:tplc="7F5A1A9A">
      <w:numFmt w:val="decimal"/>
      <w:lvlText w:val=""/>
      <w:lvlJc w:val="left"/>
    </w:lvl>
    <w:lvl w:ilvl="3" w:tplc="FA0C514C">
      <w:numFmt w:val="decimal"/>
      <w:lvlText w:val=""/>
      <w:lvlJc w:val="left"/>
    </w:lvl>
    <w:lvl w:ilvl="4" w:tplc="614ACEBE">
      <w:numFmt w:val="decimal"/>
      <w:lvlText w:val=""/>
      <w:lvlJc w:val="left"/>
    </w:lvl>
    <w:lvl w:ilvl="5" w:tplc="EEB43590">
      <w:numFmt w:val="decimal"/>
      <w:lvlText w:val=""/>
      <w:lvlJc w:val="left"/>
    </w:lvl>
    <w:lvl w:ilvl="6" w:tplc="33662D2E">
      <w:numFmt w:val="decimal"/>
      <w:lvlText w:val=""/>
      <w:lvlJc w:val="left"/>
    </w:lvl>
    <w:lvl w:ilvl="7" w:tplc="C780FCF8">
      <w:numFmt w:val="decimal"/>
      <w:lvlText w:val=""/>
      <w:lvlJc w:val="left"/>
    </w:lvl>
    <w:lvl w:ilvl="8" w:tplc="73400124">
      <w:numFmt w:val="decimal"/>
      <w:lvlText w:val=""/>
      <w:lvlJc w:val="left"/>
    </w:lvl>
  </w:abstractNum>
  <w:abstractNum w:abstractNumId="2" w15:restartNumberingAfterBreak="0">
    <w:nsid w:val="359B48F2"/>
    <w:multiLevelType w:val="hybridMultilevel"/>
    <w:tmpl w:val="688AFD8E"/>
    <w:lvl w:ilvl="0" w:tplc="FB7EA728">
      <w:start w:val="1"/>
      <w:numFmt w:val="bullet"/>
      <w:lvlText w:val="•"/>
      <w:lvlJc w:val="left"/>
      <w:pPr>
        <w:ind w:left="720" w:hanging="360"/>
      </w:pPr>
    </w:lvl>
    <w:lvl w:ilvl="1" w:tplc="4C245DFE">
      <w:numFmt w:val="decimal"/>
      <w:lvlText w:val=""/>
      <w:lvlJc w:val="left"/>
    </w:lvl>
    <w:lvl w:ilvl="2" w:tplc="2D5A4A9C">
      <w:numFmt w:val="decimal"/>
      <w:lvlText w:val=""/>
      <w:lvlJc w:val="left"/>
    </w:lvl>
    <w:lvl w:ilvl="3" w:tplc="903AA702">
      <w:numFmt w:val="decimal"/>
      <w:lvlText w:val=""/>
      <w:lvlJc w:val="left"/>
    </w:lvl>
    <w:lvl w:ilvl="4" w:tplc="86BEB2A2">
      <w:numFmt w:val="decimal"/>
      <w:lvlText w:val=""/>
      <w:lvlJc w:val="left"/>
    </w:lvl>
    <w:lvl w:ilvl="5" w:tplc="91527F74">
      <w:numFmt w:val="decimal"/>
      <w:lvlText w:val=""/>
      <w:lvlJc w:val="left"/>
    </w:lvl>
    <w:lvl w:ilvl="6" w:tplc="2138C76A">
      <w:numFmt w:val="decimal"/>
      <w:lvlText w:val=""/>
      <w:lvlJc w:val="left"/>
    </w:lvl>
    <w:lvl w:ilvl="7" w:tplc="A61CF9D2">
      <w:numFmt w:val="decimal"/>
      <w:lvlText w:val=""/>
      <w:lvlJc w:val="left"/>
    </w:lvl>
    <w:lvl w:ilvl="8" w:tplc="B6C423DA">
      <w:numFmt w:val="decimal"/>
      <w:lvlText w:val=""/>
      <w:lvlJc w:val="left"/>
    </w:lvl>
  </w:abstractNum>
  <w:num w:numId="1" w16cid:durableId="255753418">
    <w:abstractNumId w:val="0"/>
    <w:lvlOverride w:ilvl="0">
      <w:startOverride w:val="1"/>
    </w:lvlOverride>
  </w:num>
  <w:num w:numId="2" w16cid:durableId="2081753385">
    <w:abstractNumId w:val="2"/>
    <w:lvlOverride w:ilvl="0">
      <w:startOverride w:val="1"/>
    </w:lvlOverride>
  </w:num>
  <w:num w:numId="3" w16cid:durableId="3958599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D83"/>
    <w:rsid w:val="008109D0"/>
    <w:rsid w:val="00C04D83"/>
    <w:rsid w:val="00ED20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17E2D"/>
  <w15:docId w15:val="{B01DFBE5-1948-4AF8-9741-FF91AF065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1261</Words>
  <Characters>7191</Characters>
  <Application>Microsoft Office Word</Application>
  <DocSecurity>0</DocSecurity>
  <Lines>59</Lines>
  <Paragraphs>16</Paragraphs>
  <ScaleCrop>false</ScaleCrop>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Meerab Munir</cp:lastModifiedBy>
  <cp:revision>2</cp:revision>
  <dcterms:created xsi:type="dcterms:W3CDTF">2026-09-18T10:15:00Z</dcterms:created>
  <dcterms:modified xsi:type="dcterms:W3CDTF">2026-09-18T10:15:00Z</dcterms:modified>
</cp:coreProperties>
</file>