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INTERNEE.PK — CYBERSECURITY INTERNSHIP</w:t>
      </w:r>
    </w:p>
    <w:p>
      <w:pPr>
        <w:spacing w:after="120"/>
      </w:pPr>
      <w:r>
        <w:rPr>
          <w:b/>
          <w:bCs/>
          <w:color w:val="1F4E79"/>
          <w:sz w:val="40"/>
          <w:szCs w:val="40"/>
        </w:rPr>
        <w:t xml:space="preserve">Task 3: Strengthening User Authentication &amp; Data Security</w:t>
      </w:r>
    </w:p>
    <w:p>
      <w:pPr>
        <w:pBdr>
          <w:bottom w:val="single" w:color="1F4E79" w:sz="12" w:space="6"/>
        </w:pBdr>
        <w:spacing w:after="400"/>
      </w:pPr>
      <w:r>
        <w:rPr>
          <w:i/>
          <w:iCs/>
          <w:color w:val="595959"/>
          <w:sz w:val="24"/>
          <w:szCs w:val="24"/>
        </w:rPr>
        <w:t xml:space="preserve">Implementation &amp; Proof-of-Concept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>Zunaira Shahzad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University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University of Education, Lahore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Internship Provider</w:t>
            </w:r>
          </w:p>
        </w:tc>
        <w:tc>
          <w:tcPr>
            <w:tcW w:type="dxa" w:w="675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Internee.pk — Cybersecurity Internship Program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Task 3 of 3 — Strengthening User Authentication &amp; Data Security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September 1, 2026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160" w:line="300"/>
      </w:pPr>
      <w:r>
        <w:rPr>
          <w:sz w:val="22"/>
          <w:szCs w:val="22"/>
        </w:rPr>
        <w:t>I am Zunaira Shahzad, a student at the University of Education, Lahore, currently completing a hands-on Cybersecurity Internship with Internee.pk. This report documents the third and final task of the internship, focused on strengthening user authentication and protecting sensitive data through three practical security implementations: Two-Factor Authentication (2FA), OAuth 2.0 secure sign-in, and AES-256 encryption. Each control was not only researched but actively implemented and tested using real tools, with evidence captured at every stage to demonstrate that the mechanisms work as intended.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Objective</w:t>
      </w:r>
    </w:p>
    <w:p>
      <w:pPr>
        <w:spacing w:after="160" w:line="300"/>
      </w:pPr>
      <w:r>
        <w:rPr>
          <w:sz w:val="22"/>
          <w:szCs w:val="22"/>
        </w:rPr>
        <w:t xml:space="preserve">The objective of this task was to strengthen user authentication and data security to protect sensitive information. This was achieved through three complementary security controls, each implemented and independently verified: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Two-Factor Authentication (2FA) using Google Authenticator (TOTP)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2.0 for secure, standards-based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AES-256 encryption to protect sensitive data at rest</w:t>
      </w:r>
    </w:p>
    <w:p>
      <w:pPr>
        <w:spacing w:after="160" w:line="300"/>
      </w:pPr>
      <w:r>
        <w:rPr>
          <w:sz w:val="22"/>
          <w:szCs w:val="22"/>
        </w:rPr>
        <w:t xml:space="preserve">Test data was sourced using Mockaroo, which generated a fake but realistic user dataset for use across the AES-256 demonstration, avoiding any exposure of real user records.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Two-Factor Authentication (2FA) — Google Authenticator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3.1 Concept</w:t>
      </w:r>
    </w:p>
    <w:p>
      <w:pPr>
        <w:spacing w:after="160" w:line="300"/>
      </w:pPr>
      <w:r>
        <w:rPr>
          <w:sz w:val="22"/>
          <w:szCs w:val="22"/>
        </w:rPr>
        <w:t xml:space="preserve">Google Authenticator relies on the Time-based One-Time Password (TOTP) algorithm (RFC 6238). During setup, the server and the user's authenticator app agree on a shared secret key, exchanged via a QR code. From that point onward, both sides independently compute the same 6-digit code every 30 seconds using the secret and the current time — without any further communication. This means that even if an attacker obtains a user's password, they cannot log in without also possessing the physical device running the authenticator app.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3.2 Implementation &amp; Testing</w:t>
      </w:r>
    </w:p>
    <w:p>
      <w:pPr>
        <w:spacing w:after="160" w:line="300"/>
      </w:pPr>
      <w:r>
        <w:rPr>
          <w:sz w:val="22"/>
          <w:szCs w:val="22"/>
        </w:rPr>
        <w:t xml:space="preserve">A TOTP secret and matching QR code were generated using an RFC 6238-compliant online generator. The QR code was scanned into Google Authenticator on a physical device, and the live code was confirmed to match between the app and the generator.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1 — TOTP secret and QR code generation, with live matching 6-digit codes.</w:t>
      </w:r>
    </w:p>
    <w:p>
      <w:pPr>
        <w:spacing w:after="160" w:line="300"/>
      </w:pPr>
      <w:r>
        <w:rPr>
          <w:sz w:val="22"/>
          <w:szCs w:val="22"/>
        </w:rPr>
        <w:t xml:space="preserve">To demonstrate the verification logic in a practical setting, a short Python script was used to gate access to a real project folder behind a live TOTP check. The script independently recomputes the expected 6-digit code from the shared secret and the current time, and compares it against the code entered by the user.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2 — Script accepts the correct live Authenticator code and opens the protected folder (wazuh-project).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Scope note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This demonstration verifies the 2FA authentication logic (the same check a server performs before granting access to an account or action). It does not itself encrypt the folder or alter Windows file permissions — a user could still open the folder directly through File Explorer without running the script. Protecting the data itself, rather than just the access gate, is handled separately by AES-256 encryption (Section 5).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OAuth 2.0 — Secure Sign-In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4.1 Concept</w:t>
      </w:r>
    </w:p>
    <w:p>
      <w:pPr>
        <w:spacing w:after="160" w:line="300"/>
      </w:pPr>
      <w:r>
        <w:rPr>
          <w:sz w:val="22"/>
          <w:szCs w:val="22"/>
        </w:rPr>
        <w:t xml:space="preserve">OAuth 2.0 is an authorization framework that allows a user to grant an application limited access to their account on another service, without ever sharing their password with that application. Instead of a password, the application receives a short-lived access token after the user explicitly consents to specific, limited permissions (scopes).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4.2 Implementation &amp; Testing</w:t>
      </w:r>
    </w:p>
    <w:p>
      <w:pPr>
        <w:spacing w:after="160" w:line="300"/>
      </w:pPr>
      <w:r>
        <w:rPr>
          <w:sz w:val="22"/>
          <w:szCs w:val="22"/>
        </w:rPr>
        <w:t xml:space="preserve">The full OAuth 2.0 Authorization Code flow was carried out using Google's OAuth 2.0 Playground against a real Google account, in three stages.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Stage 1 — Authorization request</w:t>
      </w:r>
    </w:p>
    <w:p>
      <w:pPr>
        <w:spacing w:after="160" w:line="300"/>
      </w:pPr>
      <w:r>
        <w:rPr>
          <w:sz w:val="22"/>
          <w:szCs w:val="22"/>
        </w:rPr>
        <w:t xml:space="preserve">The application requested access to the userinfo.email and userinfo.profile scopes. The user was redirected to Google's consent screen, signed in, and approved the request, after which Google returned a one-time authorization code.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3 — Redirect to Google's authorization endpoint and receipt of the authorization code.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Stage 2 — Token exchange</w:t>
      </w:r>
    </w:p>
    <w:p>
      <w:pPr>
        <w:spacing w:after="160" w:line="300"/>
      </w:pPr>
      <w:r>
        <w:rPr>
          <w:sz w:val="22"/>
          <w:szCs w:val="22"/>
        </w:rPr>
        <w:t xml:space="preserve">The authorization code was then exchanged for a genuine access_token, refresh_token, and id_token, confirming the server-side token issuance step of the flow.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4 — Authorization code successfully exchanged for access, refresh, and ID tokens.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Stage 3 — Authenticated API request</w:t>
      </w:r>
    </w:p>
    <w:p>
      <w:pPr>
        <w:spacing w:after="160" w:line="300"/>
      </w:pPr>
      <w:r>
        <w:rPr>
          <w:sz w:val="22"/>
          <w:szCs w:val="22"/>
        </w:rPr>
        <w:t xml:space="preserve">Finally, the access token was used to call Google's userinfo API endpoint directly, without ever transmitting a password. The API returned the authenticated user's real profile data, confirming that the token was valid and correctly scoped.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5 — Authenticated request using the access token returns the user's profile data (200 OK).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AES-256 Encryption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5.1 Concept</w:t>
      </w:r>
    </w:p>
    <w:p>
      <w:pPr>
        <w:spacing w:after="160" w:line="300"/>
      </w:pPr>
      <w:r>
        <w:rPr>
          <w:sz w:val="22"/>
          <w:szCs w:val="22"/>
        </w:rPr>
        <w:t xml:space="preserve">AES-256 (Advanced Encryption Standard, 256-bit key) is a symmetric encryption algorithm widely regarded as the industry standard for protecting data at rest. Unlike 2FA or OAuth 2.0, which control who is allowed to access a system, AES-256 protects the data itself — even if a file is copied or stolen, its contents remain unreadable without the correct key.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5.2 Test Data Source</w:t>
      </w:r>
    </w:p>
    <w:p>
      <w:pPr>
        <w:spacing w:after="160" w:line="300"/>
      </w:pPr>
      <w:r>
        <w:rPr>
          <w:sz w:val="22"/>
          <w:szCs w:val="22"/>
        </w:rPr>
        <w:t xml:space="preserve">A fake sensitive user dataset (names, emails, and other identifying fields) was generated using Mockaroo, avoiding the need to use any real user records from Internee.pk's staging database for this demonstration.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6 — Mockaroo-generated fake user dataset (MOCK_DATA.csv) used for the encryption test.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4"/>
          <w:szCs w:val="24"/>
        </w:rPr>
        <w:t xml:space="preserve">5.3 Implementation &amp; Testing</w:t>
      </w:r>
    </w:p>
    <w:p>
      <w:pPr>
        <w:spacing w:after="160" w:line="300"/>
      </w:pPr>
      <w:r>
        <w:rPr>
          <w:sz w:val="22"/>
          <w:szCs w:val="22"/>
        </w:rPr>
        <w:t xml:space="preserve">The dataset was encrypted using 7-Zip with the 7z archive format, which applies AES-256 encryption by default, protected with a password key.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4381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7 — 7-Zip archive settings confirming AES-256 as the encryption method.</w:t>
      </w:r>
    </w:p>
    <w:p>
      <w:pPr>
        <w:spacing w:after="160" w:line="300"/>
      </w:pPr>
      <w:r>
        <w:rPr>
          <w:sz w:val="22"/>
          <w:szCs w:val="22"/>
        </w:rPr>
        <w:t xml:space="preserve">Two access attempts were then made against the resulting encrypted archive to confirm the control works in both directions: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Incorrect password: decryption failed with a checksum/data error, confirming the archive cannot be read without the correct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Correct password: the archive opened cleanly and the original CSV data was retrievable.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4000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8 — Incorrect password rejected with a checksum error (access denied).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2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Figure 9 — Correct password accepted; archive opens and the CSV is accessible.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Summary</w:t>
      </w:r>
    </w:p>
    <w:p>
      <w:pPr>
        <w:spacing w:after="160" w:line="300"/>
      </w:pPr>
      <w:r>
        <w:rPr>
          <w:sz w:val="22"/>
          <w:szCs w:val="22"/>
        </w:rPr>
        <w:t xml:space="preserve">All three security controls specified in the task objective were implemented and independently verified with working, reproducible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2FA (Google Authenticator / TOTP): live code generation, correct-code acceptance, verified against a real folder-access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OAuth 2.0: complete Authorization Code flow — authorization, token exchange, and authenticated API access — carried out against a real Google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AES-256 encryption: Mockaroo-generated test data encrypted with 7-Zip; both incorrect-password rejection and correct-password access were confirmed.</w:t>
      </w:r>
    </w:p>
    <w:p>
      <w:pPr>
        <w:spacing w:after="160" w:line="300"/>
      </w:pPr>
      <w:r>
        <w:rPr>
          <w:sz w:val="22"/>
          <w:szCs w:val="22"/>
        </w:rPr>
        <w:t xml:space="preserve">Together, these controls address authentication (2FA), authorization/sign-in (OAuth 2.0), and data-at-rest protection (AES-256) — covering complementary layers of the user authentication and data security objective set out in this task.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0501d410a0d00a41b2f771f1acb8c40256fc4c.png"/><Relationship Id="rId8" Type="http://schemas.openxmlformats.org/officeDocument/2006/relationships/image" Target="media/5bd84aa56e8d3ac11c498e60ebd973ba0ba1a9ee.png"/><Relationship Id="rId9" Type="http://schemas.openxmlformats.org/officeDocument/2006/relationships/image" Target="media/8112af237b4bc613432984574e7b12d0dc734494.png"/><Relationship Id="rId10" Type="http://schemas.openxmlformats.org/officeDocument/2006/relationships/image" Target="media/d0254692673f809dec0568e8ef8016b6d2016ceb.png"/><Relationship Id="rId11" Type="http://schemas.openxmlformats.org/officeDocument/2006/relationships/image" Target="media/e2ce7c5c84923cc6591b67c59dabd92574b81020.png"/><Relationship Id="rId12" Type="http://schemas.openxmlformats.org/officeDocument/2006/relationships/image" Target="media/b435893319f7a64b5f3a94c5ee8801272c75e7f2.png"/><Relationship Id="rId13" Type="http://schemas.openxmlformats.org/officeDocument/2006/relationships/image" Target="media/68027a085c20619ed3a5770ee921e68553a5a943.png"/><Relationship Id="rId14" Type="http://schemas.openxmlformats.org/officeDocument/2006/relationships/image" Target="media/b48d02d74ab5dc2b8245d746601ad36d24e08b6e.png"/><Relationship Id="rId15" Type="http://schemas.openxmlformats.org/officeDocument/2006/relationships/image" Target="media/abf91f95993b92ee5d34f5fbe4b8d32de3177ee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2026-09-01T05:06:11.639Z</dcterms:created>
  <dcterms:modified xsi:type="dcterms:W3CDTF">2026-09-01T05:06:11.639Z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