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smallCaps w:val="1"/>
          <w:color w:val="1f497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smallCaps w:val="1"/>
          <w:color w:val="1f497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3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1f497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f497d"/>
          <w:sz w:val="48"/>
          <w:szCs w:val="48"/>
          <w:rtl w:val="0"/>
        </w:rPr>
        <w:t xml:space="preserve">ZUNERA TASNEEM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1f497d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8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8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Sudbury, P3B 2V8  •7059887048 •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u w:val="single"/>
          <w:rtl w:val="0"/>
        </w:rPr>
        <w:t xml:space="preserve">zunairatasneem27@gmail.com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Results-driven tech support professional with a proven track record of resolving complex technical issues efficiently. Possesses strong troubleshooting skills and a customer-centric approach to problem-solving. Exceptional communication abilities, adept at conveying technical information to non-technical users. Committed to ensuring optimal system functionality and delivering superior customer satisfaction.x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4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3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960"/>
        <w:gridCol w:w="4005"/>
        <w:tblGridChange w:id="0">
          <w:tblGrid>
            <w:gridCol w:w="3180"/>
            <w:gridCol w:w="3960"/>
            <w:gridCol w:w="4005"/>
          </w:tblGrid>
        </w:tblGridChange>
      </w:tblGrid>
      <w:tr>
        <w:trPr>
          <w:cantSplit w:val="0"/>
          <w:trHeight w:val="279.4726562499999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Customer Service Skills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Operating Systems(Windows,Linux)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Multitasking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Data Analysis and reporting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Microsoft Office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Communication Skills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Programming Skills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Active Directory Management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Troubleshooting and Problem-Solving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Cashier/ Sales Associate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Staples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Greater Sudbury, ON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At the checkout counter, welcomed and assisted customers, answered questions and assisted in locating products.   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the point-of-sale system to accurately process exchanges or refunds, scan items, take payments, and issue receipts.   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Balanced the cash register at the start and finish of the shift, and handled cash, credit, and other payment methods.   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Informed clients about current specials, discounts, and Staples rewards programs.  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Helped clients find the right goods, responded to questions, and gave details on features, costs, and availability.    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Inventory management includes keeping an eye on stock levels, alerting managers when supplies are running short, and taking part in recurring inventory counts.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Customer Service Representative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0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04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QuickMart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Greater Sudbury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Greeted customers in a friendly and professional manner.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Processed customer transactions accurately and efficiently using a point-of-sale (POS) system.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Accepted payment in cash, credit, or debit. Made changes accurately and efficiently.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Answered customer questions about products, services, and store policies.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Maintained a clean and organized checkout area.  Balanced cash register at the end of each shift.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Assisted with store opening and closing procedures as needed.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Monitored inventory levels and notify management when supplies need to be restocked.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Provided excellent customer service and resolved customer complaints in a professional and timely manner.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Adhered to all cash handling procedures and security policies.</w:t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10"/>
        </w:tabs>
        <w:spacing w:after="0" w:before="93" w:line="276" w:lineRule="auto"/>
        <w:ind w:left="0" w:right="-1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Laurentian University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MSc. Computational sciences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Sudbury, ON | 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April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2022 – 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September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2023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7"/>
        </w:tabs>
        <w:spacing w:after="0" w:before="100" w:line="276" w:lineRule="auto"/>
        <w:ind w:left="0" w:right="-17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Jawaharlal Nehru Technological University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B.Tech in Computer engineering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Hyderabad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,India | 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September 2013 –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ly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Certifications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Google Data Analytics Professional  |Google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CompTIA Security+  | Edureka 2022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AWS Solution Architect </w:t>
        <w:tab/>
        <w:t xml:space="preserve">| Edureka 2021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Google IT support Specialist       | Google 2021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Selenium Web Automation  | IT Tech Solutions 2020</w:t>
      </w:r>
    </w:p>
    <w:sectPr>
      <w:pgSz w:h="15840" w:w="12240" w:orient="portrait"/>
      <w:pgMar w:bottom="240" w:top="0" w:left="60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