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Software Engineering Department - 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SE101T:  Programming Fundamentals Lab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Dated: 23/10/2023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Assistant: Abeera Ashraf</w:t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Semester: Fall 2023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Assistant: Aasma Waheed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Batch: BSSE2023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8.   Arrays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before="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45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Rule="auto"/>
        <w:ind w:left="45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of ambiguity seek help from the course instructor, lab engineers, assigned teaching assistants</w:t>
      </w:r>
    </w:p>
    <w:p w:rsidR="00000000" w:rsidDel="00000000" w:rsidP="00000000" w:rsidRDefault="00000000" w:rsidRPr="00000000" w14:paraId="00000038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Tasks</w:t>
      </w:r>
    </w:p>
    <w:p w:rsidR="00000000" w:rsidDel="00000000" w:rsidP="00000000" w:rsidRDefault="00000000" w:rsidRPr="00000000" w14:paraId="00000039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 Accept the assignment posted in Google Classroom and after accepting clone the repository to your computer for this ensure you have logged into github app with your account.</w:t>
      </w:r>
    </w:p>
    <w:p w:rsidR="00000000" w:rsidDel="00000000" w:rsidP="00000000" w:rsidRDefault="00000000" w:rsidRPr="00000000" w14:paraId="0000003A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Solve the given problems written after task instructions, write code through IDE like CLion</w:t>
      </w:r>
    </w:p>
    <w:p w:rsidR="00000000" w:rsidDel="00000000" w:rsidP="00000000" w:rsidRDefault="00000000" w:rsidRPr="00000000" w14:paraId="0000003B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 Ensure your code/solution is in the cloned folder.</w:t>
      </w:r>
    </w:p>
    <w:p w:rsidR="00000000" w:rsidDel="00000000" w:rsidP="00000000" w:rsidRDefault="00000000" w:rsidRPr="00000000" w14:paraId="0000003C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4: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Commit and Push the changes through the Github App</w:t>
      </w:r>
    </w:p>
    <w:p w:rsidR="00000000" w:rsidDel="00000000" w:rsidP="00000000" w:rsidRDefault="00000000" w:rsidRPr="00000000" w14:paraId="0000003D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5: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Run ‘make run’ to run C++ code</w:t>
      </w:r>
    </w:p>
    <w:p w:rsidR="00000000" w:rsidDel="00000000" w:rsidP="00000000" w:rsidRDefault="00000000" w:rsidRPr="00000000" w14:paraId="0000003E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 Write code in functions named q1, q2, and so on, after completing each part, verify through running code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“make run”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on cygwin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Q1. Write a program in a function named isPalindrome() that determines whether the given string is palindrome or not. For example, rar is a palindrome. Take the string input from the user in main () and pass it as an argument to the function.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&lt;cctype&gt;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bool isPalindrome(const std::string &amp;str)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Remove spaces and convert to lowercase for case-insensitive comparison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std::string cleanedStr;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(char ch : str)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if (!std::isspace(ch))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cleanedStr += std::tolower(ch);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Check if the cleaned string is a palindrome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start = 0;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end = cleanedStr.length() - 1;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while (start &lt; end) 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if (cleanedStr[start] != cleanedStr[end])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return false; // Not a palindrome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start++;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end--;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true; // Palindrome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std::string inputString;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Take input from the user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a string: ";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std::getline(std::cin, inputString);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Check if the entered string is a palindrome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if (isPalindrome(inputString)) 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std::cout &lt;&lt; "The entered string is a palindrome." &lt;&lt; std::endl;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std::cout &lt;&lt; "The entered string is not a palindrome." &lt;&lt; std::endl;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bookmarkStart w:colFirst="0" w:colLast="0" w:name="_heading=h.vn6weyhpr7u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Q2.  Write a program in a function named Upper_half() which takes a two dimensional array A, with size N rows and N columns as argument and prints the upper half of the array.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e.g.,</w:t>
        <w:br w:type="textWrapping"/>
        <w:t xml:space="preserve">2 3 1 5 0                              2 3 1 5 0</w:t>
        <w:br w:type="textWrapping"/>
        <w:t xml:space="preserve">7 1 5 3 1                                 1 5 3 1</w:t>
        <w:br w:type="textWrapping"/>
        <w:t xml:space="preserve">2 5 7 8 1   Output will be:       1 7 8</w:t>
        <w:br w:type="textWrapping"/>
        <w:t xml:space="preserve">0 1 5 0 1                                       0 1</w:t>
        <w:br w:type="textWrapping"/>
        <w:t xml:space="preserve">3 4 9 1 5                                          5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const int N = 4; // Change this value based on the size of your array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void Upper_half(int arr[N][N])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N; ++i)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for (int j = 0; j &lt; N; ++j)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// Print only the upper half of the array (j &gt;= i)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if (j &gt;= i)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    std::cout &lt;&lt; arr[i][j] &lt;&lt; " ";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    std::cout &lt;&lt; "  "; // Print spaces for the lower half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std::cout &lt;&lt; std::endl;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Example two-dimensional array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array[N][N] = {{1, 2, 3, 4},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           {5, 6, 7, 8},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           {9, 10, 11, 12},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           {13, 14, 15, 16}};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Print the upper half of the array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Upper_half(array);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Q3.  Write a program in a function named indexShiftting, that asks for an index and a number. Then it includes the number at the indicated index of the array and moves a position forward (from u to u+1) each element after the selected index.</w:t>
      </w:r>
    </w:p>
    <w:p w:rsidR="00000000" w:rsidDel="00000000" w:rsidP="00000000" w:rsidRDefault="00000000" w:rsidRPr="00000000" w14:paraId="00000099">
      <w:pPr>
        <w:shd w:fill="ffffff" w:val="clear"/>
        <w:ind w:right="270"/>
        <w:rPr>
          <w:rFonts w:ascii="Times New Roman" w:cs="Times New Roman" w:eastAsia="Times New Roman" w:hAnsi="Times New Roman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4"/>
          <w:szCs w:val="24"/>
          <w:rtl w:val="0"/>
        </w:rPr>
        <w:t xml:space="preserve">Eg. Array is ={1,2,3,4,5,6}  with this array index 2 and number 7 is given this should update the array to following values.  {1,2,7,3,4,5}</w:t>
      </w:r>
    </w:p>
    <w:p w:rsidR="00000000" w:rsidDel="00000000" w:rsidP="00000000" w:rsidRDefault="00000000" w:rsidRPr="00000000" w14:paraId="0000009A">
      <w:pPr>
        <w:shd w:fill="ffffff" w:val="clear"/>
        <w:ind w:right="27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bookmarkStart w:colFirst="0" w:colLast="0" w:name="_heading=h.edyrfxfyjxpe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const int ARRAY_SIZE = 6; // Change this value based on the size of your array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void indexShifting(int arr[], int size, int index, int number) {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if (index &lt; 0 || index &gt;= size) 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std::cout &lt;&lt; "Invalid index." &lt;&lt; std::endl;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Shift elements to the right starting from the end of the array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size - 1; i &gt; index; --i) 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arr[i] = arr[i - 1];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Include the number at the indicated index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arr[index] = number;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array[ARRAY_SIZE] = {1, 2, 3, 4, 5, 6};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Display the original array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"Original Array: {";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ARRAY_SIZE; ++i)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std::cout &lt;&lt; array[i];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if (i &lt; ARRAY_SIZE - 1) 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std::cout &lt;&lt; ", ";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"}" &lt;&lt; std::endl;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Get index and number from the user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index, number;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the index: ";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std::cin &gt;&gt; index;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the number: ";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std::cin &gt;&gt; number;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Perform index shifting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indexShifting(array, ARRAY_SIZE, index, number);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Display the updated array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"Updated Array: {";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ARRAY_SIZE; ++i) 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std::cout &lt;&lt; array[i];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if (i &lt; ARRAY_SIZE - 1) 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std::cout &lt;&lt; ", ";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"}" &lt;&lt; std::endl;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hd w:fill="ffffff" w:val="clear"/>
        <w:ind w:right="27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bookmarkStart w:colFirst="0" w:colLast="0" w:name="_heading=h.7j3phw6lpbh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Q4.  Write a function named "number_of_matches" that compares the initial parts of two character arrays to see how many pairs of cells match before a difference occurs. For example, if the arrays are</w:t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  <w:drawing>
          <wp:inline distB="114300" distT="114300" distL="114300" distR="114300">
            <wp:extent cx="5943600" cy="3479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9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then the function should return the value 3 because only the first three pairs of cells in the arrays match (cell 0 matches cell 0, cell 1 matches cell 1, and cell 2 matches cell 2).  </w:t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&lt;cstring&gt;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int number_of_matches(const char arr1[], const char arr2[]) 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matches = 0;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length1 = std::strlen(arr1);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length2 = std::strlen(arr2);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min_length = (length1 &lt; length2) ? length1 : length2;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min_length; ++i)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if (arr1[i] == arr2[i]) 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matches++;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break; // Stop counting when a difference is encountered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matches;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const char array1[] = "abcde";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const char array2[] = "abxyz";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matches = number_of_matches(array1, array2);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"Number of matching pairs: " &lt;&lt; matches &lt;&lt; std::endl;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  <w:color w:val="24292e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Assessment Rubric for Lab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FC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29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  <w:tblGridChange w:id="0">
          <w:tblGrid>
            <w:gridCol w:w="1317"/>
            <w:gridCol w:w="627"/>
            <w:gridCol w:w="596"/>
            <w:gridCol w:w="1427"/>
            <w:gridCol w:w="747"/>
            <w:gridCol w:w="2227"/>
            <w:gridCol w:w="2410"/>
            <w:gridCol w:w="2620"/>
            <w:gridCol w:w="997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Performance metric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CLO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Max marks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Exceeds expectation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Meets expectation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Does not meet expectation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Obtained marks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 Realization of experiment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Executes without errors excellent user prompts, good use of symbols, spacing in output. Through testing has been completed (35-40)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Executes without errors, user prompts are understandable, minimum use of symbols or spacing in output. Some testing has been completed (20-34)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Does not execute due to syntax errors, runtime errors, user prompts are misleading or non-existent. No testing has been completed (0-19)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 Teamwork 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Group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Actively engages and cooperates with other group member(s) in effective manner (4-5)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Cooperates with other group member(s) in a reasonable manner but conduct can be improved (2-3)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Distracts or discourages other group members from conducting the experiment (0-1)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3. Conducting experiment (a, 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On Spot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Able to make changes (8-10)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Partially able to make changes (5-7)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Unable to make changes (0-4)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Viva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Answered all questions (8-10)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Few incorrect answers (5-7)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Unable to answer all questions (0-4)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4. Laboratory safety and disciplinary rules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Code commenting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Comments are added and does help the reader to understand the code (4-5)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Comments are added and does not help the reader to understand the code (2-3)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Comments are not added (0-1)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5. Data collection (c)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Code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Excellent use of white space, creatively organized work, excellent use of variables and constants, correct identifiers for constants, No line-wrap (4-5)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Includes name, and assignment, white space makes the program fairly easy to read. Title, organized work, good use of variables (2-3)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Poor use of white space (indentation, blank lines) making code hard to read, disorganized and messy (0-1)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6. Data analysis (a, 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Solution is efficient, easy to understand, and maintain (15-20)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logical solution that is easy to follow but it is not the most efficient (6-14)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difficult and inefficient solution (0-5)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7. Computer use (c)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Documentation &amp; Github Submissions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Timely  (4-5)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Late  (2-3)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Not done (0-1)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Max Marks (total):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Obtained Marks (total):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sectPr>
      <w:headerReference r:id="rId8" w:type="default"/>
      <w:footerReference r:id="rId9" w:type="default"/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c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7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e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9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4o30abRfs3a08NIBKD6P0Pmd3g==">CgMxLjAyCWguMTdkcDh2dTIIaC5namRneHMyCWguMzBqMHpsbDIJaC4yZXQ5MnAwMgloLjNkeTZ2a20yDmgudm42d2V5aHByN3U5Mg5oLmVkeXJmeGZ5anhwZTIOaC43ajNwaHc2bHBiaGkyDmgud3hxOW5pOHRkcjNmOAByITEtM3Q3RThCNUp6bTBRSnJBUVJ2Um14Z0tSUGY5Rm00cA==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2023-09-17T11:02:00Z</dcterms:created>
  <dc:creator>Nadir Abbas</dc:creator>
</cp:coreProperties>
</file>