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鹅养殖系统交底书"/>
    <w:p>
      <w:pPr>
        <w:pStyle w:val="Heading1"/>
      </w:pPr>
      <w:r>
        <w:rPr>
          <w:rFonts w:hint="eastAsia"/>
        </w:rPr>
        <w:t xml:space="preserve">鹅养殖系统交底书</w:t>
      </w:r>
    </w:p>
    <w:p>
      <w:pPr>
        <w:pStyle w:val="FirstParagraph"/>
      </w:pPr>
      <w:r>
        <w:rPr>
          <w:rFonts w:hint="eastAsia"/>
        </w:rPr>
        <w:t xml:space="preserve">生成日期：2026-02-09</w:t>
      </w:r>
    </w:p>
    <w:bookmarkStart w:id="18" w:name="技术领域"/>
    <w:p>
      <w:pPr>
        <w:pStyle w:val="Heading2"/>
      </w:pPr>
      <w:r>
        <w:t xml:space="preserve">1. </w:t>
      </w:r>
      <w:r>
        <w:rPr>
          <w:rFonts w:hint="eastAsia"/>
        </w:rPr>
        <w:t xml:space="preserve">技术领域</w:t>
      </w:r>
    </w:p>
    <w:p>
      <w:pPr>
        <w:pStyle w:val="FirstParagraph"/>
      </w:pPr>
      <w:r>
        <w:rPr>
          <w:rFonts w:hint="eastAsia"/>
        </w:rPr>
        <w:t xml:space="preserve">本发明涉及养殖场结构设计与自动化管理技术领域。</w:t>
      </w:r>
    </w:p>
    <w:bookmarkEnd w:id="18"/>
    <w:bookmarkStart w:id="19" w:name="背景技术"/>
    <w:p>
      <w:pPr>
        <w:pStyle w:val="Heading2"/>
      </w:pPr>
      <w:r>
        <w:t xml:space="preserve">2. </w:t>
      </w:r>
      <w:r>
        <w:rPr>
          <w:rFonts w:hint="eastAsia"/>
        </w:rPr>
        <w:t xml:space="preserve">背景技术</w:t>
      </w:r>
    </w:p>
    <w:p>
      <w:pPr>
        <w:pStyle w:val="FirstParagraph"/>
      </w:pPr>
      <w:r>
        <w:rPr>
          <w:rFonts w:hint="eastAsia"/>
        </w:rPr>
        <w:t xml:space="preserve">现有方案中，产蛋区与采食区布局不合理。</w:t>
      </w:r>
    </w:p>
    <w:bookmarkEnd w:id="19"/>
    <w:bookmarkStart w:id="23" w:name="发明内容"/>
    <w:p>
      <w:pPr>
        <w:pStyle w:val="Heading2"/>
      </w:pPr>
      <w:r>
        <w:t xml:space="preserve">3. </w:t>
      </w:r>
      <w:r>
        <w:rPr>
          <w:rFonts w:hint="eastAsia"/>
        </w:rPr>
        <w:t xml:space="preserve">发明内容</w:t>
      </w:r>
    </w:p>
    <w:bookmarkStart w:id="20" w:name="发明目的"/>
    <w:p>
      <w:pPr>
        <w:pStyle w:val="Heading3"/>
      </w:pPr>
      <w:r>
        <w:t xml:space="preserve">3.1 </w:t>
      </w:r>
      <w:r>
        <w:rPr>
          <w:rFonts w:hint="eastAsia"/>
        </w:rPr>
        <w:t xml:space="preserve">发明目的</w:t>
      </w:r>
    </w:p>
    <w:p>
      <w:pPr>
        <w:pStyle w:val="FirstParagraph"/>
      </w:pPr>
      <w:r>
        <w:rPr>
          <w:rFonts w:hint="eastAsia"/>
        </w:rPr>
        <w:t xml:space="preserve">提高产蛋效率并降低应激反应。</w:t>
      </w:r>
    </w:p>
    <w:bookmarkEnd w:id="20"/>
    <w:bookmarkStart w:id="21" w:name="技术方案"/>
    <w:p>
      <w:pPr>
        <w:pStyle w:val="Heading3"/>
      </w:pPr>
      <w:r>
        <w:t xml:space="preserve">3.2 </w:t>
      </w:r>
      <w:r>
        <w:rPr>
          <w:rFonts w:hint="eastAsia"/>
        </w:rPr>
        <w:t xml:space="preserve">技术方案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半开放养殖场区结构</w:t>
      </w:r>
    </w:p>
    <w:p>
      <w:pPr>
        <w:pStyle w:val="BodyText"/>
      </w:pPr>
      <w:r>
        <w:rPr>
          <w:rFonts w:hint="eastAsia"/>
        </w:rPr>
        <w:t xml:space="preserve">所述半开放养殖场区至少包括：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休息活动区</w:t>
      </w:r>
      <w:r>
        <w:rPr>
          <w:rFonts w:hint="eastAsia"/>
        </w:rPr>
        <w:t xml:space="preserve">：供鹅群日常活动和休息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产蛋房</w:t>
      </w:r>
      <w:r>
        <w:rPr>
          <w:rFonts w:hint="eastAsia"/>
        </w:rPr>
        <w:t xml:space="preserve">：设有独立的入口和出口，入口与出口分别连接不同的运动通道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采食区</w:t>
      </w:r>
      <w:r>
        <w:rPr>
          <w:rFonts w:hint="eastAsia"/>
        </w:rPr>
        <w:t xml:space="preserve">：与休息活动区、产蛋房分别连接</w:t>
      </w:r>
    </w:p>
    <w:bookmarkEnd w:id="21"/>
    <w:bookmarkStart w:id="22" w:name="有益效果"/>
    <w:p>
      <w:pPr>
        <w:pStyle w:val="Heading3"/>
      </w:pPr>
      <w:r>
        <w:t xml:space="preserve">3.3 </w:t>
      </w:r>
      <w:r>
        <w:rPr>
          <w:rFonts w:hint="eastAsia"/>
        </w:rPr>
        <w:t xml:space="preserve">有益效果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产蛋效率提升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降低应激行为</w:t>
      </w:r>
    </w:p>
    <w:bookmarkEnd w:id="22"/>
    <w:bookmarkEnd w:id="23"/>
    <w:bookmarkStart w:id="24" w:name="附图说明"/>
    <w:p>
      <w:pPr>
        <w:pStyle w:val="Heading2"/>
      </w:pPr>
      <w:r>
        <w:t xml:space="preserve">4. </w:t>
      </w:r>
      <w:r>
        <w:rPr>
          <w:rFonts w:hint="eastAsia"/>
        </w:rPr>
        <w:t xml:space="preserve">附图说明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图1：结构示意图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图2：通道关系图</w:t>
      </w:r>
    </w:p>
    <w:bookmarkEnd w:id="24"/>
    <w:bookmarkStart w:id="27" w:name="具体实施方式"/>
    <w:p>
      <w:pPr>
        <w:pStyle w:val="Heading2"/>
      </w:pPr>
      <w:r>
        <w:t xml:space="preserve">5. </w:t>
      </w:r>
      <w:r>
        <w:rPr>
          <w:rFonts w:hint="eastAsia"/>
        </w:rPr>
        <w:t xml:space="preserve">具体实施方式</w:t>
      </w:r>
    </w:p>
    <w:bookmarkStart w:id="25" w:name="实施例1"/>
    <w:p>
      <w:pPr>
        <w:pStyle w:val="Heading3"/>
      </w:pPr>
      <w:r>
        <w:rPr>
          <w:rFonts w:hint="eastAsia"/>
        </w:rPr>
        <w:t xml:space="preserve">实施例1</w:t>
      </w:r>
    </w:p>
    <w:p>
      <w:pPr>
        <w:pStyle w:val="FirstParagraph"/>
      </w:pPr>
      <w:r>
        <w:rPr>
          <w:rFonts w:hint="eastAsia"/>
        </w:rPr>
        <w:t xml:space="preserve">实施例1：基础方案。</w:t>
      </w:r>
    </w:p>
    <w:bookmarkEnd w:id="25"/>
    <w:bookmarkStart w:id="26" w:name="实施例2"/>
    <w:p>
      <w:pPr>
        <w:pStyle w:val="Heading3"/>
      </w:pPr>
      <w:r>
        <w:rPr>
          <w:rFonts w:hint="eastAsia"/>
        </w:rPr>
        <w:t xml:space="preserve">实施例2</w:t>
      </w:r>
    </w:p>
    <w:p>
      <w:pPr>
        <w:pStyle w:val="FirstParagraph"/>
      </w:pPr>
      <w:r>
        <w:rPr>
          <w:rFonts w:hint="eastAsia"/>
        </w:rPr>
        <w:t xml:space="preserve">实施例2：优化方案。</w:t>
      </w:r>
    </w:p>
    <w:bookmarkEnd w:id="26"/>
    <w:bookmarkEnd w:id="27"/>
    <w:bookmarkEnd w:id="28"/>
    <w:sectPr w:rsidR="00FC693F" w:rsidRPr="0006063C" w:rsidSect="00034616">
      <w:footerReference r:id="rId9" w:type="default"/>
      <w:pgSz w:h="16838" w:w="11906"/>
      <w:pgMar w:bottom="850" w:footer="720" w:gutter="0" w:header="720" w:left="1417" w:right="850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00" w:lineRule="exact"/>
      <w:ind w:firstLine="420"/>
      <w:jc w:val="both"/>
    </w:pPr>
    <w:rPr>
      <w:rFonts w:ascii="仿宋" w:eastAsia="仿宋" w:hAnsi="仿宋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120"/>
      <w:ind w:firstLine="0"/>
      <w:jc w:val="left"/>
      <w:outlineLvl w:val="0"/>
    </w:pPr>
    <w:rPr>
      <w:rFonts w:ascii="黑体" w:asciiTheme="majorHAnsi" w:cstheme="majorBidi" w:eastAsia="黑体" w:eastAsiaTheme="majorEastAsia" w:hAnsi="黑体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60"/>
      <w:ind w:firstLine="0"/>
      <w:jc w:val="left"/>
      <w:outlineLvl w:val="1"/>
    </w:pPr>
    <w:rPr>
      <w:rFonts w:ascii="黑体" w:asciiTheme="majorHAnsi" w:cstheme="majorBidi" w:eastAsia="黑体" w:eastAsiaTheme="majorEastAsia" w:hAnsi="黑体" w:hAnsiTheme="majorHAnsi"/>
      <w:b/>
      <w:bCs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黑体" w:asciiTheme="majorHAnsi" w:cstheme="majorBidi" w:eastAsia="黑体" w:eastAsiaTheme="majorEastAsia" w:hAnsi="黑体" w:hAnsiTheme="majorHAnsi"/>
      <w:b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2026-02-09T11:55:31Z</dcterms:created>
  <dcterms:modified xsi:type="dcterms:W3CDTF">2026-02-09T11:55:31Z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