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jc w:val="center"/>
      </w:pPr>
      <w:r>
        <w:rPr>
          <w:rFonts w:ascii="Arial" w:cs="Arial" w:eastAsia="Arial" w:hAnsi="Arial"/>
          <w:b/>
          <w:bCs/>
          <w:color w:val="1A3C5E"/>
          <w:sz w:val="56"/>
          <w:szCs w:val="56"/>
        </w:rPr>
        <w:t xml:space="preserve">NEOSTRIKE</w:t>
      </w:r>
    </w:p>
    <w:p>
      <w:pPr>
        <w:spacing w:before="60" w:after="60"/>
        <w:jc w:val="center"/>
      </w:pPr>
      <w:r>
        <w:rPr>
          <w:rFonts w:ascii="Arial" w:cs="Arial" w:eastAsia="Arial" w:hAnsi="Arial"/>
          <w:b/>
          <w:bCs/>
          <w:color w:val="2E86C1"/>
          <w:sz w:val="40"/>
          <w:szCs w:val="40"/>
        </w:rPr>
        <w:t xml:space="preserve">Frontend SDK</w:t>
      </w:r>
    </w:p>
    <w:p>
      <w:pPr>
        <w:spacing w:before="40" w:after="40"/>
        <w:jc w:val="center"/>
      </w:pPr>
      <w:r>
        <w:rPr>
          <w:rFonts w:ascii="Arial" w:cs="Arial" w:eastAsia="Arial" w:hAnsi="Arial"/>
          <w:color w:val="555555"/>
          <w:sz w:val="28"/>
          <w:szCs w:val="28"/>
        </w:rPr>
        <w:t xml:space="preserve">Product Requirements Document</w:t>
      </w:r>
    </w:p>
    <w:p>
      <w:pPr>
        <w:spacing w:before="40" w:after="0"/>
      </w:pPr>
      <w:r>
        <w:t xml:space="preserve"/>
      </w:r>
    </w:p>
    <w:p>
      <w:pPr>
        <w:pBdr>
          <w:bottom w:val="single" w:color="2E86C1" w:sz="6" w:space="4"/>
        </w:pBdr>
        <w:jc w:val="center"/>
      </w:pPr>
      <w:r>
        <w:t xml:space="preserve"/>
      </w:r>
    </w:p>
    <w:p>
      <w:pPr>
        <w:spacing w:before="80" w:after="0"/>
      </w:pPr>
      <w:r>
        <w:t xml:space="preserve"/>
      </w:r>
    </w:p>
    <w:p>
      <w:pPr>
        <w:jc w:val="center"/>
      </w:pPr>
      <w:r>
        <w:rPr>
          <w:rFonts w:ascii="Arial" w:cs="Arial" w:eastAsia="Arial" w:hAnsi="Arial"/>
          <w:color w:val="555555"/>
          <w:sz w:val="22"/>
          <w:szCs w:val="22"/>
        </w:rPr>
        <w:t xml:space="preserve">7 High-Value SDK Modules  ·  Version 1.0  ·  March 2026</w:t>
      </w:r>
    </w:p>
    <w:p>
      <w:pPr>
        <w:spacing w:before="20" w:after="0"/>
        <w:jc w:val="center"/>
      </w:pPr>
      <w:r>
        <w:rPr>
          <w:rFonts w:ascii="Arial" w:cs="Arial" w:eastAsia="Arial" w:hAnsi="Arial"/>
          <w:i/>
          <w:iCs/>
          <w:color w:val="555555"/>
          <w:sz w:val="20"/>
          <w:szCs w:val="20"/>
        </w:rPr>
        <w:t xml:space="preserve">Confidential — Internal Product Use</w:t>
      </w:r>
    </w:p>
    <w:p>
      <w:pPr>
        <w:spacing w:before="600" w:after="0"/>
      </w:pPr>
      <w:r>
        <w:t xml:space="preserve"/>
      </w:r>
    </w:p>
    <w:p>
      <w:r>
        <w:br w:type="page"/>
      </w:r>
    </w:p>
    <w:p>
      <w:pPr>
        <w:pStyle w:val="Heading1"/>
        <w:spacing w:before="360" w:after="120"/>
      </w:pPr>
      <w:r>
        <w:rPr>
          <w:rFonts w:ascii="Arial" w:cs="Arial" w:eastAsia="Arial" w:hAnsi="Arial"/>
          <w:b/>
          <w:bCs/>
          <w:color w:val="1A3C5E"/>
          <w:sz w:val="36"/>
          <w:szCs w:val="36"/>
        </w:rPr>
        <w:t xml:space="preserve">Executive Summary</w:t>
      </w:r>
    </w:p>
    <w:p>
      <w:pPr>
        <w:pBdr>
          <w:bottom w:val="single" w:color="2E86C1" w:sz="4" w:space="1"/>
        </w:pBdr>
        <w:spacing w:before="160" w:after="160"/>
      </w:pPr>
      <w:r>
        <w:t xml:space="preserve"/>
      </w:r>
    </w:p>
    <w:p>
      <w:pPr>
        <w:spacing w:before="60" w:after="60"/>
      </w:pPr>
      <w:r>
        <w:rPr>
          <w:rFonts w:ascii="Arial" w:cs="Arial" w:eastAsia="Arial" w:hAnsi="Arial"/>
          <w:color w:val="1A1A1A"/>
          <w:sz w:val="22"/>
          <w:szCs w:val="22"/>
        </w:rPr>
        <w:t xml:space="preserve">NeoStrike's current Starter Kit reduces operator time-to-launch from 6–8 weeks to approximately 2 weeks by providing the Game Catalog API, a Reference Frontend in React + Tailwind, and the @neostrike/sdk hooks library. However, the current SDK leaves a material frontend gap: operators must still build game discovery UX, a cashier flow, an account dashboard, promotional surfaces, and mobile-readiness from scratch. For a capable React team, that represents 3–5 weeks of additional work — undermining the 2-week go-live promise in practice.</w:t>
      </w:r>
    </w:p>
    <w:p>
      <w:pPr>
        <w:spacing w:before="60" w:after="0"/>
      </w:pPr>
      <w:r>
        <w:t xml:space="preserve"/>
      </w:r>
    </w:p>
    <w:p>
      <w:pPr>
        <w:spacing w:before="60" w:after="60"/>
      </w:pPr>
      <w:r>
        <w:rPr>
          <w:rFonts w:ascii="Arial" w:cs="Arial" w:eastAsia="Arial" w:hAnsi="Arial"/>
          <w:color w:val="1A1A1A"/>
          <w:sz w:val="22"/>
          <w:szCs w:val="22"/>
        </w:rPr>
        <w:t xml:space="preserve">This PRD specifies seven high-value additions to the @neostrike/sdk that close that gap. When all seven modules are shipped, the operator's frontend work reduces to approximately 2–4 days of branding and theming. The revised go-live commitment becomes: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8F5"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Revised Go-Live Promise</w:t>
            </w:r>
          </w:p>
          <w:p>
            <w:pPr>
              <w:spacing w:before="0" w:after="0"/>
            </w:pPr>
            <w:r>
              <w:rPr>
                <w:rFonts w:ascii="Arial" w:cs="Arial" w:eastAsia="Arial" w:hAnsi="Arial"/>
                <w:color w:val="1A1A1A"/>
                <w:sz w:val="20"/>
                <w:szCs w:val="20"/>
              </w:rPr>
              <w:t xml:space="preserve">Backend integrated and compliant: 48 hours. Fully branded, player-ready frontend: 1 week total. No React team required for standard operator configurations.</w:t>
            </w:r>
          </w:p>
        </w:tc>
      </w:tr>
    </w:tbl>
    <w:p>
      <w:pPr>
        <w:spacing w:before="120" w:after="0"/>
      </w:pPr>
      <w:r>
        <w:t xml:space="preserve"/>
      </w:r>
    </w:p>
    <w:p>
      <w:pPr>
        <w:spacing w:before="60" w:after="60"/>
      </w:pPr>
      <w:r>
        <w:rPr>
          <w:rFonts w:ascii="Arial" w:cs="Arial" w:eastAsia="Arial" w:hAnsi="Arial"/>
          <w:color w:val="1A1A1A"/>
          <w:sz w:val="22"/>
          <w:szCs w:val="22"/>
        </w:rPr>
        <w:t xml:space="preserve">These modules do not change NeoStrike's BYOC model, GDPR position, or Fast Track event architecture. They are purely additive frontend and SDK concerns.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Scope of This Document</w:t>
      </w:r>
    </w:p>
    <w:p>
      <w:pPr>
        <w:spacing w:before="60" w:after="60"/>
      </w:pPr>
      <w:r>
        <w:rPr>
          <w:rFonts w:ascii="Arial" w:cs="Arial" w:eastAsia="Arial" w:hAnsi="Arial"/>
          <w:color w:val="1A1A1A"/>
          <w:sz w:val="22"/>
          <w:szCs w:val="22"/>
        </w:rPr>
        <w:t xml:space="preserve">This PRD covers the following seven SDK modules, all to be delivered as additions to the @neostrike/sdk npm package and Reference Frontend: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1200"/>
        <w:gridCol w:w="2560"/>
      </w:tblGrid>
      <w:tr>
        <w:trPr>
          <w:tblHeader/>
        </w:trPr>
        <w:tc>
          <w:tcPr>
            <w:tcW w:type="dxa" w:w="6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Estimated Operator Saving</w:t>
            </w:r>
          </w:p>
        </w:tc>
      </w:tr>
      <w:tr>
        <w:tc>
          <w:tcPr>
            <w:tcW w:type="dxa" w:w="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SDK-01</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useGameFilters() + Filter UI</w:t>
            </w:r>
          </w:p>
        </w:tc>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Hook + Component</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2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days</w:t>
            </w:r>
          </w:p>
        </w:tc>
      </w:tr>
      <w:tr>
        <w:tc>
          <w:tcPr>
            <w:tcW w:type="dxa" w:w="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SDK-02</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useRecentlyPlayed() + useFavourites()</w:t>
            </w:r>
          </w:p>
        </w:tc>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Hooks</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25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2–3 days</w:t>
            </w:r>
          </w:p>
        </w:tc>
      </w:tr>
      <w:tr>
        <w:tc>
          <w:tcPr>
            <w:tcW w:type="dxa" w:w="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SDK-03</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Pre-built Cashier Modal</w:t>
            </w:r>
          </w:p>
        </w:tc>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2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days</w:t>
            </w:r>
          </w:p>
        </w:tc>
      </w:tr>
      <w:tr>
        <w:tc>
          <w:tcPr>
            <w:tcW w:type="dxa" w:w="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SDK-04</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Promotional Game Badge System</w:t>
            </w:r>
          </w:p>
        </w:tc>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Hook + Component</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25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3–4 days</w:t>
            </w:r>
          </w:p>
        </w:tc>
      </w:tr>
      <w:tr>
        <w:tc>
          <w:tcPr>
            <w:tcW w:type="dxa" w:w="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SDK-05</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Lobby Curation API + Carousel Components</w:t>
            </w:r>
          </w:p>
        </w:tc>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 Components</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2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days</w:t>
            </w:r>
          </w:p>
        </w:tc>
      </w:tr>
      <w:tr>
        <w:tc>
          <w:tcPr>
            <w:tcW w:type="dxa" w:w="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SDK-06</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Pre-built Account Dashboard</w:t>
            </w:r>
          </w:p>
        </w:tc>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Component</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25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4–6 days</w:t>
            </w:r>
          </w:p>
        </w:tc>
      </w:tr>
      <w:tr>
        <w:tc>
          <w:tcPr>
            <w:tcW w:type="dxa" w:w="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SDK-07</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 Starter Configuration</w:t>
            </w:r>
          </w:p>
        </w:tc>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 + Components</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2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days</w:t>
            </w:r>
          </w:p>
        </w:tc>
      </w:tr>
    </w:tbl>
    <w:p>
      <w:pPr>
        <w:spacing w:before="120" w:after="0"/>
      </w:pPr>
      <w:r>
        <w:t xml:space="preserve"/>
      </w:r>
    </w:p>
    <w:p>
      <w:pPr>
        <w:pStyle w:val="Heading2"/>
        <w:spacing w:before="280" w:after="100"/>
      </w:pPr>
      <w:r>
        <w:rPr>
          <w:rFonts w:ascii="Arial" w:cs="Arial" w:eastAsia="Arial" w:hAnsi="Arial"/>
          <w:b/>
          <w:bCs/>
          <w:color w:val="2E86C1"/>
          <w:sz w:val="28"/>
          <w:szCs w:val="28"/>
        </w:rPr>
        <w:t xml:space="preserve">Total Operator Frontend Effort: Before vs. After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Frontend Area</w:t>
            </w:r>
          </w:p>
        </w:tc>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Without Enhanced SDK</w:t>
            </w:r>
          </w:p>
        </w:tc>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With Enhanced SDK</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filters + combined state</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 days</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hours config</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Recently played + favourites</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2–3 days</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30 minutes</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Cashier UI (deposit, withdrawal, history)</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days</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Half day theming</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Promotional badges on game tiles</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3–4 days</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1 hour config</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Lobby carousels + curation</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5–8 days</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day operator config</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Account dashboard</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4–6 days</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Half day theming</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 / mobile-ready setup</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days</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hours</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24–37 days</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2–4 days (branding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SDK Module SDK-01  ·  </w:t>
            </w:r>
            <w:r>
              <w:rPr>
                <w:rFonts w:ascii="Arial" w:cs="Arial" w:eastAsia="Arial" w:hAnsi="Arial"/>
                <w:b/>
                <w:bCs/>
                <w:color w:val="FFFFFF"/>
                <w:sz w:val="28"/>
                <w:szCs w:val="28"/>
              </w:rPr>
              <w:t xml:space="preserve">useGameFilters()</w:t>
            </w:r>
          </w:p>
          <w:p>
            <w:pPr>
              <w:spacing w:before="40" w:after="0"/>
            </w:pPr>
            <w:r>
              <w:rPr>
                <w:rFonts w:ascii="Arial" w:cs="Arial" w:eastAsia="Arial" w:hAnsi="Arial"/>
                <w:i/>
                <w:iCs/>
                <w:color w:val="D6E8F5"/>
                <w:sz w:val="20"/>
                <w:szCs w:val="20"/>
              </w:rPr>
              <w:t xml:space="preserve">Combined filter state management with URL persistence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current Game Catalog API supports individual filter parameters (provider, type, RTP, volatility) but the SDK provides no combined filter state management. Operators building a game lobby must write their own state management layer, URL query param synchronisation, result count display, and active filter chip UI. This is 3–5 days of boilerplate work with no business logic value.</w:t>
      </w:r>
    </w:p>
    <w:p>
      <w:pPr>
        <w:spacing w:before="60" w:after="0"/>
      </w:pPr>
      <w:r>
        <w:t xml:space="preserve"/>
      </w:r>
    </w:p>
    <w:p>
      <w:pPr>
        <w:spacing w:before="60" w:after="60"/>
      </w:pPr>
      <w:r>
        <w:rPr>
          <w:rFonts w:ascii="Arial" w:cs="Arial" w:eastAsia="Arial" w:hAnsi="Arial"/>
          <w:color w:val="1A1A1A"/>
          <w:sz w:val="22"/>
          <w:szCs w:val="22"/>
        </w:rPr>
        <w:t xml:space="preserve">useGameFilters() provides a single hook that manages combined filter state, synchronises to URL query params for shareable/bookmarkable filtered lobbies, debounces API calls, and returns metadata (result count, active filter count) needed for the filter UI.</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Hook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useGameFilters() — Signature</w:t>
            </w:r>
          </w:p>
          <w:p>
            <w:pPr>
              <w:spacing w:before="0" w:after="0"/>
            </w:pPr>
            <w:r>
              <w:rPr>
                <w:rFonts w:ascii="Arial" w:cs="Arial" w:eastAsia="Arial" w:hAnsi="Arial"/>
                <w:color w:val="1A1A1A"/>
                <w:sz w:val="20"/>
                <w:szCs w:val="20"/>
              </w:rPr>
              <w:t xml:space="preserve">const { filters, setFilter, clearFilter, clearAll, results, resultCount, activeFilterCount, isLoading } = useGameFilters(initialFilters?)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Filter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Key</w:t>
            </w:r>
          </w:p>
        </w:tc>
        <w:tc>
          <w:tcPr>
            <w:tcW w:type="dxa" w:w="1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1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Multi-select</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Evolution, Pragmatic Play, NetEnt (expandable)</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gameType</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Slots, Live Casino, Table Games, Video Poker, Bingo</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rtp</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range</w:t>
            </w:r>
          </w:p>
        </w:tc>
        <w:tc>
          <w:tcPr>
            <w:tcW w:type="dxa" w:w="4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min: number, max: number } — e.g. { min: 94, max: 99 }</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volatility</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Low, Medium, High</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releaseDate</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last_30_days | last_90_days | last_year</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searchQuery</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Free text — matches title and provider</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N/A</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hasDemo</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5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 = only games with free play available</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bonusEligible</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5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true = only games in active bonus allowlist (via useBonusWallet)</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N/A</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FilterBar Component</w:t>
      </w:r>
    </w:p>
    <w:p>
      <w:pPr>
        <w:spacing w:before="60" w:after="60"/>
      </w:pPr>
      <w:r>
        <w:rPr>
          <w:rFonts w:ascii="Arial" w:cs="Arial" w:eastAsia="Arial" w:hAnsi="Arial"/>
          <w:color w:val="1A1A1A"/>
          <w:sz w:val="22"/>
          <w:szCs w:val="22"/>
        </w:rPr>
        <w:t xml:space="preserve">A pre-built &lt;FilterBar /&gt; component is included that renders the full filter UI wired to useGameFilters(). It supports two layout variants:</w:t>
      </w:r>
    </w:p>
    <w:p>
      <w:pPr>
        <w:spacing w:before="4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Horizontal bar — provider chips + type chips + RTP slider + additional filters in an expandable drawer. Recommended for desktop lobby headers.</w:t>
      </w:r>
    </w:p>
    <w:p>
      <w:pPr>
        <w:pStyle w:val="ListParagraph"/>
        <w:numPr>
          <w:ilvl w:val="0"/>
          <w:numId w:val="2"/>
        </w:numPr>
        <w:spacing w:before="40" w:after="40"/>
      </w:pPr>
      <w:r>
        <w:rPr>
          <w:rFonts w:ascii="Arial" w:cs="Arial" w:eastAsia="Arial" w:hAnsi="Arial"/>
          <w:color w:val="1A1A1A"/>
          <w:sz w:val="22"/>
          <w:szCs w:val="22"/>
        </w:rPr>
        <w:t xml:space="preserve">Sidebar panel — full filter tree, collapsible per category. Recommended for mobile or dedicated filter pages.</w:t>
      </w:r>
    </w:p>
    <w:p>
      <w:pPr>
        <w:spacing w:before="60" w:after="0"/>
      </w:pPr>
      <w:r>
        <w:t xml:space="preserve"/>
      </w:r>
    </w:p>
    <w:p>
      <w:pPr>
        <w:spacing w:before="60" w:after="60"/>
      </w:pPr>
      <w:r>
        <w:rPr>
          <w:rFonts w:ascii="Arial" w:cs="Arial" w:eastAsia="Arial" w:hAnsi="Arial"/>
          <w:color w:val="1A1A1A"/>
          <w:sz w:val="22"/>
          <w:szCs w:val="22"/>
        </w:rPr>
        <w:t xml:space="preserve">Active filters render as dismissible chips below the bar with a result count badge (e.g. '247 games'). A 'Clear all' action appears when any filter is active.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URL Persistence</w:t>
      </w:r>
    </w:p>
    <w:p>
      <w:pPr>
        <w:spacing w:before="60" w:after="60"/>
      </w:pPr>
      <w:r>
        <w:rPr>
          <w:rFonts w:ascii="Arial" w:cs="Arial" w:eastAsia="Arial" w:hAnsi="Arial"/>
          <w:color w:val="1A1A1A"/>
          <w:sz w:val="22"/>
          <w:szCs w:val="22"/>
        </w:rPr>
        <w:t xml:space="preserve">All active filters serialise to URL query params (?provider=evolution&amp;gameType=slots&amp;rtp=94-99) enabling deep-linking, browser back/forward navigation, and shareable filtered lobby URLs. Operators can opt out by passing persistToUrl={false} to &lt;FilterBar /&gt;.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3"/>
        </w:numPr>
        <w:spacing w:before="40" w:after="40"/>
      </w:pPr>
      <w:r>
        <w:rPr>
          <w:rFonts w:ascii="Arial" w:cs="Arial" w:eastAsia="Arial" w:hAnsi="Arial"/>
          <w:color w:val="1A1A1A"/>
          <w:sz w:val="22"/>
          <w:szCs w:val="22"/>
        </w:rPr>
        <w:t xml:space="preserve">useGameFilters() combines all active filters into a single debounced Game Catalog API call (300ms debounce).</w:t>
      </w:r>
    </w:p>
    <w:p>
      <w:pPr>
        <w:pStyle w:val="ListParagraph"/>
        <w:numPr>
          <w:ilvl w:val="0"/>
          <w:numId w:val="3"/>
        </w:numPr>
        <w:spacing w:before="40" w:after="40"/>
      </w:pPr>
      <w:r>
        <w:rPr>
          <w:rFonts w:ascii="Arial" w:cs="Arial" w:eastAsia="Arial" w:hAnsi="Arial"/>
          <w:color w:val="1A1A1A"/>
          <w:sz w:val="22"/>
          <w:szCs w:val="22"/>
        </w:rPr>
        <w:t xml:space="preserve">Result count updates within 400ms of any filter change.</w:t>
      </w:r>
    </w:p>
    <w:p>
      <w:pPr>
        <w:pStyle w:val="ListParagraph"/>
        <w:numPr>
          <w:ilvl w:val="0"/>
          <w:numId w:val="3"/>
        </w:numPr>
        <w:spacing w:before="40" w:after="40"/>
      </w:pPr>
      <w:r>
        <w:rPr>
          <w:rFonts w:ascii="Arial" w:cs="Arial" w:eastAsia="Arial" w:hAnsi="Arial"/>
          <w:color w:val="1A1A1A"/>
          <w:sz w:val="22"/>
          <w:szCs w:val="22"/>
        </w:rPr>
        <w:t xml:space="preserve">URL params round-trip correctly — refreshing the page restores the exact filter state.</w:t>
      </w:r>
    </w:p>
    <w:p>
      <w:pPr>
        <w:pStyle w:val="ListParagraph"/>
        <w:numPr>
          <w:ilvl w:val="0"/>
          <w:numId w:val="3"/>
        </w:numPr>
        <w:spacing w:before="40" w:after="40"/>
      </w:pPr>
      <w:r>
        <w:rPr>
          <w:rFonts w:ascii="Arial" w:cs="Arial" w:eastAsia="Arial" w:hAnsi="Arial"/>
          <w:color w:val="1A1A1A"/>
          <w:sz w:val="22"/>
          <w:szCs w:val="22"/>
        </w:rPr>
        <w:t xml:space="preserve">bonusEligible filter correctly cross-references the active bonus template's game allowlist from useBonusWallet().</w:t>
      </w:r>
    </w:p>
    <w:p>
      <w:pPr>
        <w:pStyle w:val="ListParagraph"/>
        <w:numPr>
          <w:ilvl w:val="0"/>
          <w:numId w:val="3"/>
        </w:numPr>
        <w:spacing w:before="40" w:after="40"/>
      </w:pPr>
      <w:r>
        <w:rPr>
          <w:rFonts w:ascii="Arial" w:cs="Arial" w:eastAsia="Arial" w:hAnsi="Arial"/>
          <w:color w:val="1A1A1A"/>
          <w:sz w:val="22"/>
          <w:szCs w:val="22"/>
        </w:rPr>
        <w:t xml:space="preserve">FilterBar renders correctly on viewport widths from 320px to 1920px.</w:t>
      </w:r>
    </w:p>
    <w:p>
      <w:pPr>
        <w:pStyle w:val="ListParagraph"/>
        <w:numPr>
          <w:ilvl w:val="0"/>
          <w:numId w:val="3"/>
        </w:numPr>
        <w:spacing w:before="40" w:after="40"/>
      </w:pPr>
      <w:r>
        <w:rPr>
          <w:rFonts w:ascii="Arial" w:cs="Arial" w:eastAsia="Arial" w:hAnsi="Arial"/>
          <w:color w:val="1A1A1A"/>
          <w:sz w:val="22"/>
          <w:szCs w:val="22"/>
        </w:rPr>
        <w:t xml:space="preserve">&lt;FilterBar /&gt; requires zero configuration props for a functional default render — all props are optional overrides.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SDK Module SDK-02  ·  </w:t>
            </w:r>
            <w:r>
              <w:rPr>
                <w:rFonts w:ascii="Arial" w:cs="Arial" w:eastAsia="Arial" w:hAnsi="Arial"/>
                <w:b/>
                <w:bCs/>
                <w:color w:val="FFFFFF"/>
                <w:sz w:val="28"/>
                <w:szCs w:val="28"/>
              </w:rPr>
              <w:t xml:space="preserve">useRecentlyPlayed() + useFavourites()</w:t>
            </w:r>
          </w:p>
          <w:p>
            <w:pPr>
              <w:spacing w:before="40" w:after="0"/>
            </w:pPr>
            <w:r>
              <w:rPr>
                <w:rFonts w:ascii="Arial" w:cs="Arial" w:eastAsia="Arial" w:hAnsi="Arial"/>
                <w:i/>
                <w:iCs/>
                <w:color w:val="D6E8F5"/>
                <w:sz w:val="20"/>
                <w:szCs w:val="20"/>
              </w:rPr>
              <w:t xml:space="preserve">Player-personalised game discovery hooks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Recently played and favourites are industry-standard casino lobby features that improve player retention and session depth. In their absence, every session begins with the same cold lobby — players must rediscover games they enjoyed rather than resuming from a familiar context. These two hooks add personalised game lists with minimal operator integration effort.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useRecentlyPlayed()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useRecentlyPlayed() — Signature</w:t>
            </w:r>
          </w:p>
          <w:p>
            <w:pPr>
              <w:spacing w:before="0" w:after="0"/>
            </w:pPr>
            <w:r>
              <w:rPr>
                <w:rFonts w:ascii="Arial" w:cs="Arial" w:eastAsia="Arial" w:hAnsi="Arial"/>
                <w:color w:val="1A1A1A"/>
                <w:sz w:val="20"/>
                <w:szCs w:val="20"/>
              </w:rPr>
              <w:t xml:space="preserve">const { games, clearHistory, isLoading } = useRecentlyPlayed({ maxItems?: number, syncToSupabase?: boolean })</w:t>
            </w:r>
          </w:p>
        </w:tc>
      </w:tr>
    </w:tbl>
    <w:p>
      <w:pPr>
        <w:spacing w:before="60" w:after="0"/>
      </w:pPr>
      <w:r>
        <w:t xml:space="preserve"/>
      </w:r>
    </w:p>
    <w:p>
      <w:pPr>
        <w:spacing w:before="60" w:after="60"/>
      </w:pPr>
      <w:r>
        <w:rPr>
          <w:rFonts w:ascii="Arial" w:cs="Arial" w:eastAsia="Arial" w:hAnsi="Arial"/>
          <w:color w:val="1A1A1A"/>
          <w:sz w:val="22"/>
          <w:szCs w:val="22"/>
        </w:rPr>
        <w:t xml:space="preserve">Behaviour:</w:t>
      </w:r>
    </w:p>
    <w:p>
      <w:pPr>
        <w:pStyle w:val="ListParagraph"/>
        <w:numPr>
          <w:ilvl w:val="0"/>
          <w:numId w:val="2"/>
        </w:numPr>
        <w:spacing w:before="40" w:after="40"/>
      </w:pPr>
      <w:r>
        <w:rPr>
          <w:rFonts w:ascii="Arial" w:cs="Arial" w:eastAsia="Arial" w:hAnsi="Arial"/>
          <w:color w:val="1A1A1A"/>
          <w:sz w:val="22"/>
          <w:szCs w:val="22"/>
        </w:rPr>
        <w:t xml:space="preserve">Automatically records every game launch event via the existing useGames() hook. No additional operator instrumentation required.</w:t>
      </w:r>
    </w:p>
    <w:p>
      <w:pPr>
        <w:pStyle w:val="ListParagraph"/>
        <w:numPr>
          <w:ilvl w:val="0"/>
          <w:numId w:val="2"/>
        </w:numPr>
        <w:spacing w:before="40" w:after="40"/>
      </w:pPr>
      <w:r>
        <w:rPr>
          <w:rFonts w:ascii="Arial" w:cs="Arial" w:eastAsia="Arial" w:hAnsi="Arial"/>
          <w:color w:val="1A1A1A"/>
          <w:sz w:val="22"/>
          <w:szCs w:val="22"/>
        </w:rPr>
        <w:t xml:space="preserve">Returns up to maxItems games (default: 12) sorted by most recent play, with full game metadata from the Game Catalog API.</w:t>
      </w:r>
    </w:p>
    <w:p>
      <w:pPr>
        <w:pStyle w:val="ListParagraph"/>
        <w:numPr>
          <w:ilvl w:val="0"/>
          <w:numId w:val="2"/>
        </w:numPr>
        <w:spacing w:before="40" w:after="40"/>
      </w:pPr>
      <w:r>
        <w:rPr>
          <w:rFonts w:ascii="Arial" w:cs="Arial" w:eastAsia="Arial" w:hAnsi="Arial"/>
          <w:color w:val="1A1A1A"/>
          <w:sz w:val="22"/>
          <w:szCs w:val="22"/>
        </w:rPr>
        <w:t xml:space="preserve">Storage: defaults to localStorage for immediate availability. Set syncToSupabase: true to persist across devices — stores game IDs only in a player_preferences table in the operator's Supabase instance (no PII added to NeoStrike systems).</w:t>
      </w:r>
    </w:p>
    <w:p>
      <w:pPr>
        <w:pStyle w:val="ListParagraph"/>
        <w:numPr>
          <w:ilvl w:val="0"/>
          <w:numId w:val="2"/>
        </w:numPr>
        <w:spacing w:before="40" w:after="40"/>
      </w:pPr>
      <w:r>
        <w:rPr>
          <w:rFonts w:ascii="Arial" w:cs="Arial" w:eastAsia="Arial" w:hAnsi="Arial"/>
          <w:color w:val="1A1A1A"/>
          <w:sz w:val="22"/>
          <w:szCs w:val="22"/>
        </w:rPr>
        <w:t xml:space="preserve">clearHistory() purges local and remote history — exposed for GDPR erasure flows in the Account Dashboard.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useFavourites()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useFavourites() — Signature</w:t>
            </w:r>
          </w:p>
          <w:p>
            <w:pPr>
              <w:spacing w:before="0" w:after="0"/>
            </w:pPr>
            <w:r>
              <w:rPr>
                <w:rFonts w:ascii="Arial" w:cs="Arial" w:eastAsia="Arial" w:hAnsi="Arial"/>
                <w:color w:val="1A1A1A"/>
                <w:sz w:val="20"/>
                <w:szCs w:val="20"/>
              </w:rPr>
              <w:t xml:space="preserve">const { games, addFavourite, removeFavourite, isFavourite, clearAll, isLoading } = useFavourites({ syncToSupabase?: boolean })</w:t>
            </w:r>
          </w:p>
        </w:tc>
      </w:tr>
    </w:tbl>
    <w:p>
      <w:pPr>
        <w:spacing w:before="60" w:after="0"/>
      </w:pPr>
      <w:r>
        <w:t xml:space="preserve"/>
      </w:r>
    </w:p>
    <w:p>
      <w:pPr>
        <w:spacing w:before="60" w:after="60"/>
      </w:pPr>
      <w:r>
        <w:rPr>
          <w:rFonts w:ascii="Arial" w:cs="Arial" w:eastAsia="Arial" w:hAnsi="Arial"/>
          <w:color w:val="1A1A1A"/>
          <w:sz w:val="22"/>
          <w:szCs w:val="22"/>
        </w:rPr>
        <w:t xml:space="preserve">Behaviour:</w:t>
      </w:r>
    </w:p>
    <w:p>
      <w:pPr>
        <w:pStyle w:val="ListParagraph"/>
        <w:numPr>
          <w:ilvl w:val="0"/>
          <w:numId w:val="2"/>
        </w:numPr>
        <w:spacing w:before="40" w:after="40"/>
      </w:pPr>
      <w:r>
        <w:rPr>
          <w:rFonts w:ascii="Arial" w:cs="Arial" w:eastAsia="Arial" w:hAnsi="Arial"/>
          <w:color w:val="1A1A1A"/>
          <w:sz w:val="22"/>
          <w:szCs w:val="22"/>
        </w:rPr>
        <w:t xml:space="preserve">isFavourite(gameId) returns boolean — used to render the heart/star toggle on each game tile.</w:t>
      </w:r>
    </w:p>
    <w:p>
      <w:pPr>
        <w:pStyle w:val="ListParagraph"/>
        <w:numPr>
          <w:ilvl w:val="0"/>
          <w:numId w:val="2"/>
        </w:numPr>
        <w:spacing w:before="40" w:after="40"/>
      </w:pPr>
      <w:r>
        <w:rPr>
          <w:rFonts w:ascii="Arial" w:cs="Arial" w:eastAsia="Arial" w:hAnsi="Arial"/>
          <w:color w:val="1A1A1A"/>
          <w:sz w:val="22"/>
          <w:szCs w:val="22"/>
        </w:rPr>
        <w:t xml:space="preserve">addFavourite / removeFavourite are optimistic — UI updates immediately, Supabase sync happens in background.</w:t>
      </w:r>
    </w:p>
    <w:p>
      <w:pPr>
        <w:pStyle w:val="ListParagraph"/>
        <w:numPr>
          <w:ilvl w:val="0"/>
          <w:numId w:val="2"/>
        </w:numPr>
        <w:spacing w:before="40" w:after="40"/>
      </w:pPr>
      <w:r>
        <w:rPr>
          <w:rFonts w:ascii="Arial" w:cs="Arial" w:eastAsia="Arial" w:hAnsi="Arial"/>
          <w:color w:val="1A1A1A"/>
          <w:sz w:val="22"/>
          <w:szCs w:val="22"/>
        </w:rPr>
        <w:t xml:space="preserve">Storage model is identical to useRecentlyPlayed() — localStorage default, optional Supabase cross-device sync.</w:t>
      </w:r>
    </w:p>
    <w:p>
      <w:pPr>
        <w:pStyle w:val="ListParagraph"/>
        <w:numPr>
          <w:ilvl w:val="0"/>
          <w:numId w:val="2"/>
        </w:numPr>
        <w:spacing w:before="40" w:after="40"/>
      </w:pPr>
      <w:r>
        <w:rPr>
          <w:rFonts w:ascii="Arial" w:cs="Arial" w:eastAsia="Arial" w:hAnsi="Arial"/>
          <w:color w:val="1A1A1A"/>
          <w:sz w:val="22"/>
          <w:szCs w:val="22"/>
        </w:rPr>
        <w:t xml:space="preserve">No limit on favourites count.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&lt;GameTile /&gt; Integration</w:t>
      </w:r>
    </w:p>
    <w:p>
      <w:pPr>
        <w:spacing w:before="60" w:after="60"/>
      </w:pPr>
      <w:r>
        <w:rPr>
          <w:rFonts w:ascii="Arial" w:cs="Arial" w:eastAsia="Arial" w:hAnsi="Arial"/>
          <w:color w:val="1A1A1A"/>
          <w:sz w:val="22"/>
          <w:szCs w:val="22"/>
        </w:rPr>
        <w:t xml:space="preserve">The existing Reference Frontend &lt;GameTile /&gt; component will be updated to accept a showFavouriteToggle prop (default: true) that renders the favourite toggle using useFavourites() internally. Operators using the Reference Frontend get this UI change with no code changes.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3"/>
        </w:numPr>
        <w:spacing w:before="40" w:after="40"/>
      </w:pPr>
      <w:r>
        <w:rPr>
          <w:rFonts w:ascii="Arial" w:cs="Arial" w:eastAsia="Arial" w:hAnsi="Arial"/>
          <w:color w:val="1A1A1A"/>
          <w:sz w:val="22"/>
          <w:szCs w:val="22"/>
        </w:rPr>
        <w:t xml:space="preserve">useRecentlyPlayed() returns correct games in recency order within 50ms of component mount (from localStorage).</w:t>
      </w:r>
    </w:p>
    <w:p>
      <w:pPr>
        <w:pStyle w:val="ListParagraph"/>
        <w:numPr>
          <w:ilvl w:val="0"/>
          <w:numId w:val="3"/>
        </w:numPr>
        <w:spacing w:before="40" w:after="40"/>
      </w:pPr>
      <w:r>
        <w:rPr>
          <w:rFonts w:ascii="Arial" w:cs="Arial" w:eastAsia="Arial" w:hAnsi="Arial"/>
          <w:color w:val="1A1A1A"/>
          <w:sz w:val="22"/>
          <w:szCs w:val="22"/>
        </w:rPr>
        <w:t xml:space="preserve">Supabase sync completes within 2 seconds of game launch and is non-blocking (no UI impact on game load).</w:t>
      </w:r>
    </w:p>
    <w:p>
      <w:pPr>
        <w:pStyle w:val="ListParagraph"/>
        <w:numPr>
          <w:ilvl w:val="0"/>
          <w:numId w:val="3"/>
        </w:numPr>
        <w:spacing w:before="40" w:after="40"/>
      </w:pPr>
      <w:r>
        <w:rPr>
          <w:rFonts w:ascii="Arial" w:cs="Arial" w:eastAsia="Arial" w:hAnsi="Arial"/>
          <w:color w:val="1A1A1A"/>
          <w:sz w:val="22"/>
          <w:szCs w:val="22"/>
        </w:rPr>
        <w:t xml:space="preserve">Favourite toggle state persists across page reload.</w:t>
      </w:r>
    </w:p>
    <w:p>
      <w:pPr>
        <w:pStyle w:val="ListParagraph"/>
        <w:numPr>
          <w:ilvl w:val="0"/>
          <w:numId w:val="3"/>
        </w:numPr>
        <w:spacing w:before="40" w:after="40"/>
      </w:pPr>
      <w:r>
        <w:rPr>
          <w:rFonts w:ascii="Arial" w:cs="Arial" w:eastAsia="Arial" w:hAnsi="Arial"/>
          <w:color w:val="1A1A1A"/>
          <w:sz w:val="22"/>
          <w:szCs w:val="22"/>
        </w:rPr>
        <w:t xml:space="preserve">Cross-device sync: favourite added on device A appears on device B within 5 seconds of next page load when syncToSupabase: true.</w:t>
      </w:r>
    </w:p>
    <w:p>
      <w:pPr>
        <w:pStyle w:val="ListParagraph"/>
        <w:numPr>
          <w:ilvl w:val="0"/>
          <w:numId w:val="3"/>
        </w:numPr>
        <w:spacing w:before="40" w:after="40"/>
      </w:pPr>
      <w:r>
        <w:rPr>
          <w:rFonts w:ascii="Arial" w:cs="Arial" w:eastAsia="Arial" w:hAnsi="Arial"/>
          <w:color w:val="1A1A1A"/>
          <w:sz w:val="22"/>
          <w:szCs w:val="22"/>
        </w:rPr>
        <w:t xml:space="preserve">clearHistory() and clearAll() are exposed and functional for GDPR compliance flows.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SDK Module SDK-03  ·  </w:t>
            </w:r>
            <w:r>
              <w:rPr>
                <w:rFonts w:ascii="Arial" w:cs="Arial" w:eastAsia="Arial" w:hAnsi="Arial"/>
                <w:b/>
                <w:bCs/>
                <w:color w:val="FFFFFF"/>
                <w:sz w:val="28"/>
                <w:szCs w:val="28"/>
              </w:rPr>
              <w:t xml:space="preserve">Pre-built Cashier Modal</w:t>
            </w:r>
          </w:p>
          <w:p>
            <w:pPr>
              <w:spacing w:before="40" w:after="0"/>
            </w:pPr>
            <w:r>
              <w:rPr>
                <w:rFonts w:ascii="Arial" w:cs="Arial" w:eastAsia="Arial" w:hAnsi="Arial"/>
                <w:i/>
                <w:iCs/>
                <w:color w:val="D6E8F5"/>
                <w:sz w:val="20"/>
                <w:szCs w:val="20"/>
              </w:rPr>
              <w:t xml:space="preserve">Deposit, withdrawal, and transaction history in one drop-in component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current SDK provides usePayments() which exposes the underlying PSP Adapter (F9) API. However, operators must build the entire cashier UI: deposit amount input, payment method selection, withdrawal form, pending withdrawal status, and transaction history table. This is the single largest frontend effort item — 5–8 days for an experienced React team.</w:t>
      </w:r>
    </w:p>
    <w:p>
      <w:pPr>
        <w:spacing w:before="60" w:after="0"/>
      </w:pPr>
      <w:r>
        <w:t xml:space="preserve"/>
      </w:r>
    </w:p>
    <w:p>
      <w:pPr>
        <w:spacing w:before="60" w:after="60"/>
      </w:pPr>
      <w:r>
        <w:rPr>
          <w:rFonts w:ascii="Arial" w:cs="Arial" w:eastAsia="Arial" w:hAnsi="Arial"/>
          <w:color w:val="1A1A1A"/>
          <w:sz w:val="22"/>
          <w:szCs w:val="22"/>
        </w:rPr>
        <w:t xml:space="preserve">The &lt;CashierModal /&gt; component provides a complete, pre-built cashier experience wired to usePayments(), with three tabs: Deposit, Withdraw, and History. It is themed via CSS variables consistent with the rest of the Reference Frontend theming system.</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Component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504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88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Deposit</w:t>
            </w:r>
          </w:p>
        </w:tc>
        <w:tc>
          <w:tcPr>
            <w:tcW w:type="dxa" w:w="50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input (with quick-select chips: +€10, +€25, +€50, +€100), payment method selector, submit CTA, affordability gate prompt when triggered by F9</w:t>
            </w:r>
          </w:p>
        </w:tc>
        <w:tc>
          <w:tcPr>
            <w:tcW w:type="dxa" w:w="28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usePayments().initiateDeposit()</w:t>
            </w:r>
          </w:p>
        </w:tc>
      </w:tr>
      <w:tr>
        <w:tc>
          <w:tcPr>
            <w:tcW w:type="dxa" w:w="14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Withdraw</w:t>
            </w:r>
          </w:p>
        </w:tc>
        <w:tc>
          <w:tcPr>
            <w:tcW w:type="dxa" w:w="50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Available balance display, withdrawal amount input (min/max validation), destination account selector, pending withdrawal status indicator with cancel action</w:t>
            </w:r>
          </w:p>
        </w:tc>
        <w:tc>
          <w:tcPr>
            <w:tcW w:type="dxa" w:w="28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usePayments().initiateWithdrawal()</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50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Paginated transaction table: date, type (deposit/withdrawal/bonus), amount, status badge, PSP reference ID. CSV export button.</w:t>
            </w:r>
          </w:p>
        </w:tc>
        <w:tc>
          <w:tcPr>
            <w:tcW w:type="dxa" w:w="28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usePayments().getHistory()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Payment Method Display</w:t>
      </w:r>
    </w:p>
    <w:p>
      <w:pPr>
        <w:spacing w:before="60" w:after="60"/>
      </w:pPr>
      <w:r>
        <w:rPr>
          <w:rFonts w:ascii="Arial" w:cs="Arial" w:eastAsia="Arial" w:hAnsi="Arial"/>
          <w:color w:val="1A1A1A"/>
          <w:sz w:val="22"/>
          <w:szCs w:val="22"/>
        </w:rPr>
        <w:t xml:space="preserve">Payment methods are fetched from the PSP Adapter and rendered as logo tiles (Visa, Mastercard, Apple Pay, Google Pay, Skrill, Neteller, bank transfer). The component handles method-specific input requirements — e.g. card number fields for Visa/Mastercard, redirect flow for e-wallets — without operator implementation.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Affordability Gate Integration</w:t>
      </w:r>
    </w:p>
    <w:p>
      <w:pPr>
        <w:spacing w:before="60" w:after="60"/>
      </w:pPr>
      <w:r>
        <w:rPr>
          <w:rFonts w:ascii="Arial" w:cs="Arial" w:eastAsia="Arial" w:hAnsi="Arial"/>
          <w:color w:val="1A1A1A"/>
          <w:sz w:val="22"/>
          <w:szCs w:val="22"/>
        </w:rPr>
        <w:t xml:space="preserve">When F9's affordability gate triggers an EDD prompt at the configured deposit threshold, the &lt;CashierModal /&gt; automatically renders the EDD declaration form inline rather than abandoning the deposit flow. The declaration is stored in the operator's Supabase instance per the F9 specification. Operators do not need to implement this flow separately.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Theming</w:t>
      </w:r>
    </w:p>
    <w:p>
      <w:pPr>
        <w:spacing w:before="60" w:after="60"/>
      </w:pPr>
      <w:r>
        <w:rPr>
          <w:rFonts w:ascii="Arial" w:cs="Arial" w:eastAsia="Arial" w:hAnsi="Arial"/>
          <w:color w:val="1A1A1A"/>
          <w:sz w:val="22"/>
          <w:szCs w:val="22"/>
        </w:rPr>
        <w:t xml:space="preserve">All visual properties (colours, border radius, typography, button styles) inherit from CSS custom properties defined in the Reference Frontend theme. Operators override their brand colours once; the Cashier Modal adapts automatically.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3"/>
        </w:numPr>
        <w:spacing w:before="40" w:after="40"/>
      </w:pPr>
      <w:r>
        <w:rPr>
          <w:rFonts w:ascii="Arial" w:cs="Arial" w:eastAsia="Arial" w:hAnsi="Arial"/>
          <w:color w:val="1A1A1A"/>
          <w:sz w:val="22"/>
          <w:szCs w:val="22"/>
        </w:rPr>
        <w:t xml:space="preserve">Deposit flow completes end-to-end (initiation to balance credit confirmation) without leaving the modal.</w:t>
      </w:r>
    </w:p>
    <w:p>
      <w:pPr>
        <w:pStyle w:val="ListParagraph"/>
        <w:numPr>
          <w:ilvl w:val="0"/>
          <w:numId w:val="3"/>
        </w:numPr>
        <w:spacing w:before="40" w:after="40"/>
      </w:pPr>
      <w:r>
        <w:rPr>
          <w:rFonts w:ascii="Arial" w:cs="Arial" w:eastAsia="Arial" w:hAnsi="Arial"/>
          <w:color w:val="1A1A1A"/>
          <w:sz w:val="22"/>
          <w:szCs w:val="22"/>
        </w:rPr>
        <w:t xml:space="preserve">Withdrawal pending status polls every 10 seconds and updates without page reload.</w:t>
      </w:r>
    </w:p>
    <w:p>
      <w:pPr>
        <w:pStyle w:val="ListParagraph"/>
        <w:numPr>
          <w:ilvl w:val="0"/>
          <w:numId w:val="3"/>
        </w:numPr>
        <w:spacing w:before="40" w:after="40"/>
      </w:pPr>
      <w:r>
        <w:rPr>
          <w:rFonts w:ascii="Arial" w:cs="Arial" w:eastAsia="Arial" w:hAnsi="Arial"/>
          <w:color w:val="1A1A1A"/>
          <w:sz w:val="22"/>
          <w:szCs w:val="22"/>
        </w:rPr>
        <w:t xml:space="preserve">Transaction history loads first 20 items within 500ms; pagination loads additional pages within 300ms.</w:t>
      </w:r>
    </w:p>
    <w:p>
      <w:pPr>
        <w:pStyle w:val="ListParagraph"/>
        <w:numPr>
          <w:ilvl w:val="0"/>
          <w:numId w:val="3"/>
        </w:numPr>
        <w:spacing w:before="40" w:after="40"/>
      </w:pPr>
      <w:r>
        <w:rPr>
          <w:rFonts w:ascii="Arial" w:cs="Arial" w:eastAsia="Arial" w:hAnsi="Arial"/>
          <w:color w:val="1A1A1A"/>
          <w:sz w:val="22"/>
          <w:szCs w:val="22"/>
        </w:rPr>
        <w:t xml:space="preserve">CSV export generates a correctly formatted file within 2 seconds for up to 12 months of history.</w:t>
      </w:r>
    </w:p>
    <w:p>
      <w:pPr>
        <w:pStyle w:val="ListParagraph"/>
        <w:numPr>
          <w:ilvl w:val="0"/>
          <w:numId w:val="3"/>
        </w:numPr>
        <w:spacing w:before="40" w:after="40"/>
      </w:pPr>
      <w:r>
        <w:rPr>
          <w:rFonts w:ascii="Arial" w:cs="Arial" w:eastAsia="Arial" w:hAnsi="Arial"/>
          <w:color w:val="1A1A1A"/>
          <w:sz w:val="22"/>
          <w:szCs w:val="22"/>
        </w:rPr>
        <w:t xml:space="preserve">Affordability gate EDD form renders inline when triggered — zero navigation away from the cashier flow.</w:t>
      </w:r>
    </w:p>
    <w:p>
      <w:pPr>
        <w:pStyle w:val="ListParagraph"/>
        <w:numPr>
          <w:ilvl w:val="0"/>
          <w:numId w:val="3"/>
        </w:numPr>
        <w:spacing w:before="40" w:after="40"/>
      </w:pPr>
      <w:r>
        <w:rPr>
          <w:rFonts w:ascii="Arial" w:cs="Arial" w:eastAsia="Arial" w:hAnsi="Arial"/>
          <w:color w:val="1A1A1A"/>
          <w:sz w:val="22"/>
          <w:szCs w:val="22"/>
        </w:rPr>
        <w:t xml:space="preserve">Modal is fully functional on viewport widths from 375px (mobile) to 1440px (desktop).</w:t>
      </w:r>
    </w:p>
    <w:p>
      <w:pPr>
        <w:pStyle w:val="ListParagraph"/>
        <w:numPr>
          <w:ilvl w:val="0"/>
          <w:numId w:val="3"/>
        </w:numPr>
        <w:spacing w:before="40" w:after="40"/>
      </w:pPr>
      <w:r>
        <w:rPr>
          <w:rFonts w:ascii="Arial" w:cs="Arial" w:eastAsia="Arial" w:hAnsi="Arial"/>
          <w:color w:val="1A1A1A"/>
          <w:sz w:val="22"/>
          <w:szCs w:val="22"/>
        </w:rPr>
        <w:t xml:space="preserve">&lt;CashierModal /&gt; requires only a single prop (isOpen) for a functional default render.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SDK Module SDK-04  ·  </w:t>
            </w:r>
            <w:r>
              <w:rPr>
                <w:rFonts w:ascii="Arial" w:cs="Arial" w:eastAsia="Arial" w:hAnsi="Arial"/>
                <w:b/>
                <w:bCs/>
                <w:color w:val="FFFFFF"/>
                <w:sz w:val="28"/>
                <w:szCs w:val="28"/>
              </w:rPr>
              <w:t xml:space="preserve">Promotional Game Badge System</w:t>
            </w:r>
          </w:p>
          <w:p>
            <w:pPr>
              <w:spacing w:before="40" w:after="0"/>
            </w:pPr>
            <w:r>
              <w:rPr>
                <w:rFonts w:ascii="Arial" w:cs="Arial" w:eastAsia="Arial" w:hAnsi="Arial"/>
                <w:i/>
                <w:iCs/>
                <w:color w:val="D6E8F5"/>
                <w:sz w:val="20"/>
                <w:szCs w:val="20"/>
              </w:rPr>
              <w:t xml:space="preserve">useActivePromotions() hook + game tile badge rendering</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When an operator runs a bonus campaign with a game allowlist (e.g. 'Double wagering on NetEnt slots this weekend'), there is currently no way for the frontend to surface this context to the player while browsing the lobby. Players discover the promotion via email or banner — not in the moment of game selection. The promotional badge system closes this gap by cross-referencing the active bonus allowlist with the game catalog and rendering contextual badges on eligible game tiles.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useActivePromotions()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useActivePromotions() — Signature</w:t>
            </w:r>
          </w:p>
          <w:p>
            <w:pPr>
              <w:spacing w:before="0" w:after="0"/>
            </w:pPr>
            <w:r>
              <w:rPr>
                <w:rFonts w:ascii="Arial" w:cs="Arial" w:eastAsia="Arial" w:hAnsi="Arial"/>
                <w:color w:val="1A1A1A"/>
                <w:sz w:val="20"/>
                <w:szCs w:val="20"/>
              </w:rPr>
              <w:t xml:space="preserve">const { promotions, getGameBadges, isLoading } = useActivePromotions()</w:t>
            </w:r>
          </w:p>
        </w:tc>
      </w:tr>
    </w:tbl>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promotions — array of active bonus templates with status ONGOING or CREATED, fetched from the Bonus Wallet API. Includes template name, bonus type, expiry, and game allowlist/blocklist.</w:t>
      </w:r>
    </w:p>
    <w:p>
      <w:pPr>
        <w:pStyle w:val="ListParagraph"/>
        <w:numPr>
          <w:ilvl w:val="0"/>
          <w:numId w:val="2"/>
        </w:numPr>
        <w:spacing w:before="40" w:after="40"/>
      </w:pPr>
      <w:r>
        <w:rPr>
          <w:rFonts w:ascii="Arial" w:cs="Arial" w:eastAsia="Arial" w:hAnsi="Arial"/>
          <w:color w:val="1A1A1A"/>
          <w:sz w:val="22"/>
          <w:szCs w:val="22"/>
        </w:rPr>
        <w:t xml:space="preserve">getGameBadges(gameId) — returns an array of badge descriptors for a given game ID. Each descriptor contains: label (e.g. '2x Wagering'), colour (mapped from bonus type), and templateId. Returns empty array if no active promotions apply to that game.</w:t>
      </w:r>
    </w:p>
    <w:p>
      <w:pPr>
        <w:pStyle w:val="ListParagraph"/>
        <w:numPr>
          <w:ilvl w:val="0"/>
          <w:numId w:val="2"/>
        </w:numPr>
        <w:spacing w:before="40" w:after="40"/>
      </w:pPr>
      <w:r>
        <w:rPr>
          <w:rFonts w:ascii="Arial" w:cs="Arial" w:eastAsia="Arial" w:hAnsi="Arial"/>
          <w:color w:val="1A1A1A"/>
          <w:sz w:val="22"/>
          <w:szCs w:val="22"/>
        </w:rPr>
        <w:t xml:space="preserve">Data is cached in memory for the session and refreshed every 60 seconds. No additional API load on the Game Catalog endpoint.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Badge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Bonus Type</w:t>
            </w:r>
          </w:p>
        </w:tc>
        <w:tc>
          <w:tcPr>
            <w:tcW w:type="dxa" w:w="2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 Badge Label</w:t>
            </w:r>
          </w:p>
        </w:tc>
        <w:tc>
          <w:tcPr>
            <w:tcW w:type="dxa" w:w="2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 Badge Colour</w:t>
            </w:r>
          </w:p>
        </w:tc>
        <w:tc>
          <w:tcPr>
            <w:tcW w:type="dxa" w:w="288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Operator Override</w:t>
            </w:r>
          </w:p>
        </w:tc>
      </w:tr>
      <w:tr>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Deposit Match</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Bonus Eligible</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w:t>
            </w:r>
          </w:p>
        </w:tc>
        <w:tc>
          <w:tcPr>
            <w:tcW w:type="dxa" w:w="28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via Tenant Portal</w:t>
            </w:r>
          </w:p>
        </w:tc>
      </w:tr>
      <w:tr>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Free Spins Credit</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Free Spins</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Blue</w:t>
            </w:r>
          </w:p>
        </w:tc>
        <w:tc>
          <w:tcPr>
            <w:tcW w:type="dxa" w:w="28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Cashback</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Cashback Active</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Orange</w:t>
            </w:r>
          </w:p>
        </w:tc>
        <w:tc>
          <w:tcPr>
            <w:tcW w:type="dxa" w:w="28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No-Deposit Bonus</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Free to Play</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Purple</w:t>
            </w:r>
          </w:p>
        </w:tc>
        <w:tc>
          <w:tcPr>
            <w:tcW w:type="dxa" w:w="28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Referral Bonus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Bonus Eligible</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Green</w:t>
            </w:r>
          </w:p>
        </w:tc>
        <w:tc>
          <w:tcPr>
            <w:tcW w:type="dxa" w:w="28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Manual / VIP</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VIP Offer</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Gold</w:t>
            </w:r>
          </w:p>
        </w:tc>
        <w:tc>
          <w:tcPr>
            <w:tcW w:type="dxa" w:w="28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&lt;GameTile /&gt; Integration</w:t>
      </w:r>
    </w:p>
    <w:p>
      <w:pPr>
        <w:spacing w:before="60" w:after="60"/>
      </w:pPr>
      <w:r>
        <w:rPr>
          <w:rFonts w:ascii="Arial" w:cs="Arial" w:eastAsia="Arial" w:hAnsi="Arial"/>
          <w:color w:val="1A1A1A"/>
          <w:sz w:val="22"/>
          <w:szCs w:val="22"/>
        </w:rPr>
        <w:t xml:space="preserve">The Reference Frontend &lt;GameTile /&gt; component is updated to call getGameBadges(gameId) internally and render badge overlays on the tile thumbnail. Up to two badges render simultaneously (most relevant by expiry). A third badge collapses into a +N indicator. Badges do not obscure the game title or provider name.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3"/>
        </w:numPr>
        <w:spacing w:before="40" w:after="40"/>
      </w:pPr>
      <w:r>
        <w:rPr>
          <w:rFonts w:ascii="Arial" w:cs="Arial" w:eastAsia="Arial" w:hAnsi="Arial"/>
          <w:color w:val="1A1A1A"/>
          <w:sz w:val="22"/>
          <w:szCs w:val="22"/>
        </w:rPr>
        <w:t xml:space="preserve">getGameBadges() returns correct badges within 50ms (served from in-memory cache after initial load).</w:t>
      </w:r>
    </w:p>
    <w:p>
      <w:pPr>
        <w:pStyle w:val="ListParagraph"/>
        <w:numPr>
          <w:ilvl w:val="0"/>
          <w:numId w:val="3"/>
        </w:numPr>
        <w:spacing w:before="40" w:after="40"/>
      </w:pPr>
      <w:r>
        <w:rPr>
          <w:rFonts w:ascii="Arial" w:cs="Arial" w:eastAsia="Arial" w:hAnsi="Arial"/>
          <w:color w:val="1A1A1A"/>
          <w:sz w:val="22"/>
          <w:szCs w:val="22"/>
        </w:rPr>
        <w:t xml:space="preserve">Badge data refreshes automatically every 60 seconds without user action.</w:t>
      </w:r>
    </w:p>
    <w:p>
      <w:pPr>
        <w:pStyle w:val="ListParagraph"/>
        <w:numPr>
          <w:ilvl w:val="0"/>
          <w:numId w:val="3"/>
        </w:numPr>
        <w:spacing w:before="40" w:after="40"/>
      </w:pPr>
      <w:r>
        <w:rPr>
          <w:rFonts w:ascii="Arial" w:cs="Arial" w:eastAsia="Arial" w:hAnsi="Arial"/>
          <w:color w:val="1A1A1A"/>
          <w:sz w:val="22"/>
          <w:szCs w:val="22"/>
        </w:rPr>
        <w:t xml:space="preserve">Games on the bonus blocklist render a 'Excluded from Bonus' indicator when a player has an active bonus — preventing a common player service complaint.</w:t>
      </w:r>
    </w:p>
    <w:p>
      <w:pPr>
        <w:pStyle w:val="ListParagraph"/>
        <w:numPr>
          <w:ilvl w:val="0"/>
          <w:numId w:val="3"/>
        </w:numPr>
        <w:spacing w:before="40" w:after="40"/>
      </w:pPr>
      <w:r>
        <w:rPr>
          <w:rFonts w:ascii="Arial" w:cs="Arial" w:eastAsia="Arial" w:hAnsi="Arial"/>
          <w:color w:val="1A1A1A"/>
          <w:sz w:val="22"/>
          <w:szCs w:val="22"/>
        </w:rPr>
        <w:t xml:space="preserve">Badge labels and colours are configurable per template in the Tenant Portal — no code deployment required for label changes.</w:t>
      </w:r>
    </w:p>
    <w:p>
      <w:pPr>
        <w:pStyle w:val="ListParagraph"/>
        <w:numPr>
          <w:ilvl w:val="0"/>
          <w:numId w:val="3"/>
        </w:numPr>
        <w:spacing w:before="40" w:after="40"/>
      </w:pPr>
      <w:r>
        <w:rPr>
          <w:rFonts w:ascii="Arial" w:cs="Arial" w:eastAsia="Arial" w:hAnsi="Arial"/>
          <w:color w:val="1A1A1A"/>
          <w:sz w:val="22"/>
          <w:szCs w:val="22"/>
        </w:rPr>
        <w:t xml:space="preserve">Zero badges render for games with no active promotion — no visual noise in standard lobby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SDK Module SDK-05  ·  </w:t>
            </w:r>
            <w:r>
              <w:rPr>
                <w:rFonts w:ascii="Arial" w:cs="Arial" w:eastAsia="Arial" w:hAnsi="Arial"/>
                <w:b/>
                <w:bCs/>
                <w:color w:val="FFFFFF"/>
                <w:sz w:val="28"/>
                <w:szCs w:val="28"/>
              </w:rPr>
              <w:t xml:space="preserve">Lobby Curation API + Carousel Components</w:t>
            </w:r>
          </w:p>
          <w:p>
            <w:pPr>
              <w:spacing w:before="40" w:after="0"/>
            </w:pPr>
            <w:r>
              <w:rPr>
                <w:rFonts w:ascii="Arial" w:cs="Arial" w:eastAsia="Arial" w:hAnsi="Arial"/>
                <w:i/>
                <w:iCs/>
                <w:color w:val="D6E8F5"/>
                <w:sz w:val="20"/>
                <w:szCs w:val="20"/>
              </w:rPr>
              <w:t xml:space="preserve">Operator-configurable carousels via Tenant Portal · No code deployment required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current Game Catalog API returns a flat list of 847+ games. Modern casino lobbies are not flat lists — they are editorially curated experiences with carousels that direct player attention to new releases, featured titles, high-RTP options, and operator-promoted content. Building this curation layer currently requires operator-side code: hardcoded game ID lists, custom API calls, and frontend carousel components. This module moves the curation configuration into the Tenant Portal and provides pre-built carousel components that render operator-defined sections automatically.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Lobby Curation API — Backend (Tenant Portal Addition)</w:t>
      </w:r>
    </w:p>
    <w:p>
      <w:pPr>
        <w:spacing w:before="60" w:after="60"/>
      </w:pPr>
      <w:r>
        <w:rPr>
          <w:rFonts w:ascii="Arial" w:cs="Arial" w:eastAsia="Arial" w:hAnsi="Arial"/>
          <w:color w:val="1A1A1A"/>
          <w:sz w:val="22"/>
          <w:szCs w:val="22"/>
        </w:rPr>
        <w:t xml:space="preserve">A new Lobby Curation section is added to the Tenant Portal under Games &gt; Lobby Configuration. Operators configure carousel slots without any code:</w:t>
      </w:r>
    </w:p>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Slot Name — e.g. 'Featured Games', 'New Arrivals', 'Top RTP', 'Live Casino', 'Staff Picks'</w:t>
      </w:r>
    </w:p>
    <w:p>
      <w:pPr>
        <w:pStyle w:val="ListParagraph"/>
        <w:numPr>
          <w:ilvl w:val="0"/>
          <w:numId w:val="2"/>
        </w:numPr>
        <w:spacing w:before="40" w:after="40"/>
      </w:pPr>
      <w:r>
        <w:rPr>
          <w:rFonts w:ascii="Arial" w:cs="Arial" w:eastAsia="Arial" w:hAnsi="Arial"/>
          <w:color w:val="1A1A1A"/>
          <w:sz w:val="22"/>
          <w:szCs w:val="22"/>
        </w:rPr>
        <w:t xml:space="preserve">Population Method — Manual (specific game IDs drag-and-drop ordered), Dynamic (rule-based: newest 12 games, top 10 by RTP, top 10 by session count in last 7 days), or Promoted (manually ordered, rendered with badge).</w:t>
      </w:r>
    </w:p>
    <w:p>
      <w:pPr>
        <w:pStyle w:val="ListParagraph"/>
        <w:numPr>
          <w:ilvl w:val="0"/>
          <w:numId w:val="2"/>
        </w:numPr>
        <w:spacing w:before="40" w:after="40"/>
      </w:pPr>
      <w:r>
        <w:rPr>
          <w:rFonts w:ascii="Arial" w:cs="Arial" w:eastAsia="Arial" w:hAnsi="Arial"/>
          <w:color w:val="1A1A1A"/>
          <w:sz w:val="22"/>
          <w:szCs w:val="22"/>
        </w:rPr>
        <w:t xml:space="preserve">Max Items — 4 to 20 per carousel.</w:t>
      </w:r>
    </w:p>
    <w:p>
      <w:pPr>
        <w:pStyle w:val="ListParagraph"/>
        <w:numPr>
          <w:ilvl w:val="0"/>
          <w:numId w:val="2"/>
        </w:numPr>
        <w:spacing w:before="40" w:after="40"/>
      </w:pPr>
      <w:r>
        <w:rPr>
          <w:rFonts w:ascii="Arial" w:cs="Arial" w:eastAsia="Arial" w:hAnsi="Arial"/>
          <w:color w:val="1A1A1A"/>
          <w:sz w:val="22"/>
          <w:szCs w:val="22"/>
        </w:rPr>
        <w:t xml:space="preserve">Display Condition — Always visible, or conditional on player segment (logged in, has deposited, VIP tag via Fast Track).</w:t>
      </w:r>
    </w:p>
    <w:p>
      <w:pPr>
        <w:pStyle w:val="ListParagraph"/>
        <w:numPr>
          <w:ilvl w:val="0"/>
          <w:numId w:val="2"/>
        </w:numPr>
        <w:spacing w:before="40" w:after="40"/>
      </w:pPr>
      <w:r>
        <w:rPr>
          <w:rFonts w:ascii="Arial" w:cs="Arial" w:eastAsia="Arial" w:hAnsi="Arial"/>
          <w:color w:val="1A1A1A"/>
          <w:sz w:val="22"/>
          <w:szCs w:val="22"/>
        </w:rPr>
        <w:t xml:space="preserve">Sort Order — drag-and-drop ordering of carousel slots on the lobby page.</w:t>
      </w:r>
    </w:p>
    <w:p>
      <w:pPr>
        <w:spacing w:before="60" w:after="0"/>
      </w:pPr>
      <w:r>
        <w:t xml:space="preserve"/>
      </w:r>
    </w:p>
    <w:p>
      <w:pPr>
        <w:spacing w:before="60" w:after="60"/>
      </w:pPr>
      <w:r>
        <w:rPr>
          <w:rFonts w:ascii="Arial" w:cs="Arial" w:eastAsia="Arial" w:hAnsi="Arial"/>
          <w:color w:val="1A1A1A"/>
          <w:sz w:val="22"/>
          <w:szCs w:val="22"/>
        </w:rPr>
        <w:t xml:space="preserve">Carousel configuration changes publish to the CDN edge cache within 60 seconds (Upstash Redis → Vercel Edge). No code deployment, no operator engineering involvement.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useLobbyCarousels()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useLobbyCarousels() — Signature</w:t>
            </w:r>
          </w:p>
          <w:p>
            <w:pPr>
              <w:spacing w:before="0" w:after="0"/>
            </w:pPr>
            <w:r>
              <w:rPr>
                <w:rFonts w:ascii="Arial" w:cs="Arial" w:eastAsia="Arial" w:hAnsi="Arial"/>
                <w:color w:val="1A1A1A"/>
                <w:sz w:val="20"/>
                <w:szCs w:val="20"/>
              </w:rPr>
              <w:t xml:space="preserve">const { carousels, isLoading } = useLobbyCarousels({ playerContext?: PlayerContext })</w:t>
            </w:r>
          </w:p>
        </w:tc>
      </w:tr>
    </w:tbl>
    <w:p>
      <w:pPr>
        <w:spacing w:before="60" w:after="0"/>
      </w:pPr>
      <w:r>
        <w:t xml:space="preserve"/>
      </w:r>
    </w:p>
    <w:p>
      <w:pPr>
        <w:spacing w:before="60" w:after="60"/>
      </w:pPr>
      <w:r>
        <w:rPr>
          <w:rFonts w:ascii="Arial" w:cs="Arial" w:eastAsia="Arial" w:hAnsi="Arial"/>
          <w:color w:val="1A1A1A"/>
          <w:sz w:val="22"/>
          <w:szCs w:val="22"/>
        </w:rPr>
        <w:t xml:space="preserve">Returns the ordered array of carousel configurations applicable to the current player context. Each carousel item includes: slotName, displayName, games (full game metadata array), and badgeLabel (for Promoted slots). The hook handles display condition evaluation client-side using the optional playerContext (isLoggedIn, hasDeposited, ftSegmentTags).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&lt;LobbyCarousel /&gt; Component</w:t>
      </w:r>
    </w:p>
    <w:p>
      <w:pPr>
        <w:spacing w:before="60" w:after="60"/>
      </w:pPr>
      <w:r>
        <w:rPr>
          <w:rFonts w:ascii="Arial" w:cs="Arial" w:eastAsia="Arial" w:hAnsi="Arial"/>
          <w:color w:val="1A1A1A"/>
          <w:sz w:val="22"/>
          <w:szCs w:val="22"/>
        </w:rPr>
        <w:t xml:space="preserve">A pre-built horizontally scrollable carousel component. Features:</w:t>
      </w:r>
    </w:p>
    <w:p>
      <w:pPr>
        <w:pStyle w:val="ListParagraph"/>
        <w:numPr>
          <w:ilvl w:val="0"/>
          <w:numId w:val="2"/>
        </w:numPr>
        <w:spacing w:before="40" w:after="40"/>
      </w:pPr>
      <w:r>
        <w:rPr>
          <w:rFonts w:ascii="Arial" w:cs="Arial" w:eastAsia="Arial" w:hAnsi="Arial"/>
          <w:color w:val="1A1A1A"/>
          <w:sz w:val="22"/>
          <w:szCs w:val="22"/>
        </w:rPr>
        <w:t xml:space="preserve">Responsive — shows 2 tiles on mobile (375px), 4 on tablet (768px), 6 on desktop (1280px+).</w:t>
      </w:r>
    </w:p>
    <w:p>
      <w:pPr>
        <w:pStyle w:val="ListParagraph"/>
        <w:numPr>
          <w:ilvl w:val="0"/>
          <w:numId w:val="2"/>
        </w:numPr>
        <w:spacing w:before="40" w:after="40"/>
      </w:pPr>
      <w:r>
        <w:rPr>
          <w:rFonts w:ascii="Arial" w:cs="Arial" w:eastAsia="Arial" w:hAnsi="Arial"/>
          <w:color w:val="1A1A1A"/>
          <w:sz w:val="22"/>
          <w:szCs w:val="22"/>
        </w:rPr>
        <w:t xml:space="preserve">Scroll arrows (desktop) and swipe gesture (mobile/tablet).</w:t>
      </w:r>
    </w:p>
    <w:p>
      <w:pPr>
        <w:pStyle w:val="ListParagraph"/>
        <w:numPr>
          <w:ilvl w:val="0"/>
          <w:numId w:val="2"/>
        </w:numPr>
        <w:spacing w:before="40" w:after="40"/>
      </w:pPr>
      <w:r>
        <w:rPr>
          <w:rFonts w:ascii="Arial" w:cs="Arial" w:eastAsia="Arial" w:hAnsi="Arial"/>
          <w:color w:val="1A1A1A"/>
          <w:sz w:val="22"/>
          <w:szCs w:val="22"/>
        </w:rPr>
        <w:t xml:space="preserve">Lazy loads game tile images as they enter the viewport.</w:t>
      </w:r>
    </w:p>
    <w:p>
      <w:pPr>
        <w:pStyle w:val="ListParagraph"/>
        <w:numPr>
          <w:ilvl w:val="0"/>
          <w:numId w:val="2"/>
        </w:numPr>
        <w:spacing w:before="40" w:after="40"/>
      </w:pPr>
      <w:r>
        <w:rPr>
          <w:rFonts w:ascii="Arial" w:cs="Arial" w:eastAsia="Arial" w:hAnsi="Arial"/>
          <w:color w:val="1A1A1A"/>
          <w:sz w:val="22"/>
          <w:szCs w:val="22"/>
        </w:rPr>
        <w:t xml:space="preserve">Section header with carousel name and optional 'View All' link that opens a filtered lobby using useGameFilters().</w:t>
      </w:r>
    </w:p>
    <w:p>
      <w:pPr>
        <w:pStyle w:val="ListParagraph"/>
        <w:numPr>
          <w:ilvl w:val="0"/>
          <w:numId w:val="2"/>
        </w:numPr>
        <w:spacing w:before="40" w:after="40"/>
      </w:pPr>
      <w:r>
        <w:rPr>
          <w:rFonts w:ascii="Arial" w:cs="Arial" w:eastAsia="Arial" w:hAnsi="Arial"/>
          <w:color w:val="1A1A1A"/>
          <w:sz w:val="22"/>
          <w:szCs w:val="22"/>
        </w:rPr>
        <w:t xml:space="preserve">Skeleton loading state — renders placeholder tiles while data loads, preventing layout shift.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3"/>
        </w:numPr>
        <w:spacing w:before="40" w:after="40"/>
      </w:pPr>
      <w:r>
        <w:rPr>
          <w:rFonts w:ascii="Arial" w:cs="Arial" w:eastAsia="Arial" w:hAnsi="Arial"/>
          <w:color w:val="1A1A1A"/>
          <w:sz w:val="22"/>
          <w:szCs w:val="22"/>
        </w:rPr>
        <w:t xml:space="preserve">Carousel configuration changes in Tenant Portal are reflected in the live lobby within 90 seconds.</w:t>
      </w:r>
    </w:p>
    <w:p>
      <w:pPr>
        <w:pStyle w:val="ListParagraph"/>
        <w:numPr>
          <w:ilvl w:val="0"/>
          <w:numId w:val="3"/>
        </w:numPr>
        <w:spacing w:before="40" w:after="40"/>
      </w:pPr>
      <w:r>
        <w:rPr>
          <w:rFonts w:ascii="Arial" w:cs="Arial" w:eastAsia="Arial" w:hAnsi="Arial"/>
          <w:color w:val="1A1A1A"/>
          <w:sz w:val="22"/>
          <w:szCs w:val="22"/>
        </w:rPr>
        <w:t xml:space="preserve">useLobbyCarousels() first render completes within 300ms (served from edge cache).</w:t>
      </w:r>
    </w:p>
    <w:p>
      <w:pPr>
        <w:pStyle w:val="ListParagraph"/>
        <w:numPr>
          <w:ilvl w:val="0"/>
          <w:numId w:val="3"/>
        </w:numPr>
        <w:spacing w:before="40" w:after="40"/>
      </w:pPr>
      <w:r>
        <w:rPr>
          <w:rFonts w:ascii="Arial" w:cs="Arial" w:eastAsia="Arial" w:hAnsi="Arial"/>
          <w:color w:val="1A1A1A"/>
          <w:sz w:val="22"/>
          <w:szCs w:val="22"/>
        </w:rPr>
        <w:t xml:space="preserve">Dynamic population rules (newest, top RTP, top session count) recompute daily at 02:00 UTC via the existing daily job infrastructure.</w:t>
      </w:r>
    </w:p>
    <w:p>
      <w:pPr>
        <w:pStyle w:val="ListParagraph"/>
        <w:numPr>
          <w:ilvl w:val="0"/>
          <w:numId w:val="3"/>
        </w:numPr>
        <w:spacing w:before="40" w:after="40"/>
      </w:pPr>
      <w:r>
        <w:rPr>
          <w:rFonts w:ascii="Arial" w:cs="Arial" w:eastAsia="Arial" w:hAnsi="Arial"/>
          <w:color w:val="1A1A1A"/>
          <w:sz w:val="22"/>
          <w:szCs w:val="22"/>
        </w:rPr>
        <w:t xml:space="preserve">Display conditions evaluate correctly for all three player states: anonymous, logged-in no deposit, depositing player.</w:t>
      </w:r>
    </w:p>
    <w:p>
      <w:pPr>
        <w:pStyle w:val="ListParagraph"/>
        <w:numPr>
          <w:ilvl w:val="0"/>
          <w:numId w:val="3"/>
        </w:numPr>
        <w:spacing w:before="40" w:after="40"/>
      </w:pPr>
      <w:r>
        <w:rPr>
          <w:rFonts w:ascii="Arial" w:cs="Arial" w:eastAsia="Arial" w:hAnsi="Arial"/>
          <w:color w:val="1A1A1A"/>
          <w:sz w:val="22"/>
          <w:szCs w:val="22"/>
        </w:rPr>
        <w:t xml:space="preserve">&lt;LobbyCarousel /&gt; renders without horizontal overflow at all defined breakpoints.</w:t>
      </w:r>
    </w:p>
    <w:p>
      <w:pPr>
        <w:pStyle w:val="ListParagraph"/>
        <w:numPr>
          <w:ilvl w:val="0"/>
          <w:numId w:val="3"/>
        </w:numPr>
        <w:spacing w:before="40" w:after="40"/>
      </w:pPr>
      <w:r>
        <w:rPr>
          <w:rFonts w:ascii="Arial" w:cs="Arial" w:eastAsia="Arial" w:hAnsi="Arial"/>
          <w:color w:val="1A1A1A"/>
          <w:sz w:val="22"/>
          <w:szCs w:val="22"/>
        </w:rPr>
        <w:t xml:space="preserve">A lobby with 6 configured carousels renders without performance degradation (Lighthouse performance score &gt;= 85 on mobile).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SDK Module SDK-06  ·  </w:t>
            </w:r>
            <w:r>
              <w:rPr>
                <w:rFonts w:ascii="Arial" w:cs="Arial" w:eastAsia="Arial" w:hAnsi="Arial"/>
                <w:b/>
                <w:bCs/>
                <w:color w:val="FFFFFF"/>
                <w:sz w:val="28"/>
                <w:szCs w:val="28"/>
              </w:rPr>
              <w:t xml:space="preserve">Pre-built Account Dashboard</w:t>
            </w:r>
          </w:p>
          <w:p>
            <w:pPr>
              <w:spacing w:before="40" w:after="0"/>
            </w:pPr>
            <w:r>
              <w:rPr>
                <w:rFonts w:ascii="Arial" w:cs="Arial" w:eastAsia="Arial" w:hAnsi="Arial"/>
                <w:i/>
                <w:iCs/>
                <w:color w:val="D6E8F5"/>
                <w:sz w:val="20"/>
                <w:szCs w:val="20"/>
              </w:rPr>
              <w:t xml:space="preserve">Unified player account component wired to all existing SDK hooks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Player account management is currently the most fragmented area of the NeoStrike frontend. The hooks exist (useBalance(), useBonusWallet(), useRGLimits(), useSession()) but operators must build the UI that assembles them into a coherent account view. The &lt;AccountDashboard /&gt; component provides a tabbed, pre-built account area that operators can drop in with minimal configuration.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43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6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Hooks Used</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Overview</w:t>
            </w:r>
          </w:p>
        </w:tc>
        <w:tc>
          <w:tcPr>
            <w:tcW w:type="dxa" w:w="43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summary (real + bonus), active bonus status with wagering progress bar, KYC verification status badge, recent transaction summary (last 5)</w:t>
            </w:r>
          </w:p>
        </w:tc>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useBalance(), useBonusWallet(), useSession()</w:t>
            </w:r>
          </w:p>
        </w:tc>
      </w:tr>
      <w:tr>
        <w:tc>
          <w:tcPr>
            <w:tcW w:type="dxa" w:w="14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Transactions</w:t>
            </w:r>
          </w:p>
        </w:tc>
        <w:tc>
          <w:tcPr>
            <w:tcW w:type="dxa" w:w="43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Full transaction history (same as Cashier Modal History tab — shared component). Deposit and withdrawal history with status badges and CSV export.</w:t>
            </w:r>
          </w:p>
        </w:tc>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usePayments().getHistory()</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Bonuses</w:t>
            </w:r>
          </w:p>
        </w:tc>
        <w:tc>
          <w:tcPr>
            <w:tcW w:type="dxa" w:w="43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active bonus instances with wagering progress, expiry countdown, eligible games link (opens FilterBar with bonusEligible:true). Historical bonus list.</w:t>
            </w:r>
          </w:p>
        </w:tc>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useBonusWallet()</w:t>
            </w:r>
          </w:p>
        </w:tc>
      </w:tr>
      <w:tr>
        <w:tc>
          <w:tcPr>
            <w:tcW w:type="dxa" w:w="14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Responsible Gaming</w:t>
            </w:r>
          </w:p>
        </w:tc>
        <w:tc>
          <w:tcPr>
            <w:tcW w:type="dxa" w:w="43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Active limits display (deposit, loss, session time, wager) with inline adjustment controls. Self-exclusion entry point. GAMSTOP information link for UK players.</w:t>
            </w:r>
          </w:p>
        </w:tc>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useRGLimits()</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Verification</w:t>
            </w:r>
          </w:p>
        </w:tc>
        <w:tc>
          <w:tcPr>
            <w:tcW w:type="dxa" w:w="43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KYC status (Green/Amber/Red badge), document upload link to Sumsub portal, identity verification guidance. Account deletion (GDPR erasure) request button.</w:t>
            </w:r>
          </w:p>
        </w:tc>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useSession()</w:t>
            </w:r>
          </w:p>
        </w:tc>
      </w:tr>
      <w:tr>
        <w:tc>
          <w:tcPr>
            <w:tcW w:type="dxa" w:w="14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Preferences</w:t>
            </w:r>
          </w:p>
        </w:tc>
        <w:tc>
          <w:tcPr>
            <w:tcW w:type="dxa" w:w="43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Communication preferences, language selector, display currency. Favourites management (clear all, export list). Recently played clear history.</w:t>
            </w:r>
          </w:p>
        </w:tc>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useFavourites(), useRecentlyPlayed()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Responsible Gaming Tab — Design Constraints</w:t>
      </w:r>
    </w:p>
    <w:p>
      <w:pPr>
        <w:spacing w:before="60" w:after="60"/>
      </w:pPr>
      <w:r>
        <w:rPr>
          <w:rFonts w:ascii="Arial" w:cs="Arial" w:eastAsia="Arial" w:hAnsi="Arial"/>
          <w:color w:val="1A1A1A"/>
          <w:sz w:val="22"/>
          <w:szCs w:val="22"/>
        </w:rPr>
        <w:t xml:space="preserve">The RG tab is subject to the same hard constraints as the underlying useRGLimits() hook:</w:t>
      </w:r>
    </w:p>
    <w:p>
      <w:pPr>
        <w:pStyle w:val="ListParagraph"/>
        <w:numPr>
          <w:ilvl w:val="0"/>
          <w:numId w:val="2"/>
        </w:numPr>
        <w:spacing w:before="40" w:after="40"/>
      </w:pPr>
      <w:r>
        <w:rPr>
          <w:rFonts w:ascii="Arial" w:cs="Arial" w:eastAsia="Arial" w:hAnsi="Arial"/>
          <w:color w:val="1A1A1A"/>
          <w:sz w:val="22"/>
          <w:szCs w:val="22"/>
        </w:rPr>
        <w:t xml:space="preserve">Limit decreases take effect immediately and confirm visually within the UI within 2 seconds.</w:t>
      </w:r>
    </w:p>
    <w:p>
      <w:pPr>
        <w:pStyle w:val="ListParagraph"/>
        <w:numPr>
          <w:ilvl w:val="0"/>
          <w:numId w:val="2"/>
        </w:numPr>
        <w:spacing w:before="40" w:after="40"/>
      </w:pPr>
      <w:r>
        <w:rPr>
          <w:rFonts w:ascii="Arial" w:cs="Arial" w:eastAsia="Arial" w:hAnsi="Arial"/>
          <w:color w:val="1A1A1A"/>
          <w:sz w:val="22"/>
          <w:szCs w:val="22"/>
        </w:rPr>
        <w:t xml:space="preserve">Limit increases display a 24-hour cooling-off countdown prominently — not buried in small print.</w:t>
      </w:r>
    </w:p>
    <w:p>
      <w:pPr>
        <w:pStyle w:val="ListParagraph"/>
        <w:numPr>
          <w:ilvl w:val="0"/>
          <w:numId w:val="2"/>
        </w:numPr>
        <w:spacing w:before="40" w:after="40"/>
      </w:pPr>
      <w:r>
        <w:rPr>
          <w:rFonts w:ascii="Arial" w:cs="Arial" w:eastAsia="Arial" w:hAnsi="Arial"/>
          <w:color w:val="1A1A1A"/>
          <w:sz w:val="22"/>
          <w:szCs w:val="22"/>
        </w:rPr>
        <w:t xml:space="preserve">Self-exclusion entry point is always visible and never de-emphasised by design. It must render at full visual weight regardless of operator theming.</w:t>
      </w:r>
    </w:p>
    <w:p>
      <w:pPr>
        <w:pStyle w:val="ListParagraph"/>
        <w:numPr>
          <w:ilvl w:val="0"/>
          <w:numId w:val="2"/>
        </w:numPr>
        <w:spacing w:before="40" w:after="40"/>
      </w:pPr>
      <w:r>
        <w:rPr>
          <w:rFonts w:ascii="Arial" w:cs="Arial" w:eastAsia="Arial" w:hAnsi="Arial"/>
          <w:color w:val="1A1A1A"/>
          <w:sz w:val="22"/>
          <w:szCs w:val="22"/>
        </w:rPr>
        <w:t xml:space="preserve">No operator can configure the RG tab to be hidden, removed, or deprioritised via Tenant Portal settings.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GDPR Erasure Flow</w:t>
      </w:r>
    </w:p>
    <w:p>
      <w:pPr>
        <w:spacing w:before="60" w:after="60"/>
      </w:pPr>
      <w:r>
        <w:rPr>
          <w:rFonts w:ascii="Arial" w:cs="Arial" w:eastAsia="Arial" w:hAnsi="Arial"/>
          <w:color w:val="1A1A1A"/>
          <w:sz w:val="22"/>
          <w:szCs w:val="22"/>
        </w:rPr>
        <w:t xml:space="preserve">The account deletion request in the Verification tab initiates the GDPR erasure flow: player confirms intent (two-step confirmation with mandatory cooling period display), request is logged with timestamp, Supabase Auth soft-delete is triggered, and a confirmation email is dispatched. The 7-year RG audit log is explicitly excluded from erasure per regulatory requirement — this is disclosed to the player in the confirmation copy.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3"/>
        </w:numPr>
        <w:spacing w:before="40" w:after="40"/>
      </w:pPr>
      <w:r>
        <w:rPr>
          <w:rFonts w:ascii="Arial" w:cs="Arial" w:eastAsia="Arial" w:hAnsi="Arial"/>
          <w:color w:val="1A1A1A"/>
          <w:sz w:val="22"/>
          <w:szCs w:val="22"/>
        </w:rPr>
        <w:t xml:space="preserve">All six tabs render correctly with live data from the respective hooks within 500ms of tab switch.</w:t>
      </w:r>
    </w:p>
    <w:p>
      <w:pPr>
        <w:pStyle w:val="ListParagraph"/>
        <w:numPr>
          <w:ilvl w:val="0"/>
          <w:numId w:val="3"/>
        </w:numPr>
        <w:spacing w:before="40" w:after="40"/>
      </w:pPr>
      <w:r>
        <w:rPr>
          <w:rFonts w:ascii="Arial" w:cs="Arial" w:eastAsia="Arial" w:hAnsi="Arial"/>
          <w:color w:val="1A1A1A"/>
          <w:sz w:val="22"/>
          <w:szCs w:val="22"/>
        </w:rPr>
        <w:t xml:space="preserve">Limit adjustment in the RG tab calls useRGLimits() correctly and reflects the updated limit within 2 seconds.</w:t>
      </w:r>
    </w:p>
    <w:p>
      <w:pPr>
        <w:pStyle w:val="ListParagraph"/>
        <w:numPr>
          <w:ilvl w:val="0"/>
          <w:numId w:val="3"/>
        </w:numPr>
        <w:spacing w:before="40" w:after="40"/>
      </w:pPr>
      <w:r>
        <w:rPr>
          <w:rFonts w:ascii="Arial" w:cs="Arial" w:eastAsia="Arial" w:hAnsi="Arial"/>
          <w:color w:val="1A1A1A"/>
          <w:sz w:val="22"/>
          <w:szCs w:val="22"/>
        </w:rPr>
        <w:t xml:space="preserve">KYC status badge reflects the most recent Sumsub webhook status — no stale cached state shown for more than 60 seconds.</w:t>
      </w:r>
    </w:p>
    <w:p>
      <w:pPr>
        <w:pStyle w:val="ListParagraph"/>
        <w:numPr>
          <w:ilvl w:val="0"/>
          <w:numId w:val="3"/>
        </w:numPr>
        <w:spacing w:before="40" w:after="40"/>
      </w:pPr>
      <w:r>
        <w:rPr>
          <w:rFonts w:ascii="Arial" w:cs="Arial" w:eastAsia="Arial" w:hAnsi="Arial"/>
          <w:color w:val="1A1A1A"/>
          <w:sz w:val="22"/>
          <w:szCs w:val="22"/>
        </w:rPr>
        <w:t xml:space="preserve">Account deletion confirmation flow includes a mandatory 30-second read timer before the final confirm button activates.</w:t>
      </w:r>
    </w:p>
    <w:p>
      <w:pPr>
        <w:pStyle w:val="ListParagraph"/>
        <w:numPr>
          <w:ilvl w:val="0"/>
          <w:numId w:val="3"/>
        </w:numPr>
        <w:spacing w:before="40" w:after="40"/>
      </w:pPr>
      <w:r>
        <w:rPr>
          <w:rFonts w:ascii="Arial" w:cs="Arial" w:eastAsia="Arial" w:hAnsi="Arial"/>
          <w:color w:val="1A1A1A"/>
          <w:sz w:val="22"/>
          <w:szCs w:val="22"/>
        </w:rPr>
        <w:t xml:space="preserve">The &lt;AccountDashboard /&gt; is accessible: all interactive elements are keyboard-navigable and screen-reader labelled (WCAG 2.1 AA target).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SDK Module SDK-07  ·  </w:t>
            </w:r>
            <w:r>
              <w:rPr>
                <w:rFonts w:ascii="Arial" w:cs="Arial" w:eastAsia="Arial" w:hAnsi="Arial"/>
                <w:b/>
                <w:bCs/>
                <w:color w:val="FFFFFF"/>
                <w:sz w:val="28"/>
                <w:szCs w:val="28"/>
              </w:rPr>
              <w:t xml:space="preserve">PWA Starter Configuration</w:t>
            </w:r>
          </w:p>
          <w:p>
            <w:pPr>
              <w:spacing w:before="40" w:after="0"/>
            </w:pPr>
            <w:r>
              <w:rPr>
                <w:rFonts w:ascii="Arial" w:cs="Arial" w:eastAsia="Arial" w:hAnsi="Arial"/>
                <w:i/>
                <w:iCs/>
                <w:color w:val="D6E8F5"/>
                <w:sz w:val="20"/>
                <w:szCs w:val="20"/>
              </w:rPr>
              <w:t xml:space="preserve">Service worker, manifest, install prompt, and offline state — 2 hours to implement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Progressive Web App (PWA) capability allows players to install the casino as an icon on their phone home screen, launch in full-screen without browser chrome, and receive a consistent mobile-native experience without a native app build or app store submission. This is the standard delivery mechanism for mid-market operators who cannot justify native iOS/Android development. The current Reference Frontend has no PWA configuration — adding it requires non-trivial service worker setup, manifest authoring, and install prompt handling. This module provides it as a zero-configuration starter.</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Deliverables</w:t>
      </w:r>
    </w:p>
    <w:p>
      <w:pPr>
        <w:pStyle w:val="Heading3"/>
        <w:spacing w:before="200" w:after="80"/>
      </w:pPr>
      <w:r>
        <w:rPr>
          <w:rFonts w:ascii="Arial" w:cs="Arial" w:eastAsia="Arial" w:hAnsi="Arial"/>
          <w:b/>
          <w:bCs/>
          <w:color w:val="1A3C5E"/>
          <w:sz w:val="24"/>
          <w:szCs w:val="24"/>
        </w:rPr>
        <w:t xml:space="preserve">1. Web App Manifest Template</w:t>
      </w:r>
    </w:p>
    <w:p>
      <w:pPr>
        <w:spacing w:before="60" w:after="60"/>
      </w:pPr>
      <w:r>
        <w:rPr>
          <w:rFonts w:ascii="Arial" w:cs="Arial" w:eastAsia="Arial" w:hAnsi="Arial"/>
          <w:color w:val="1A1A1A"/>
          <w:sz w:val="22"/>
          <w:szCs w:val="22"/>
        </w:rPr>
        <w:t xml:space="preserve">A pre-configured manifest.json template with all required fields. Operators fill in: name, short_name, theme_color, background_color, and replace the icon placeholders (512x512, 192x192, 180x180 PNG). All other manifest fields are pre-configured to casino lobby best practices (display: standalone, orientation: portrait-primary, scope: /).</w:t>
      </w:r>
    </w:p>
    <w:p>
      <w:pPr>
        <w:spacing w:before="80" w:after="0"/>
      </w:pPr>
      <w:r>
        <w:t xml:space="preserve"/>
      </w:r>
    </w:p>
    <w:p>
      <w:pPr>
        <w:pStyle w:val="Heading3"/>
        <w:spacing w:before="200" w:after="80"/>
      </w:pPr>
      <w:r>
        <w:rPr>
          <w:rFonts w:ascii="Arial" w:cs="Arial" w:eastAsia="Arial" w:hAnsi="Arial"/>
          <w:b/>
          <w:bCs/>
          <w:color w:val="1A3C5E"/>
          <w:sz w:val="24"/>
          <w:szCs w:val="24"/>
        </w:rPr>
        <w:t xml:space="preserve">2. Service Worker (Workbox-based)</w:t>
      </w:r>
    </w:p>
    <w:p>
      <w:pPr>
        <w:spacing w:before="60" w:after="60"/>
      </w:pPr>
      <w:r>
        <w:rPr>
          <w:rFonts w:ascii="Arial" w:cs="Arial" w:eastAsia="Arial" w:hAnsi="Arial"/>
          <w:color w:val="1A1A1A"/>
          <w:sz w:val="22"/>
          <w:szCs w:val="22"/>
        </w:rPr>
        <w:t xml:space="preserve">A Workbox-powered service worker with the following caching strategies pre-configured:</w:t>
      </w:r>
    </w:p>
    <w:p>
      <w:pPr>
        <w:pStyle w:val="ListParagraph"/>
        <w:numPr>
          <w:ilvl w:val="0"/>
          <w:numId w:val="2"/>
        </w:numPr>
        <w:spacing w:before="40" w:after="40"/>
      </w:pPr>
      <w:r>
        <w:rPr>
          <w:rFonts w:ascii="Arial" w:cs="Arial" w:eastAsia="Arial" w:hAnsi="Arial"/>
          <w:color w:val="1A1A1A"/>
          <w:sz w:val="22"/>
          <w:szCs w:val="22"/>
        </w:rPr>
        <w:t xml:space="preserve">Cache-first for game tile images (TTL: 7 days) — the largest contributor to lobby load time on repeat visits.</w:t>
      </w:r>
    </w:p>
    <w:p>
      <w:pPr>
        <w:pStyle w:val="ListParagraph"/>
        <w:numPr>
          <w:ilvl w:val="0"/>
          <w:numId w:val="2"/>
        </w:numPr>
        <w:spacing w:before="40" w:after="40"/>
      </w:pPr>
      <w:r>
        <w:rPr>
          <w:rFonts w:ascii="Arial" w:cs="Arial" w:eastAsia="Arial" w:hAnsi="Arial"/>
          <w:color w:val="1A1A1A"/>
          <w:sz w:val="22"/>
          <w:szCs w:val="22"/>
        </w:rPr>
        <w:t xml:space="preserve">Network-first for Game Catalog API calls (TTL: 5 minutes) — ensures game list freshness while tolerating brief connectivity loss.</w:t>
      </w:r>
    </w:p>
    <w:p>
      <w:pPr>
        <w:pStyle w:val="ListParagraph"/>
        <w:numPr>
          <w:ilvl w:val="0"/>
          <w:numId w:val="2"/>
        </w:numPr>
        <w:spacing w:before="40" w:after="40"/>
      </w:pPr>
      <w:r>
        <w:rPr>
          <w:rFonts w:ascii="Arial" w:cs="Arial" w:eastAsia="Arial" w:hAnsi="Arial"/>
          <w:color w:val="1A1A1A"/>
          <w:sz w:val="22"/>
          <w:szCs w:val="22"/>
        </w:rPr>
        <w:t xml:space="preserve">Stale-while-revalidate for static assets (JS, CSS, fonts).</w:t>
      </w:r>
    </w:p>
    <w:p>
      <w:pPr>
        <w:pStyle w:val="ListParagraph"/>
        <w:numPr>
          <w:ilvl w:val="0"/>
          <w:numId w:val="2"/>
        </w:numPr>
        <w:spacing w:before="40" w:after="40"/>
      </w:pPr>
      <w:r>
        <w:rPr>
          <w:rFonts w:ascii="Arial" w:cs="Arial" w:eastAsia="Arial" w:hAnsi="Arial"/>
          <w:color w:val="1A1A1A"/>
          <w:sz w:val="22"/>
          <w:szCs w:val="22"/>
        </w:rPr>
        <w:t xml:space="preserve">Network-only for all payment, authentication, and balance API calls — no financial data is ever served from cache.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8F5"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Security Constraint</w:t>
            </w:r>
          </w:p>
          <w:p>
            <w:pPr>
              <w:spacing w:before="0" w:after="0"/>
            </w:pPr>
            <w:r>
              <w:rPr>
                <w:rFonts w:ascii="Arial" w:cs="Arial" w:eastAsia="Arial" w:hAnsi="Arial"/>
                <w:color w:val="1A1A1A"/>
                <w:sz w:val="20"/>
                <w:szCs w:val="20"/>
              </w:rPr>
              <w:t xml:space="preserve">The service worker must never cache responses from: /api/payments/*, /api/auth/*, /api/balance/*, /api/bonuses/credit, /api/rg/*. These endpoints are explicitly excluded from all caching strategies. This is a hard constraint, not a configuration option.</w:t>
            </w:r>
          </w:p>
        </w:tc>
      </w:tr>
    </w:tbl>
    <w:p>
      <w:pPr>
        <w:spacing w:before="80" w:after="0"/>
      </w:pPr>
      <w:r>
        <w:t xml:space="preserve"/>
      </w:r>
    </w:p>
    <w:p>
      <w:pPr>
        <w:pStyle w:val="Heading3"/>
        <w:spacing w:before="200" w:after="80"/>
      </w:pPr>
      <w:r>
        <w:rPr>
          <w:rFonts w:ascii="Arial" w:cs="Arial" w:eastAsia="Arial" w:hAnsi="Arial"/>
          <w:b/>
          <w:bCs/>
          <w:color w:val="1A3C5E"/>
          <w:sz w:val="24"/>
          <w:szCs w:val="24"/>
        </w:rPr>
        <w:t xml:space="preserve">3. &lt;InstallPrompt /&gt; Component</w:t>
      </w:r>
    </w:p>
    <w:p>
      <w:pPr>
        <w:spacing w:before="60" w:after="60"/>
      </w:pPr>
      <w:r>
        <w:rPr>
          <w:rFonts w:ascii="Arial" w:cs="Arial" w:eastAsia="Arial" w:hAnsi="Arial"/>
          <w:color w:val="1A1A1A"/>
          <w:sz w:val="22"/>
          <w:szCs w:val="22"/>
        </w:rPr>
        <w:t xml:space="preserve">A pre-built install prompt component that handles the beforeinstallprompt browser event and renders a contextual install banner. Behaviour:</w:t>
      </w:r>
    </w:p>
    <w:p>
      <w:pPr>
        <w:pStyle w:val="ListParagraph"/>
        <w:numPr>
          <w:ilvl w:val="0"/>
          <w:numId w:val="2"/>
        </w:numPr>
        <w:spacing w:before="40" w:after="40"/>
      </w:pPr>
      <w:r>
        <w:rPr>
          <w:rFonts w:ascii="Arial" w:cs="Arial" w:eastAsia="Arial" w:hAnsi="Arial"/>
          <w:color w:val="1A1A1A"/>
          <w:sz w:val="22"/>
          <w:szCs w:val="22"/>
        </w:rPr>
        <w:t xml:space="preserve">Appears after the player's second session (not on first visit — avoids immediate friction).</w:t>
      </w:r>
    </w:p>
    <w:p>
      <w:pPr>
        <w:pStyle w:val="ListParagraph"/>
        <w:numPr>
          <w:ilvl w:val="0"/>
          <w:numId w:val="2"/>
        </w:numPr>
        <w:spacing w:before="40" w:after="40"/>
      </w:pPr>
      <w:r>
        <w:rPr>
          <w:rFonts w:ascii="Arial" w:cs="Arial" w:eastAsia="Arial" w:hAnsi="Arial"/>
          <w:color w:val="1A1A1A"/>
          <w:sz w:val="22"/>
          <w:szCs w:val="22"/>
        </w:rPr>
        <w:t xml:space="preserve">Dismissible — stores dismissal in localStorage and does not re-show for 14 days.</w:t>
      </w:r>
    </w:p>
    <w:p>
      <w:pPr>
        <w:pStyle w:val="ListParagraph"/>
        <w:numPr>
          <w:ilvl w:val="0"/>
          <w:numId w:val="2"/>
        </w:numPr>
        <w:spacing w:before="40" w:after="40"/>
      </w:pPr>
      <w:r>
        <w:rPr>
          <w:rFonts w:ascii="Arial" w:cs="Arial" w:eastAsia="Arial" w:hAnsi="Arial"/>
          <w:color w:val="1A1A1A"/>
          <w:sz w:val="22"/>
          <w:szCs w:val="22"/>
        </w:rPr>
        <w:t xml:space="preserve">Renders as a bottom sheet on mobile, a top banner on desktop.</w:t>
      </w:r>
    </w:p>
    <w:p>
      <w:pPr>
        <w:pStyle w:val="ListParagraph"/>
        <w:numPr>
          <w:ilvl w:val="0"/>
          <w:numId w:val="2"/>
        </w:numPr>
        <w:spacing w:before="40" w:after="40"/>
      </w:pPr>
      <w:r>
        <w:rPr>
          <w:rFonts w:ascii="Arial" w:cs="Arial" w:eastAsia="Arial" w:hAnsi="Arial"/>
          <w:color w:val="1A1A1A"/>
          <w:sz w:val="22"/>
          <w:szCs w:val="22"/>
        </w:rPr>
        <w:t xml:space="preserve">Copy is operator-configurable via props: appName, tagline, ctaLabel.</w:t>
      </w:r>
    </w:p>
    <w:p>
      <w:pPr>
        <w:spacing w:before="80" w:after="0"/>
      </w:pPr>
      <w:r>
        <w:t xml:space="preserve"/>
      </w:r>
    </w:p>
    <w:p>
      <w:pPr>
        <w:pStyle w:val="Heading3"/>
        <w:spacing w:before="200" w:after="80"/>
      </w:pPr>
      <w:r>
        <w:rPr>
          <w:rFonts w:ascii="Arial" w:cs="Arial" w:eastAsia="Arial" w:hAnsi="Arial"/>
          <w:b/>
          <w:bCs/>
          <w:color w:val="1A3C5E"/>
          <w:sz w:val="24"/>
          <w:szCs w:val="24"/>
        </w:rPr>
        <w:t xml:space="preserve">4. &lt;OfflineState /&gt; Component</w:t>
      </w:r>
    </w:p>
    <w:p>
      <w:pPr>
        <w:spacing w:before="60" w:after="60"/>
      </w:pPr>
      <w:r>
        <w:rPr>
          <w:rFonts w:ascii="Arial" w:cs="Arial" w:eastAsia="Arial" w:hAnsi="Arial"/>
          <w:color w:val="1A1A1A"/>
          <w:sz w:val="22"/>
          <w:szCs w:val="22"/>
        </w:rPr>
        <w:t xml:space="preserve">A full-screen overlay component that renders when the player loses network connectivity. Displays: network status indicator, last-known balance (from cache), and a reconnection status indicator. Prevents players from attempting game launches or deposits while offline — reducing support contacts from confused offline states.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3"/>
        </w:numPr>
        <w:spacing w:before="40" w:after="40"/>
      </w:pPr>
      <w:r>
        <w:rPr>
          <w:rFonts w:ascii="Arial" w:cs="Arial" w:eastAsia="Arial" w:hAnsi="Arial"/>
          <w:color w:val="1A1A1A"/>
          <w:sz w:val="22"/>
          <w:szCs w:val="22"/>
        </w:rPr>
        <w:t xml:space="preserve">Web App Manifest passes Google Lighthouse PWA audit (all checks green) with only operator-specific values filled in.</w:t>
      </w:r>
    </w:p>
    <w:p>
      <w:pPr>
        <w:pStyle w:val="ListParagraph"/>
        <w:numPr>
          <w:ilvl w:val="0"/>
          <w:numId w:val="3"/>
        </w:numPr>
        <w:spacing w:before="40" w:after="40"/>
      </w:pPr>
      <w:r>
        <w:rPr>
          <w:rFonts w:ascii="Arial" w:cs="Arial" w:eastAsia="Arial" w:hAnsi="Arial"/>
          <w:color w:val="1A1A1A"/>
          <w:sz w:val="22"/>
          <w:szCs w:val="22"/>
        </w:rPr>
        <w:t xml:space="preserve">Service worker caches game tile images on first lobby load. Second visit lobby renders game tiles without network requests for cached items.</w:t>
      </w:r>
    </w:p>
    <w:p>
      <w:pPr>
        <w:pStyle w:val="ListParagraph"/>
        <w:numPr>
          <w:ilvl w:val="0"/>
          <w:numId w:val="3"/>
        </w:numPr>
        <w:spacing w:before="40" w:after="40"/>
      </w:pPr>
      <w:r>
        <w:rPr>
          <w:rFonts w:ascii="Arial" w:cs="Arial" w:eastAsia="Arial" w:hAnsi="Arial"/>
          <w:color w:val="1A1A1A"/>
          <w:sz w:val="22"/>
          <w:szCs w:val="22"/>
        </w:rPr>
        <w:t xml:space="preserve">Payment, auth, and balance endpoints return network errors correctly when offline — zero cached responses served for these endpoints under any circumstance.</w:t>
      </w:r>
    </w:p>
    <w:p>
      <w:pPr>
        <w:pStyle w:val="ListParagraph"/>
        <w:numPr>
          <w:ilvl w:val="0"/>
          <w:numId w:val="3"/>
        </w:numPr>
        <w:spacing w:before="40" w:after="40"/>
      </w:pPr>
      <w:r>
        <w:rPr>
          <w:rFonts w:ascii="Arial" w:cs="Arial" w:eastAsia="Arial" w:hAnsi="Arial"/>
          <w:color w:val="1A1A1A"/>
          <w:sz w:val="22"/>
          <w:szCs w:val="22"/>
        </w:rPr>
        <w:t xml:space="preserve">&lt;InstallPrompt /&gt; does not render on the player's first session visit.</w:t>
      </w:r>
    </w:p>
    <w:p>
      <w:pPr>
        <w:pStyle w:val="ListParagraph"/>
        <w:numPr>
          <w:ilvl w:val="0"/>
          <w:numId w:val="3"/>
        </w:numPr>
        <w:spacing w:before="40" w:after="40"/>
      </w:pPr>
      <w:r>
        <w:rPr>
          <w:rFonts w:ascii="Arial" w:cs="Arial" w:eastAsia="Arial" w:hAnsi="Arial"/>
          <w:color w:val="1A1A1A"/>
          <w:sz w:val="22"/>
          <w:szCs w:val="22"/>
        </w:rPr>
        <w:t xml:space="preserve">&lt;OfflineState /&gt; renders within 500ms of navigator.onLine becoming false.</w:t>
      </w:r>
    </w:p>
    <w:p>
      <w:pPr>
        <w:pStyle w:val="ListParagraph"/>
        <w:numPr>
          <w:ilvl w:val="0"/>
          <w:numId w:val="3"/>
        </w:numPr>
        <w:spacing w:before="40" w:after="40"/>
      </w:pPr>
      <w:r>
        <w:rPr>
          <w:rFonts w:ascii="Arial" w:cs="Arial" w:eastAsia="Arial" w:hAnsi="Arial"/>
          <w:color w:val="1A1A1A"/>
          <w:sz w:val="22"/>
          <w:szCs w:val="22"/>
        </w:rPr>
        <w:t xml:space="preserve">Lighthouse PWA score &gt;= 90 on the Reference Frontend with all four PWA components configured.</w:t>
      </w:r>
    </w:p>
    <w:p>
      <w:r>
        <w:br w:type="page"/>
      </w:r>
    </w:p>
    <w:p>
      <w:pPr>
        <w:pStyle w:val="Heading1"/>
        <w:spacing w:before="360" w:after="120"/>
      </w:pPr>
      <w:r>
        <w:rPr>
          <w:rFonts w:ascii="Arial" w:cs="Arial" w:eastAsia="Arial" w:hAnsi="Arial"/>
          <w:b/>
          <w:bCs/>
          <w:color w:val="1A3C5E"/>
          <w:sz w:val="36"/>
          <w:szCs w:val="36"/>
        </w:rPr>
        <w:t xml:space="preserve">Delivery Plan &amp; Prioritisation</w:t>
      </w:r>
    </w:p>
    <w:p>
      <w:pPr>
        <w:pBdr>
          <w:bottom w:val="single" w:color="2E86C1" w:sz="4" w:space="1"/>
        </w:pBdr>
        <w:spacing w:before="160" w:after="160"/>
      </w:pPr>
      <w:r>
        <w:t xml:space="preserve"/>
      </w:r>
    </w:p>
    <w:p>
      <w:pPr>
        <w:pStyle w:val="Heading2"/>
        <w:spacing w:before="280" w:after="100"/>
      </w:pPr>
      <w:r>
        <w:rPr>
          <w:rFonts w:ascii="Arial" w:cs="Arial" w:eastAsia="Arial" w:hAnsi="Arial"/>
          <w:b/>
          <w:bCs/>
          <w:color w:val="2E86C1"/>
          <w:sz w:val="28"/>
          <w:szCs w:val="28"/>
        </w:rPr>
        <w:t xml:space="preserve">Sprint Allocation</w:t>
      </w:r>
    </w:p>
    <w:p>
      <w:pPr>
        <w:spacing w:before="60" w:after="60"/>
      </w:pPr>
      <w:r>
        <w:rPr>
          <w:rFonts w:ascii="Arial" w:cs="Arial" w:eastAsia="Arial" w:hAnsi="Arial"/>
          <w:color w:val="1A1A1A"/>
          <w:sz w:val="22"/>
          <w:szCs w:val="22"/>
        </w:rPr>
        <w:t xml:space="preserve">All seven SDK modules are additive — they do not touch the core platform, F8–F11 modules, or the Fast Track event architecture. They can be delivered as a parallel SDK sprint alongside any ongoing platform work.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88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504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 Sprint A</w:t>
            </w:r>
          </w:p>
        </w:tc>
        <w:tc>
          <w:tcPr>
            <w:tcW w:type="dxa" w:w="28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SDK-01 useGameFilters(), SDK-02 useRecentlyPlayed() + useFavourites()</w:t>
            </w:r>
          </w:p>
        </w:tc>
        <w:tc>
          <w:tcPr>
            <w:tcW w:type="dxa" w:w="50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 hooks. Low risk, high daily-use value. Unblocks game lobby completion for all operators.</w:t>
            </w:r>
          </w:p>
        </w:tc>
      </w:tr>
      <w:tr>
        <w:tc>
          <w:tcPr>
            <w:tcW w:type="dxa" w:w="14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 Sprint B</w:t>
            </w:r>
          </w:p>
        </w:tc>
        <w:tc>
          <w:tcPr>
            <w:tcW w:type="dxa" w:w="28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SDK-03 Cashier Modal, SDK-04 Promotional Badge System</w:t>
            </w:r>
          </w:p>
        </w:tc>
        <w:tc>
          <w:tcPr>
            <w:tcW w:type="dxa" w:w="50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Highest operator time saving. Cashier Modal alone saves 5–8 days. Badge system activates the F8 bonus allowlist visually.</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 Sprint C</w:t>
            </w:r>
          </w:p>
        </w:tc>
        <w:tc>
          <w:tcPr>
            <w:tcW w:type="dxa" w:w="28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SDK-05 Lobby Curation API + Carousels, SDK-06 Account Dashboard, SDK-07 PWA Config</w:t>
            </w:r>
          </w:p>
        </w:tc>
        <w:tc>
          <w:tcPr>
            <w:tcW w:type="dxa" w:w="50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Strategic completeness. Curation API requires Tenant Portal backend addition. Account Dashboard assembles all existing hooks. PWA is configuration-heavy but low logic risk.</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Dependencies</w:t>
      </w:r>
    </w:p>
    <w:p>
      <w:pPr>
        <w:pStyle w:val="ListParagraph"/>
        <w:numPr>
          <w:ilvl w:val="0"/>
          <w:numId w:val="2"/>
        </w:numPr>
        <w:spacing w:before="40" w:after="40"/>
      </w:pPr>
      <w:r>
        <w:rPr>
          <w:rFonts w:ascii="Arial" w:cs="Arial" w:eastAsia="Arial" w:hAnsi="Arial"/>
          <w:color w:val="1A1A1A"/>
          <w:sz w:val="22"/>
          <w:szCs w:val="22"/>
        </w:rPr>
        <w:t xml:space="preserve">SDK-04 (Promotional Badge System) depends on SDK-01 (useGameFilters) being complete — the 'View All Eligible Games' flow opens a filtered lobby.</w:t>
      </w:r>
    </w:p>
    <w:p>
      <w:pPr>
        <w:pStyle w:val="ListParagraph"/>
        <w:numPr>
          <w:ilvl w:val="0"/>
          <w:numId w:val="2"/>
        </w:numPr>
        <w:spacing w:before="40" w:after="40"/>
      </w:pPr>
      <w:r>
        <w:rPr>
          <w:rFonts w:ascii="Arial" w:cs="Arial" w:eastAsia="Arial" w:hAnsi="Arial"/>
          <w:color w:val="1A1A1A"/>
          <w:sz w:val="22"/>
          <w:szCs w:val="22"/>
        </w:rPr>
        <w:t xml:space="preserve">SDK-05 (Lobby Curation) requires a backend addition to the Tenant Portal — coordinate with platform sprint scheduling.</w:t>
      </w:r>
    </w:p>
    <w:p>
      <w:pPr>
        <w:pStyle w:val="ListParagraph"/>
        <w:numPr>
          <w:ilvl w:val="0"/>
          <w:numId w:val="2"/>
        </w:numPr>
        <w:spacing w:before="40" w:after="40"/>
      </w:pPr>
      <w:r>
        <w:rPr>
          <w:rFonts w:ascii="Arial" w:cs="Arial" w:eastAsia="Arial" w:hAnsi="Arial"/>
          <w:color w:val="1A1A1A"/>
          <w:sz w:val="22"/>
          <w:szCs w:val="22"/>
        </w:rPr>
        <w:t xml:space="preserve">SDK-06 (Account Dashboard) depends on SDK-02 (useFavourites/useRecentlyPlayed) for the Preferences tab — SDK Sprint B must complete first.</w:t>
      </w:r>
    </w:p>
    <w:p>
      <w:pPr>
        <w:pStyle w:val="ListParagraph"/>
        <w:numPr>
          <w:ilvl w:val="0"/>
          <w:numId w:val="2"/>
        </w:numPr>
        <w:spacing w:before="40" w:after="40"/>
      </w:pPr>
      <w:r>
        <w:rPr>
          <w:rFonts w:ascii="Arial" w:cs="Arial" w:eastAsia="Arial" w:hAnsi="Arial"/>
          <w:color w:val="1A1A1A"/>
          <w:sz w:val="22"/>
          <w:szCs w:val="22"/>
        </w:rPr>
        <w:t xml:space="preserve">SDK-07 (PWA) has no SDK dependencies — can be delivered in parallel with any sprint.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Success Metrics</w:t>
      </w:r>
    </w:p>
    <w:p>
      <w:pPr>
        <w:spacing w:before="60" w:after="60"/>
      </w:pPr>
      <w:r>
        <w:rPr>
          <w:rFonts w:ascii="Arial" w:cs="Arial" w:eastAsia="Arial" w:hAnsi="Arial"/>
          <w:color w:val="1A1A1A"/>
          <w:sz w:val="22"/>
          <w:szCs w:val="22"/>
        </w:rPr>
        <w:t xml:space="preserve">The following metrics should be tracked post-delivery to validate the SDK additions are achieving the stated operator time savings: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frontend effort (new onboardings)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 days total</w:t>
            </w:r>
          </w:p>
        </w:tc>
        <w:tc>
          <w:tcPr>
            <w:tcW w:type="dxa" w:w="4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Measured in operator onboarding project logs</w:t>
            </w:r>
          </w:p>
        </w:tc>
      </w:tr>
      <w:tr>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Time from contract to 'lobby live'</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&lt; 7 days</w:t>
            </w:r>
          </w:p>
        </w:tc>
        <w:tc>
          <w:tcPr>
            <w:tcW w:type="dxa" w:w="4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Tenant Portal first game launch timestamp minus contract date</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Cashier Modal adoption rate</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90% of new operators</w:t>
            </w:r>
          </w:p>
        </w:tc>
        <w:tc>
          <w:tcPr>
            <w:tcW w:type="dxa" w:w="4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Reference Frontend usage analytics</w:t>
            </w:r>
          </w:p>
        </w:tc>
      </w:tr>
      <w:tr>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PWA install rate (operators using SDK-07)</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&gt; 15% of eligible player sessions</w:t>
            </w:r>
          </w:p>
        </w:tc>
        <w:tc>
          <w:tcPr>
            <w:tcW w:type="dxa" w:w="4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Aggregated install prompt analytics</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session depth on lobbies with carousels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vs flat lobby baseline</w:t>
            </w:r>
          </w:p>
        </w:tc>
        <w:tc>
          <w:tcPr>
            <w:tcW w:type="dxa" w:w="4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length and game launch count per session</w:t>
            </w:r>
          </w:p>
        </w:tc>
      </w:tr>
    </w:tbl>
    <w:p>
      <w:r>
        <w:br w:type="page"/>
      </w:r>
    </w:p>
    <w:p>
      <w:pPr>
        <w:pStyle w:val="Heading1"/>
        <w:spacing w:before="360" w:after="120"/>
      </w:pPr>
      <w:r>
        <w:rPr>
          <w:rFonts w:ascii="Arial" w:cs="Arial" w:eastAsia="Arial" w:hAnsi="Arial"/>
          <w:b/>
          <w:bCs/>
          <w:color w:val="1A3C5E"/>
          <w:sz w:val="36"/>
          <w:szCs w:val="36"/>
        </w:rPr>
        <w:t xml:space="preserve">Appendix — SDK Hook Reference</w:t>
      </w:r>
    </w:p>
    <w:p>
      <w:pPr>
        <w:pBdr>
          <w:bottom w:val="single" w:color="2E86C1" w:sz="4" w:space="1"/>
        </w:pBdr>
        <w:spacing w:before="160" w:after="160"/>
      </w:pPr>
      <w:r>
        <w:t xml:space="preserve"/>
      </w:r>
    </w:p>
    <w:p>
      <w:pPr>
        <w:spacing w:before="60" w:after="60"/>
      </w:pPr>
      <w:r>
        <w:rPr>
          <w:rFonts w:ascii="Arial" w:cs="Arial" w:eastAsia="Arial" w:hAnsi="Arial"/>
          <w:color w:val="1A1A1A"/>
          <w:sz w:val="22"/>
          <w:szCs w:val="22"/>
        </w:rPr>
        <w:t xml:space="preserve">Complete list of @neostrike/sdk hooks after all seven modules are delivered. Existing hooks marked with (existing).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Hook / Component</w:t>
            </w:r>
          </w:p>
        </w:tc>
        <w:tc>
          <w:tcPr>
            <w:tcW w:type="dxa" w:w="2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8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useBalance()</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useGames()</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usePayments()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(F9)</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useBonusWallet()</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Core (F8)</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useRGLimits()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(F11)</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useSession()</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Core (F10)</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useGameFilters()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SDK-01</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&lt;FilterBar /&gt;</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SDK-01</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useRecentlyPlayed()</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SDK-02</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useFavourites()</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SDK-02</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&lt;CashierModal /&gt;</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SDK-03</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useActivePromotions()</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SDK-04</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useLobbyCarousels()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SDK-05</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&lt;LobbyCarousel /&gt;</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SDK-05</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&lt;AccountDashboard /&gt;</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SDK-06</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&lt;InstallPrompt /&gt;</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SDK-07</w:t>
            </w:r>
          </w:p>
        </w:tc>
        <w:tc>
          <w:tcPr>
            <w:tcW w:type="dxa" w:w="40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&lt;OfflineState /&gt;</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SDK-07</w:t>
            </w:r>
          </w:p>
        </w:tc>
        <w:tc>
          <w:tcPr>
            <w:tcW w:type="dxa" w:w="40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bl>
    <w:p>
      <w:pPr>
        <w:spacing w:before="120" w:after="0"/>
      </w:pPr>
      <w:r>
        <w:t xml:space="preserve"/>
      </w:r>
    </w:p>
    <w:p>
      <w:pPr>
        <w:spacing w:before="40" w:after="40"/>
      </w:pPr>
      <w:r>
        <w:rPr>
          <w:rFonts w:ascii="Arial" w:cs="Arial" w:eastAsia="Arial" w:hAnsi="Arial"/>
          <w:i/>
          <w:iCs/>
          <w:color w:val="555555"/>
          <w:sz w:val="20"/>
          <w:szCs w:val="20"/>
        </w:rPr>
        <w:t xml:space="preserve">NeoStrike Platform  ·  Frontend SDK PRD v1.0  ·  March 2026  ·  Confidential — For Internal Product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color w:val="555555"/>
        <w:sz w:val="18"/>
        <w:szCs w:val="18"/>
      </w:rPr>
      <w:t xml:space="preserve">March 2026  ·  NeoStrike Platform</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555555"/>
        <w:sz w:val="18"/>
        <w:szCs w:val="18"/>
      </w:rPr>
      <w:t xml:space="preserve">NeoStrike  ·  </w:t>
    </w:r>
    <w:r>
      <w:rPr>
        <w:rFonts w:ascii="Arial" w:cs="Arial" w:eastAsia="Arial" w:hAnsi="Arial"/>
        <w:b/>
        <w:bCs/>
        <w:color w:val="1A3C5E"/>
        <w:sz w:val="18"/>
        <w:szCs w:val="18"/>
      </w:rPr>
      <w:t xml:space="preserve">Frontend SDK PRD — v1.0</w:t>
    </w:r>
    <w:r>
      <w:rPr>
        <w:rFonts w:ascii="Arial" w:cs="Arial" w:eastAsia="Arial" w:hAnsi="Arial"/>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2026-03-14T10:51:50.521Z</dcterms:created>
  <dcterms:modified xsi:type="dcterms:W3CDTF">2026-03-14T10:51:50.522Z</dcterms:modified>
</cp:coreProperties>
</file>

<file path=docProps/custom.xml><?xml version="1.0" encoding="utf-8"?>
<Properties xmlns="http://schemas.openxmlformats.org/officeDocument/2006/custom-properties" xmlns:vt="http://schemas.openxmlformats.org/officeDocument/2006/docPropsVTypes"/>
</file>