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200"/>
      </w:pPr>
      <w:r>
        <w:rPr>
          <w:rFonts w:ascii="Arial" w:cs="Arial" w:eastAsia="Arial" w:hAnsi="Arial"/>
          <w:b/>
          <w:bCs/>
          <w:color w:val="FFFFFF"/>
          <w:sz w:val="52"/>
          <w:szCs w:val="52"/>
        </w:rPr>
        <w:t xml:space="preserve">  NeoStrike</w:t>
      </w:r>
      <w:r>
        <w:rPr>
          <w:rFonts w:ascii="Arial" w:cs="Arial" w:eastAsia="Arial" w:hAnsi="Arial"/>
          <w:color w:val="A8C8E8"/>
          <w:sz w:val="26"/>
          <w:szCs w:val="26"/>
        </w:rPr>
        <w:br/>
        <w:t xml:space="preserve">  Product Requirements Document</w:t>
      </w:r>
    </w:p>
    <w:p>
      <w:pPr>
        <w:spacing w:before="200" w:after="0"/>
      </w:pPr>
    </w:p>
    <w:p>
      <w:pPr>
        <w:spacing w:before="0" w:after="40"/>
        <w:jc w:val="center"/>
      </w:pPr>
      <w:r>
        <w:rPr>
          <w:rFonts w:ascii="Arial" w:cs="Arial" w:eastAsia="Arial" w:hAnsi="Arial"/>
          <w:b/>
          <w:bCs/>
          <w:color w:val="1A3A5C"/>
          <w:sz w:val="52"/>
          <w:szCs w:val="52"/>
        </w:rPr>
        <w:t xml:space="preserve">Identity &amp; KYC Connector</w:t>
      </w:r>
    </w:p>
    <w:p>
      <w:pPr>
        <w:spacing w:before="0" w:after="40"/>
        <w:jc w:val="center"/>
      </w:pPr>
      <w:r>
        <w:rPr>
          <w:rFonts w:ascii="Arial" w:cs="Arial" w:eastAsia="Arial" w:hAnsi="Arial"/>
          <w:b/>
          <w:bCs/>
          <w:color w:val="0D7F6E"/>
          <w:sz w:val="40"/>
          <w:szCs w:val="40"/>
        </w:rPr>
        <w:t xml:space="preserve">Feature F10</w:t>
      </w:r>
    </w:p>
    <w:p>
      <w:pPr>
        <w:spacing w:before="0" w:after="40"/>
        <w:jc w:val="center"/>
      </w:pPr>
      <w:r>
        <w:rPr>
          <w:rFonts w:ascii="Arial" w:cs="Arial" w:eastAsia="Arial" w:hAnsi="Arial"/>
          <w:color w:val="555555"/>
          <w:sz w:val="22"/>
          <w:szCs w:val="22"/>
        </w:rPr>
        <w:t xml:space="preserve">Version 1.0  ·  February 2026</w:t>
      </w:r>
    </w:p>
    <w:p>
      <w:pPr>
        <w:spacing w:before="0" w:after="40"/>
        <w:jc w:val="center"/>
      </w:pPr>
      <w:r>
        <w:rPr>
          <w:rFonts w:ascii="Arial" w:cs="Arial" w:eastAsia="Arial" w:hAnsi="Arial"/>
          <w:b/>
          <w:bCs/>
          <w:color w:val="856404"/>
          <w:sz w:val="22"/>
          <w:szCs w:val="22"/>
        </w:rPr>
        <w:t xml:space="preserve">Status: Draft for Review</w:t>
      </w:r>
    </w:p>
    <w:p>
      <w:pPr>
        <w:spacing w:before="20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400"/>
        <w:gridCol w:w="2000"/>
        <w:gridCol w:w="800"/>
      </w:tblGrid>
      <w:tr>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Owner</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 Release</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Priority</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Depends On</w:t>
            </w:r>
          </w:p>
        </w:tc>
        <w:tc>
          <w:tcPr>
            <w:tcW w:type="dxa" w:w="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GDPR Position</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F10: Identity &amp; KYC Connector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Platform Team</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Sprint 5 (May 2026)</w:t>
            </w:r>
          </w:p>
        </w:tc>
        <w:tc>
          <w:tcPr>
            <w:tcW w:type="dxa" w:w="14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bCs/>
                <w:color w:val="1A1A1A"/>
                <w:sz w:val="20"/>
                <w:szCs w:val="20"/>
              </w:rPr>
              <w:t xml:space="preserve">P0 — Critical</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 Bonus Wallet, F9 PSP Adapter</w:t>
            </w:r>
          </w:p>
        </w:tc>
        <w:tc>
          <w:tcPr>
            <w:tcW w:type="dxa" w:w="800"/>
            <w:tcBorders>
              <w:top w:val="single" w:color="BDD7EE" w:sz="1"/>
              <w:left w:val="single" w:color="BDD7EE" w:sz="1"/>
              <w:bottom w:val="single" w:color="BDD7EE" w:sz="1"/>
              <w:right w:val="single" w:color="BDD7EE" w:sz="1"/>
            </w:tcBorders>
            <w:shd w:fill="D4EDDA" w:val="clear"/>
            <w:tcMar>
              <w:top w:type="dxa" w:w="100"/>
              <w:left w:type="dxa" w:w="140"/>
              <w:bottom w:type="dxa" w:w="100"/>
              <w:right w:type="dxa" w:w="140"/>
            </w:tcMar>
            <w:vAlign w:val="top"/>
          </w:tcPr>
          <w:p>
            <w:pPr>
              <w:jc w:val="center"/>
            </w:pPr>
            <w:r>
              <w:rPr>
                <w:rFonts w:ascii="Arial" w:cs="Arial" w:eastAsia="Arial" w:hAnsi="Arial"/>
                <w:b/>
                <w:bCs/>
                <w:color w:val="1A6B3A"/>
                <w:sz w:val="18"/>
                <w:szCs w:val="18"/>
              </w:rPr>
              <w:t xml:space="preserve">Data Processor</w:t>
            </w:r>
          </w:p>
        </w:tc>
      </w:tr>
    </w:tbl>
    <w:p>
      <w:pPr>
        <w:spacing w:before="160" w:after="0"/>
      </w:pPr>
    </w:p>
    <w:p>
      <w:pPr>
        <w:pBdr>
          <w:bottom w:val="single" w:color="BDD7EE" w:sz="4"/>
        </w:pBdr>
        <w:spacing w:before="160" w:after="160"/>
      </w:pPr>
    </w:p>
    <w:p>
      <w:pPr>
        <w:spacing w:before="80" w:after="0"/>
      </w:pPr>
    </w:p>
    <w:p>
      <w:pPr>
        <w:spacing w:before="80" w:after="80"/>
      </w:pPr>
      <w:r>
        <w:rPr>
          <w:rFonts w:ascii="Arial" w:cs="Arial" w:eastAsia="Arial" w:hAnsi="Arial"/>
          <w:color w:val="1A1A1A"/>
          <w:sz w:val="22"/>
          <w:szCs w:val="22"/>
        </w:rPr>
        <w:t xml:space="preserve">F10 solves the final missing piece in NeoStrike's one-stop-shop stack for greenfield operators: player identity management and KYC compliance. It does so with a clearly bounded GDPR data processor position — NeoStrike stores the minimum player profile data required to serve Fast Track and the operator portal, under the operator's instructions as data controller.</w:t>
      </w:r>
    </w:p>
    <w:p>
      <w:pPr>
        <w:spacing w:before="60" w:after="0"/>
      </w:pPr>
    </w:p>
    <w:p>
      <w:pPr>
        <w:spacing w:before="80" w:after="80"/>
      </w:pPr>
      <w:r>
        <w:rPr>
          <w:rFonts w:ascii="Arial" w:cs="Arial" w:eastAsia="Arial" w:hAnsi="Arial"/>
          <w:color w:val="1A1A1A"/>
          <w:sz w:val="22"/>
          <w:szCs w:val="22"/>
        </w:rPr>
        <w:t xml:space="preserve">The solution follows the same BYOC (Bring Your Own Contract) philosophy established in F9: operators own and host their own identity infrastructure; NeoStrike provides pre-built connectors that integrate with it. Two connectors ship in v1: Supabase Auth (player authentication) and Sumsub (KYC/AML verification).</w:t>
      </w:r>
    </w:p>
    <w:p>
      <w:pPr>
        <w:spacing w:before="60" w:after="0"/>
      </w:pPr>
    </w:p>
    <w:p>
      <w:pPr>
        <w:pBdr>
          <w:left w:val="single" w:color="1A6B3A" w:sz="16"/>
        </w:pBdr>
        <w:shd w:fill="D4EDDA" w:val="clear"/>
        <w:spacing w:before="80" w:after="80"/>
        <w:ind w:left="360"/>
      </w:pPr>
      <w:r>
        <w:rPr>
          <w:rFonts w:ascii="Arial" w:cs="Arial" w:eastAsia="Arial" w:hAnsi="Arial"/>
          <w:b/>
          <w:bCs/>
          <w:color w:val="1A6B3A"/>
          <w:sz w:val="22"/>
          <w:szCs w:val="22"/>
        </w:rPr>
        <w:t xml:space="preserve">GDPR POSITION: </w:t>
      </w:r>
      <w:r>
        <w:rPr>
          <w:rFonts w:ascii="Arial" w:cs="Arial" w:eastAsia="Arial" w:hAnsi="Arial"/>
          <w:color w:val="1A6B3A"/>
          <w:sz w:val="22"/>
          <w:szCs w:val="22"/>
        </w:rPr>
        <w:t xml:space="preserve">NeoStrike is a GDPR data processor for player profile data. The operator is the data controller — they decide what data is collected and why. NeoStrike stores the minimum player profile necessary to serve two legitimate operational requirements: (1) publishing structured player events to Fast Track for campaign execution, and (2) enabling operator support agents to look up players in the Tenant Portal. NeoStrike never stores payment card data, KYC documents, or biometric data. A Data Processing Agreement (DPA) must be signed with each operator before activation. Document scans and personal identity documents remain exclusively within Sumsub's systems, which the operator contracts directly.</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1. Strategic Context &amp; GDPR Architecture</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1.1 The Final Gap</w:t>
      </w:r>
    </w:p>
    <w:p>
      <w:pPr>
        <w:spacing w:before="80" w:after="80"/>
      </w:pPr>
      <w:r>
        <w:rPr>
          <w:rFonts w:ascii="Arial" w:cs="Arial" w:eastAsia="Arial" w:hAnsi="Arial"/>
          <w:color w:val="1A1A1A"/>
          <w:sz w:val="22"/>
          <w:szCs w:val="22"/>
        </w:rPr>
        <w:t xml:space="preserve">With F8 (Bonus Wallet Module) and F9 (PSP Adapter) complete, NeoStrike covers game integration, payments, bonus campaigns, and Fast Track CRM. The remaining gap is player identity: authentication, registration, session management, and KYC/AML compliance. Without these, operators cannot onboard players or satisfy regulatory requirements.</w:t>
      </w:r>
    </w:p>
    <w:p>
      <w:pPr>
        <w:spacing w:before="80" w:after="0"/>
      </w:pPr>
    </w:p>
    <w:p>
      <w:pPr>
        <w:spacing w:before="80" w:after="80"/>
      </w:pPr>
      <w:r>
        <w:rPr>
          <w:rFonts w:ascii="Arial" w:cs="Arial" w:eastAsia="Arial" w:hAnsi="Arial"/>
          <w:color w:val="1A1A1A"/>
          <w:sz w:val="22"/>
          <w:szCs w:val="22"/>
        </w:rPr>
        <w:t xml:space="preserve">Traditional PAMs bundle all of this together. Hosting a full PAM inside NeoStrike would deepen NeoStrike's processor obligations and create scope creep — NeoStrike would become responsible for large volumes of player PII that sit outside its core middleware function. The right approach is to store only what NeoStrike genuinely needs to operate, under a clear DPA with the operator.</w:t>
      </w:r>
    </w:p>
    <w:p>
      <w:pPr>
        <w:spacing w:before="80" w:after="0"/>
      </w:pPr>
    </w:p>
    <w:p>
      <w:pPr>
        <w:pStyle w:val="Heading2"/>
        <w:spacing w:before="280" w:after="100"/>
      </w:pPr>
      <w:r>
        <w:rPr>
          <w:rFonts w:ascii="Arial" w:cs="Arial" w:eastAsia="Arial" w:hAnsi="Arial"/>
          <w:b/>
          <w:bCs/>
          <w:color w:val="0066CC"/>
          <w:sz w:val="28"/>
          <w:szCs w:val="28"/>
        </w:rPr>
        <w:t xml:space="preserve">1.2 Why a Self-Hosted SDK Is Also Not the Right Answer</w:t>
      </w:r>
    </w:p>
    <w:p>
      <w:pPr>
        <w:spacing w:before="80" w:after="80"/>
      </w:pPr>
      <w:r>
        <w:rPr>
          <w:rFonts w:ascii="Arial" w:cs="Arial" w:eastAsia="Arial" w:hAnsi="Arial"/>
          <w:color w:val="1A1A1A"/>
          <w:sz w:val="22"/>
          <w:szCs w:val="22"/>
        </w:rPr>
        <w:t xml:space="preserve">A self-hosted PAM SDK would technically remove NeoStrike from the GDPR chain — but it creates a different problem. Greenfield Type A and Type B operators are typically small teams without DevOps capability. Requiring them to deploy, secure, and maintain a custom identity server would create an adoption barrier that undermines NeoStrike's 2-week launch promise.</w:t>
      </w:r>
    </w:p>
    <w:p>
      <w:pPr>
        <w:spacing w:before="80" w:after="0"/>
      </w:pPr>
    </w:p>
    <w:p>
      <w:pPr>
        <w:pStyle w:val="Heading2"/>
        <w:spacing w:before="280" w:after="100"/>
      </w:pPr>
      <w:r>
        <w:rPr>
          <w:rFonts w:ascii="Arial" w:cs="Arial" w:eastAsia="Arial" w:hAnsi="Arial"/>
          <w:b/>
          <w:bCs/>
          <w:color w:val="0066CC"/>
          <w:sz w:val="28"/>
          <w:szCs w:val="28"/>
        </w:rPr>
        <w:t xml:space="preserve">1.3 The Right Answer: BYOC Identity Connectors</w:t>
      </w:r>
    </w:p>
    <w:p>
      <w:pPr>
        <w:spacing w:before="80" w:after="80"/>
      </w:pPr>
      <w:r>
        <w:rPr>
          <w:rFonts w:ascii="Arial" w:cs="Arial" w:eastAsia="Arial" w:hAnsi="Arial"/>
          <w:color w:val="1A1A1A"/>
          <w:sz w:val="22"/>
          <w:szCs w:val="22"/>
        </w:rPr>
        <w:t xml:space="preserve">Supabase Auth and Sumsub are best-in-class, well-documented services that operators can be up and running with in hours. The operator contracts them directly and is the GDPR data controller for all player personal information. NeoStrike acts as a data processor — storing the minimum player profile data needed to serve Fast Track and the operator portal, under documented operator instructions in a DPA.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400"/>
        <w:gridCol w:w="21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Component</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Owner</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 Receives</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 Stores</w:t>
            </w:r>
          </w:p>
        </w:tc>
        <w:tc>
          <w:tcPr>
            <w:tcW w:type="dxa" w:w="2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GDPR Role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accounts (email, password, profile)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Supabase project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JWT access token only</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email, country, registration_at, display_name (minimum profile for Fast Track + portal)</w:t>
            </w:r>
          </w:p>
        </w:tc>
        <w:tc>
          <w:tcPr>
            <w:tcW w:type="dxa" w:w="2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Processor — under operator DPA</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documents (passport, selfie, address proof)</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Sumsub account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status enum only</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kyc_status field</w:t>
            </w:r>
          </w:p>
        </w:tc>
        <w:tc>
          <w:tcPr>
            <w:tcW w:type="dxa" w:w="2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 PII — status only</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card data</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PSP (F9)</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Transaction confirmation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Transaction record</w:t>
            </w:r>
          </w:p>
        </w:tc>
        <w:tc>
          <w:tcPr>
            <w:tcW w:type="dxa" w:w="2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 card data stored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 wagering progress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(F8)</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n/a — NeoStrike owns</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Wallet records</w:t>
            </w:r>
          </w:p>
        </w:tc>
        <w:tc>
          <w:tcPr>
            <w:tcW w:type="dxa" w:w="2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Processor for operator</w:t>
            </w:r>
          </w:p>
        </w:tc>
      </w:tr>
    </w:tbl>
    <w:p>
      <w:pPr>
        <w:spacing w:before="80" w:after="0"/>
      </w:pPr>
    </w:p>
    <w:p>
      <w:pPr>
        <w:spacing w:before="80" w:after="80"/>
      </w:pPr>
      <w:r>
        <w:rPr>
          <w:rFonts w:ascii="Arial" w:cs="Arial" w:eastAsia="Arial" w:hAnsi="Arial"/>
          <w:color w:val="1A1A1A"/>
          <w:sz w:val="22"/>
          <w:szCs w:val="22"/>
        </w:rPr>
        <w:t xml:space="preserve">The key column is 'NeoStrike Stores'. For KYC documents and payment card data, NeoStrike stores nothing. For player identity, NeoStrike stores a minimum profile (email, country, registration timestamp) sufficient for Fast Track events and portal search — this is personal data under GDPR. NeoStrike's processor obligations are therefore narrow and well-defined: limited to this minimum profile, processed under the operator's DPA, and never extended to document scans, biometrics, or full payment data.</w:t>
      </w:r>
    </w:p>
    <w:p>
      <w:pPr>
        <w:spacing w:before="80" w:after="0"/>
      </w:pPr>
    </w:p>
    <w:p>
      <w:pPr>
        <w:pStyle w:val="Heading2"/>
        <w:spacing w:before="280" w:after="100"/>
      </w:pPr>
      <w:r>
        <w:rPr>
          <w:rFonts w:ascii="Arial" w:cs="Arial" w:eastAsia="Arial" w:hAnsi="Arial"/>
          <w:b/>
          <w:bCs/>
          <w:color w:val="0066CC"/>
          <w:sz w:val="28"/>
          <w:szCs w:val="28"/>
        </w:rPr>
        <w:t xml:space="preserve">1.4 How the Full Stack Fits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Layer</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Service</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Who Contracts It</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NeoStrike's Role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Identity &amp; Sessions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Validates JWT on every API call. Never reads player profile.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 AML</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Receives KYC status webhook. Gates wallet operations by status.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 / Generic PSP (F9)</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Receives payment confirmation webhook. Credits wallet.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Campaigns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Rewards + NeoStrike F8</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Executes bonus credits from Fast Track. Tracks wagering.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Integration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(F6/F7)</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Catalog API + Reference Frontend SDK.</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CRM / Retention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Publishes all 10 event types via RabbitMQ.</w:t>
            </w:r>
          </w:p>
        </w:tc>
      </w:tr>
    </w:tbl>
    <w:p>
      <w:r>
        <w:br w:type="page"/>
      </w:r>
    </w:p>
    <w:p>
      <w:pPr>
        <w:spacing w:before="160" w:after="0"/>
      </w:pPr>
    </w:p>
    <w:p>
      <w:pPr>
        <w:shd w:fill="0D7F6E" w:val="clear"/>
        <w:spacing w:before="200" w:after="120"/>
      </w:pPr>
      <w:r>
        <w:rPr>
          <w:rFonts w:ascii="Arial" w:cs="Arial" w:eastAsia="Arial" w:hAnsi="Arial"/>
          <w:b/>
          <w:bCs/>
          <w:color w:val="FFFFFF"/>
          <w:sz w:val="32"/>
          <w:szCs w:val="32"/>
        </w:rPr>
        <w:t xml:space="preserve">  Connector A: Supabase Auth Identity Connector</w:t>
      </w:r>
    </w:p>
    <w:p>
      <w:pPr>
        <w:spacing w:before="80" w:after="0"/>
      </w:pPr>
    </w:p>
    <w:p>
      <w:pPr>
        <w:spacing w:before="60" w:after="60"/>
      </w:pPr>
      <w:r>
        <w:rPr>
          <w:rFonts w:ascii="Arial" w:cs="Arial" w:eastAsia="Arial" w:hAnsi="Arial"/>
          <w:i/>
          <w:iCs/>
          <w:color w:val="555555"/>
          <w:sz w:val="20"/>
          <w:szCs w:val="20"/>
        </w:rPr>
        <w:t xml:space="preserve">Operator hosts their own Supabase project. NeoStrike validates the JWT on every API call and stores a minimum player profile for Fast Track and portal operations.</w:t>
      </w:r>
    </w:p>
    <w:p>
      <w:pPr>
        <w:spacing w:before="120" w:after="0"/>
      </w:pPr>
    </w:p>
    <w:p>
      <w:pPr>
        <w:pStyle w:val="Heading2"/>
        <w:spacing w:before="280" w:after="100"/>
      </w:pPr>
      <w:r>
        <w:rPr>
          <w:rFonts w:ascii="Arial" w:cs="Arial" w:eastAsia="Arial" w:hAnsi="Arial"/>
          <w:b/>
          <w:bCs/>
          <w:color w:val="0066CC"/>
          <w:sz w:val="28"/>
          <w:szCs w:val="28"/>
        </w:rPr>
        <w:t xml:space="preserve">2.1 What Supabase Auth Provides</w:t>
      </w:r>
    </w:p>
    <w:p>
      <w:pPr>
        <w:spacing w:before="80" w:after="80"/>
      </w:pPr>
      <w:r>
        <w:rPr>
          <w:rFonts w:ascii="Arial" w:cs="Arial" w:eastAsia="Arial" w:hAnsi="Arial"/>
          <w:color w:val="1A1A1A"/>
          <w:sz w:val="22"/>
          <w:szCs w:val="22"/>
        </w:rPr>
        <w:t xml:space="preserve">Supabase Auth is an open-source JWT-based authentication server (GoTrue) that operators can run on their own Supabase cloud project. It handles player registration, email verification, login, password reset, session refresh, and social OAuth. The operator's Supabase project is entirely isolated — it has its own database, its own JWT signing keys, and its own data residency. NeoStrike has no access to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Capability</w:t>
            </w:r>
          </w:p>
        </w:tc>
        <w:tc>
          <w:tcPr>
            <w:tcW w:type="dxa" w:w="18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Provided By</w:t>
            </w:r>
          </w:p>
        </w:tc>
        <w:tc>
          <w:tcPr>
            <w:tcW w:type="dxa" w:w="516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NeoStrike's View</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registration (email + password)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visible. Operator's frontend handles registration flow.</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Email verification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visible. Supabase sends verification emails directly.</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Login / session creation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visible. Operator's frontend calls Supabase.</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JWT access token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 (RS256)</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Received in Authorization header on every NeoStrike API call. Validated using operator's JWKS endpoint.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Session refresh</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visible. Operator's frontend manages refresh tokens.</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Password reset</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visible.</w:t>
            </w:r>
          </w:p>
        </w:tc>
      </w:tr>
    </w:tbl>
    <w:p>
      <w:pPr>
        <w:spacing w:before="80" w:after="0"/>
      </w:pPr>
    </w:p>
    <w:p>
      <w:pPr>
        <w:pStyle w:val="Heading2"/>
        <w:spacing w:before="280" w:after="100"/>
      </w:pPr>
      <w:r>
        <w:rPr>
          <w:rFonts w:ascii="Arial" w:cs="Arial" w:eastAsia="Arial" w:hAnsi="Arial"/>
          <w:b/>
          <w:bCs/>
          <w:color w:val="0066CC"/>
          <w:sz w:val="28"/>
          <w:szCs w:val="28"/>
        </w:rPr>
        <w:t xml:space="preserve">2.2 JWT Validation Architecture</w:t>
      </w:r>
    </w:p>
    <w:p>
      <w:pPr>
        <w:spacing w:before="80" w:after="80"/>
      </w:pPr>
      <w:r>
        <w:rPr>
          <w:rFonts w:ascii="Arial" w:cs="Arial" w:eastAsia="Arial" w:hAnsi="Arial"/>
          <w:color w:val="1A1A1A"/>
          <w:sz w:val="22"/>
          <w:szCs w:val="22"/>
        </w:rPr>
        <w:t xml:space="preserve">Every NeoStrike API call must include the player's Supabase Auth JWT in the Authorization: Bearer header. NeoStrike validates this JWT locally using the operator's Supabase JWKS endpoint — no round-trip to Supabase Auth on every request. The JWKS endpoint is cached in Upstash Redis (TTL: 1 hour) per tenant.</w:t>
      </w:r>
    </w:p>
    <w:p>
      <w:pPr>
        <w:spacing w:before="60" w:after="0"/>
      </w:pPr>
    </w:p>
    <w:p>
      <w:pPr>
        <w:pStyle w:val="Heading3"/>
        <w:spacing w:before="200" w:after="80"/>
      </w:pPr>
      <w:r>
        <w:rPr>
          <w:rFonts w:ascii="Arial" w:cs="Arial" w:eastAsia="Arial" w:hAnsi="Arial"/>
          <w:b/>
          <w:bCs/>
          <w:color w:val="1A3A5C"/>
          <w:sz w:val="24"/>
          <w:szCs w:val="24"/>
        </w:rPr>
        <w:t xml:space="preserve">JWT Validation Steps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5000"/>
      </w:tblGrid>
      <w:tr>
        <w:tc>
          <w:tcPr>
            <w:tcW w:type="dxa" w:w="4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W w:type="dxa" w:w="22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Check</w:t>
            </w:r>
          </w:p>
        </w:tc>
        <w:tc>
          <w:tcPr>
            <w:tcW w:type="dxa" w:w="18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Failure Response</w:t>
            </w:r>
          </w:p>
        </w:tc>
        <w:tc>
          <w:tcPr>
            <w:tcW w:type="dxa" w:w="5000"/>
            <w:tcBorders>
              <w:top w:val="single" w:color="BDD7EE" w:sz="1"/>
              <w:left w:val="single" w:color="BDD7EE" w:sz="1"/>
              <w:bottom w:val="single" w:color="BDD7EE" w:sz="1"/>
              <w:right w:val="single" w:color="BDD7EE" w:sz="1"/>
            </w:tcBorders>
            <w:shd w:fill="0D7F6E" w:val="clear"/>
            <w:tcMar>
              <w:top w:type="dxa" w:w="100"/>
              <w:left w:type="dxa" w:w="140"/>
              <w:bottom w:type="dxa" w:w="100"/>
              <w:right w:type="dxa" w:w="140"/>
            </w:tcMar>
            <w:vAlign w:val="top"/>
          </w:tcPr>
          <w:p>
            <w:r>
              <w:rPr>
                <w:rFonts w:ascii="Arial" w:cs="Arial" w:eastAsia="Arial" w:hAnsi="Arial"/>
                <w:b/>
                <w:bCs/>
                <w:color w:val="FFFFFF"/>
                <w:sz w:val="20"/>
                <w:szCs w:val="20"/>
              </w:rPr>
              <w:t xml:space="preserve">Implementation</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Algorithm assertion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 invalid_algorithm</w:t>
            </w:r>
          </w:p>
        </w:tc>
        <w:tc>
          <w:tcPr>
            <w:tcW w:type="dxa" w:w="5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Accept RS256 only. Reject HS256 — consistent with F8 JWT security policy.</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2</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Signature verification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 invalid_signature</w:t>
            </w:r>
          </w:p>
        </w:tc>
        <w:tc>
          <w:tcPr>
            <w:tcW w:type="dxa" w:w="5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Verify against operator's JWKS: {SUPABASE_URL}/auth/v1/.well-known/jwks.json. Cached in Redis per tenant.</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3</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Expiry check</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 token_expired</w:t>
            </w:r>
          </w:p>
        </w:tc>
        <w:tc>
          <w:tcPr>
            <w:tcW w:type="dxa" w:w="5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Reject if exp &lt; now. Supabase access tokens default to 1-hour expiry.</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Issuer match</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 invalid_issuer</w:t>
            </w:r>
          </w:p>
        </w:tc>
        <w:tc>
          <w:tcPr>
            <w:tcW w:type="dxa" w:w="5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iss must match configured SUPABASE_URL for the tenant.</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Subject present</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 missing_subject</w:t>
            </w:r>
          </w:p>
        </w:tc>
        <w:tc>
          <w:tcPr>
            <w:tcW w:type="dxa" w:w="5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sub (player UUID) must be present — used as player_id throughout NeoStrike.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6</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gate (if enabled)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kyc_required</w:t>
            </w:r>
          </w:p>
        </w:tc>
        <w:tc>
          <w:tcPr>
            <w:tcW w:type="dxa" w:w="5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If tenant has KYC gating enabled, check player's kyc_status in NeoStrike. Block wallet ops if not VERIFIED.</w:t>
            </w:r>
          </w:p>
        </w:tc>
      </w:tr>
    </w:tbl>
    <w:p>
      <w:pPr>
        <w:spacing w:before="60" w:after="0"/>
      </w:pPr>
    </w:p>
    <w:p>
      <w:pPr>
        <w:pBdr>
          <w:left w:val="single" w:color="0D7F6E" w:sz="16"/>
        </w:pBdr>
        <w:shd w:fill="E0F4F1" w:val="clear"/>
        <w:spacing w:before="80" w:after="80"/>
        <w:ind w:left="360"/>
      </w:pPr>
      <w:r>
        <w:rPr>
          <w:rFonts w:ascii="Arial" w:cs="Arial" w:eastAsia="Arial" w:hAnsi="Arial"/>
          <w:b/>
          <w:bCs/>
          <w:color w:val="0D7F6E"/>
          <w:sz w:val="22"/>
          <w:szCs w:val="22"/>
        </w:rPr>
        <w:t xml:space="preserve">PERFORMANCE: </w:t>
      </w:r>
      <w:r>
        <w:rPr>
          <w:rFonts w:ascii="Arial" w:cs="Arial" w:eastAsia="Arial" w:hAnsi="Arial"/>
          <w:color w:val="0D7F6E"/>
          <w:sz w:val="22"/>
          <w:szCs w:val="22"/>
        </w:rPr>
        <w:t xml:space="preserve">JWT validation must complete in &lt; 5ms p99 for steps 1–5. Step 6 (KYC gate) adds a Redis lookup — total including KYC check must remain &lt; 10ms p99. JWKS caching is mandatory to achieve this.</w:t>
      </w:r>
    </w:p>
    <w:p>
      <w:pPr>
        <w:spacing w:before="80" w:after="0"/>
      </w:pPr>
    </w:p>
    <w:p>
      <w:pPr>
        <w:pStyle w:val="Heading2"/>
        <w:spacing w:before="280" w:after="100"/>
      </w:pPr>
      <w:r>
        <w:rPr>
          <w:rFonts w:ascii="Arial" w:cs="Arial" w:eastAsia="Arial" w:hAnsi="Arial"/>
          <w:b/>
          <w:bCs/>
          <w:color w:val="0066CC"/>
          <w:sz w:val="28"/>
          <w:szCs w:val="28"/>
        </w:rPr>
        <w:t xml:space="preserve">2.3 Player Identity Model in NeoStrike</w:t>
      </w:r>
    </w:p>
    <w:p>
      <w:pPr>
        <w:spacing w:before="80" w:after="80"/>
      </w:pPr>
      <w:r>
        <w:rPr>
          <w:rFonts w:ascii="Arial" w:cs="Arial" w:eastAsia="Arial" w:hAnsi="Arial"/>
          <w:color w:val="1A1A1A"/>
          <w:sz w:val="22"/>
          <w:szCs w:val="22"/>
        </w:rPr>
        <w:t xml:space="preserve">NeoStrike uses the Supabase Auth JWT sub claim (a UUID) as the canonical player_id throughout the system — it is the foreign key in all wallet records, bonus instances, payment transactions, and event logs. In addition, NeoStrike stores a minimum player profile in the player_profiles table: email address, country, registration timestamp, and display name. These fields are required to publish meaningful player events to Fast Track (which needs email and country for campaign segmentation) and to support operator portal player search. This profile is populated on first authenticated API call from the JWT claims and is personal data under GDPR — NeoStrike processes it as a data processor under the operator's DPA.</w:t>
      </w:r>
    </w:p>
    <w:p>
      <w:pPr>
        <w:spacing w:before="6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JWT sub claim used as player_id throughout NeoStrike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"sub": "11111111-2222-3333-4444-555555555555",  // player_id in NeoStrike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"iss": "https://xyzproject.supabase.co/auth/v1",</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"exp": 1714571490,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"role": "authenticated" }</w:t>
      </w:r>
    </w:p>
    <w:p>
      <w:pPr>
        <w:spacing w:before="80" w:after="0"/>
      </w:pPr>
    </w:p>
    <w:p>
      <w:pPr>
        <w:pStyle w:val="Heading2"/>
        <w:spacing w:before="280" w:after="100"/>
      </w:pPr>
      <w:r>
        <w:rPr>
          <w:rFonts w:ascii="Arial" w:cs="Arial" w:eastAsia="Arial" w:hAnsi="Arial"/>
          <w:b/>
          <w:bCs/>
          <w:color w:val="0066CC"/>
          <w:sz w:val="28"/>
          <w:szCs w:val="28"/>
        </w:rPr>
        <w:t xml:space="preserve">2.4 Operator Setup — Supabase Auth Connector</w:t>
      </w:r>
    </w:p>
    <w:p>
      <w:pPr>
        <w:pStyle w:val="Heading3"/>
        <w:spacing w:before="200" w:after="80"/>
      </w:pPr>
      <w:r>
        <w:rPr>
          <w:rFonts w:ascii="Arial" w:cs="Arial" w:eastAsia="Arial" w:hAnsi="Arial"/>
          <w:b/>
          <w:bCs/>
          <w:color w:val="1A3A5C"/>
          <w:sz w:val="24"/>
          <w:szCs w:val="24"/>
        </w:rPr>
        <w:t xml:space="preserve">What the Operator Does (One Time)</w:t>
      </w:r>
    </w:p>
    <w:p>
      <w:pPr>
        <w:pStyle w:val="ListParagraph"/>
        <w:numPr>
          <w:ilvl w:val="0"/>
          <w:numId w:val="2"/>
        </w:numPr>
        <w:spacing w:before="60" w:after="60"/>
      </w:pPr>
      <w:r>
        <w:rPr>
          <w:rFonts w:ascii="Arial" w:cs="Arial" w:eastAsia="Arial" w:hAnsi="Arial"/>
          <w:color w:val="1A1A1A"/>
          <w:sz w:val="22"/>
          <w:szCs w:val="22"/>
        </w:rPr>
        <w:t xml:space="preserve">Create a Supabase project at supabase.com — free tier sufficient for up to 50,000 monthly active users</w:t>
      </w:r>
    </w:p>
    <w:p>
      <w:pPr>
        <w:pStyle w:val="ListParagraph"/>
        <w:numPr>
          <w:ilvl w:val="0"/>
          <w:numId w:val="2"/>
        </w:numPr>
        <w:spacing w:before="60" w:after="60"/>
      </w:pPr>
      <w:r>
        <w:rPr>
          <w:rFonts w:ascii="Arial" w:cs="Arial" w:eastAsia="Arial" w:hAnsi="Arial"/>
          <w:color w:val="1A1A1A"/>
          <w:sz w:val="22"/>
          <w:szCs w:val="22"/>
        </w:rPr>
        <w:t xml:space="preserve">Build their player registration and login UI using Supabase Auth client libraries (@supabase/supabase-js or any REST client)</w:t>
      </w:r>
    </w:p>
    <w:p>
      <w:pPr>
        <w:pStyle w:val="ListParagraph"/>
        <w:numPr>
          <w:ilvl w:val="0"/>
          <w:numId w:val="2"/>
        </w:numPr>
        <w:spacing w:before="60" w:after="60"/>
      </w:pPr>
      <w:r>
        <w:rPr>
          <w:rFonts w:ascii="Arial" w:cs="Arial" w:eastAsia="Arial" w:hAnsi="Arial"/>
          <w:color w:val="1A1A1A"/>
          <w:sz w:val="22"/>
          <w:szCs w:val="22"/>
        </w:rPr>
        <w:t xml:space="preserve">In NeoStrike Tenant Portal &gt; Identity &gt; Supabase Auth: enter SUPABASE_URL and SUPABASE_ANON_KEY</w:t>
      </w:r>
    </w:p>
    <w:p>
      <w:pPr>
        <w:pStyle w:val="ListParagraph"/>
        <w:numPr>
          <w:ilvl w:val="0"/>
          <w:numId w:val="2"/>
        </w:numPr>
        <w:spacing w:before="60" w:after="60"/>
      </w:pPr>
      <w:r>
        <w:rPr>
          <w:rFonts w:ascii="Arial" w:cs="Arial" w:eastAsia="Arial" w:hAnsi="Arial"/>
          <w:color w:val="1A1A1A"/>
          <w:sz w:val="22"/>
          <w:szCs w:val="22"/>
        </w:rPr>
        <w:t xml:space="preserve">NeoStrike automatically fetches and caches JWKS from {SUPABASE_URL}/auth/v1/.well-known/jwks.json</w:t>
      </w:r>
    </w:p>
    <w:p>
      <w:pPr>
        <w:pStyle w:val="ListParagraph"/>
        <w:numPr>
          <w:ilvl w:val="0"/>
          <w:numId w:val="2"/>
        </w:numPr>
        <w:spacing w:before="60" w:after="60"/>
      </w:pPr>
      <w:r>
        <w:rPr>
          <w:rFonts w:ascii="Arial" w:cs="Arial" w:eastAsia="Arial" w:hAnsi="Arial"/>
          <w:color w:val="1A1A1A"/>
          <w:sz w:val="22"/>
          <w:szCs w:val="22"/>
        </w:rPr>
        <w:t xml:space="preserve">Test with a sample JWT — Tenant Portal shows validation result in real time</w:t>
      </w:r>
    </w:p>
    <w:p>
      <w:pPr>
        <w:spacing w:before="60" w:after="0"/>
      </w:pPr>
    </w:p>
    <w:p>
      <w:pPr>
        <w:pStyle w:val="Heading3"/>
        <w:spacing w:before="200" w:after="80"/>
      </w:pPr>
      <w:r>
        <w:rPr>
          <w:rFonts w:ascii="Arial" w:cs="Arial" w:eastAsia="Arial" w:hAnsi="Arial"/>
          <w:b/>
          <w:bCs/>
          <w:color w:val="1A3A5C"/>
          <w:sz w:val="24"/>
          <w:szCs w:val="24"/>
        </w:rPr>
        <w:t xml:space="preserve">What the Operator's Frontend Does (Per Player Session)</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1. Player logs in via operator's frontend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const { data } = await supabase.auth.signInWithPassword({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email: 'player@example.com', password: 'password'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const accessToken = data.session.access_token  // RS256 JWT</w:t>
      </w:r>
    </w:p>
    <w:p>
      <w:pPr>
        <w:spacing w:before="3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2. Frontend passes JWT to NeoStrike on every API call</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fetch('https://api.neostrike.io/api/v1/wallet/balance',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headers: { 'Authorization': `Bearer ${accessToken}`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80" w:after="0"/>
      </w:pPr>
    </w:p>
    <w:p>
      <w:pPr>
        <w:pStyle w:val="Heading2"/>
        <w:spacing w:before="280" w:after="100"/>
      </w:pPr>
      <w:r>
        <w:rPr>
          <w:rFonts w:ascii="Arial" w:cs="Arial" w:eastAsia="Arial" w:hAnsi="Arial"/>
          <w:b/>
          <w:bCs/>
          <w:color w:val="0066CC"/>
          <w:sz w:val="28"/>
          <w:szCs w:val="28"/>
        </w:rPr>
        <w:t xml:space="preserve">2.5 Registration Event</w:t>
      </w:r>
    </w:p>
    <w:p>
      <w:pPr>
        <w:spacing w:before="80" w:after="80"/>
      </w:pPr>
      <w:r>
        <w:rPr>
          <w:rFonts w:ascii="Arial" w:cs="Arial" w:eastAsia="Arial" w:hAnsi="Arial"/>
          <w:color w:val="1A1A1A"/>
          <w:sz w:val="22"/>
          <w:szCs w:val="22"/>
        </w:rPr>
        <w:t xml:space="preserve">When a new player first authenticates with NeoStrike (first valid JWT received for a previously unseen sub), NeoStrike automatically creates a wallet record for that player and publishes a REGISTRATION event to RabbitMQ for Fast Track. No explicit registration endpoint is required — wallet creation is lazy and triggered by first authenticated API call.</w:t>
      </w:r>
    </w:p>
    <w:p>
      <w:r>
        <w:br w:type="page"/>
      </w:r>
    </w:p>
    <w:p>
      <w:pPr>
        <w:spacing w:before="160" w:after="0"/>
      </w:pPr>
    </w:p>
    <w:p>
      <w:pPr>
        <w:shd w:fill="5B2D8E" w:val="clear"/>
        <w:spacing w:before="200" w:after="120"/>
      </w:pPr>
      <w:r>
        <w:rPr>
          <w:rFonts w:ascii="Arial" w:cs="Arial" w:eastAsia="Arial" w:hAnsi="Arial"/>
          <w:b/>
          <w:bCs/>
          <w:color w:val="FFFFFF"/>
          <w:sz w:val="32"/>
          <w:szCs w:val="32"/>
        </w:rPr>
        <w:t xml:space="preserve">  Connector B: Sumsub KYC/AML Connector</w:t>
      </w:r>
    </w:p>
    <w:p>
      <w:pPr>
        <w:spacing w:before="80" w:after="0"/>
      </w:pPr>
    </w:p>
    <w:p>
      <w:pPr>
        <w:spacing w:before="60" w:after="60"/>
      </w:pPr>
      <w:r>
        <w:rPr>
          <w:rFonts w:ascii="Arial" w:cs="Arial" w:eastAsia="Arial" w:hAnsi="Arial"/>
          <w:i/>
          <w:iCs/>
          <w:color w:val="555555"/>
          <w:sz w:val="20"/>
          <w:szCs w:val="20"/>
        </w:rPr>
        <w:t xml:space="preserve">Operator contracts Sumsub directly. KYC verification happens in Sumsub's platform. NeoStrike receives only a KYC status signal via webhook — document scans and biometric data never enter NeoStrike.</w:t>
      </w:r>
    </w:p>
    <w:p>
      <w:pPr>
        <w:spacing w:before="120" w:after="0"/>
      </w:pPr>
    </w:p>
    <w:p>
      <w:pPr>
        <w:pStyle w:val="Heading2"/>
        <w:spacing w:before="280" w:after="100"/>
      </w:pPr>
      <w:r>
        <w:rPr>
          <w:rFonts w:ascii="Arial" w:cs="Arial" w:eastAsia="Arial" w:hAnsi="Arial"/>
          <w:b/>
          <w:bCs/>
          <w:color w:val="0066CC"/>
          <w:sz w:val="28"/>
          <w:szCs w:val="28"/>
        </w:rPr>
        <w:t xml:space="preserve">3.1 What Sumsub Provides</w:t>
      </w:r>
    </w:p>
    <w:p>
      <w:pPr>
        <w:spacing w:before="80" w:after="80"/>
      </w:pPr>
      <w:r>
        <w:rPr>
          <w:rFonts w:ascii="Arial" w:cs="Arial" w:eastAsia="Arial" w:hAnsi="Arial"/>
          <w:color w:val="1A1A1A"/>
          <w:sz w:val="22"/>
          <w:szCs w:val="22"/>
        </w:rPr>
        <w:t xml:space="preserve">Sumsub is the leading iGaming KYC/AML provider, named a Gartner Magic Quadrant Leader for Identity Verification in 2025 for the second consecutive year. It handles document verification (passport, driving licence, national ID), liveness detection, AML screening, PEP/sanctions checks, and ongoing monitoring. Critically for NeoStrike's architecture, Sumsub delivers verification results via webhooks — NeoStrike only ever sees the outcome, never the documents.</w:t>
      </w:r>
    </w:p>
    <w:p>
      <w:pPr>
        <w:spacing w:before="80" w:after="0"/>
      </w:pPr>
    </w:p>
    <w:p>
      <w:pPr>
        <w:pStyle w:val="Heading2"/>
        <w:spacing w:before="280" w:after="100"/>
      </w:pPr>
      <w:r>
        <w:rPr>
          <w:rFonts w:ascii="Arial" w:cs="Arial" w:eastAsia="Arial" w:hAnsi="Arial"/>
          <w:b/>
          <w:bCs/>
          <w:color w:val="0066CC"/>
          <w:sz w:val="28"/>
          <w:szCs w:val="28"/>
        </w:rPr>
        <w:t xml:space="preserve">3.2 KYC Status Model</w:t>
      </w:r>
    </w:p>
    <w:p>
      <w:pPr>
        <w:spacing w:before="80" w:after="80"/>
      </w:pPr>
      <w:r>
        <w:rPr>
          <w:rFonts w:ascii="Arial" w:cs="Arial" w:eastAsia="Arial" w:hAnsi="Arial"/>
          <w:color w:val="1A1A1A"/>
          <w:sz w:val="22"/>
          <w:szCs w:val="22"/>
        </w:rPr>
        <w:t xml:space="preserve">NeoStrike maintains a single kyc_status field per player in the player_wallets table. This field is updated exclusively by Sumsub webhooks. It is the only KYC data NeoStrike ever holds.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Status</w:t>
            </w:r>
          </w:p>
        </w:tc>
        <w:tc>
          <w:tcPr>
            <w:tcW w:type="dxa" w:w="260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Meaning</w:t>
            </w:r>
          </w:p>
        </w:tc>
        <w:tc>
          <w:tcPr>
            <w:tcW w:type="dxa" w:w="516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Wallet Operations Permitted</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NOT_STARTED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has not begun KYC</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Configurable per tenant. Typically: deposits allowed up to threshold, withdrawals blocked.</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PENDING</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submitted, awaiting Sumsub decision</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Same as NOT_STARTED. Configurable.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VERIFIED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GREEN result — identity confirmed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operations permitted. KYC gate lifted.</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REJECTED_RETRY</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RED with rejectType=RETRY — document issue fixable</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prompted to resubmit. Wallet operations configurable.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REJECTED_FINAL</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RED with rejectType=FINAL — fraud/forgery detected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operations blocked. Operator notified immediately. Audit log entry.</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BLOCKED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Post-verification adverse finding (sanctions, PEP update)</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operations blocked. PLAYER_BLOCKED event to Fast Track.</w:t>
            </w:r>
          </w:p>
        </w:tc>
      </w:tr>
    </w:tbl>
    <w:p>
      <w:pPr>
        <w:spacing w:before="80" w:after="0"/>
      </w:pPr>
    </w:p>
    <w:p>
      <w:pPr>
        <w:pStyle w:val="Heading2"/>
        <w:spacing w:before="280" w:after="100"/>
      </w:pPr>
      <w:r>
        <w:rPr>
          <w:rFonts w:ascii="Arial" w:cs="Arial" w:eastAsia="Arial" w:hAnsi="Arial"/>
          <w:b/>
          <w:bCs/>
          <w:color w:val="0066CC"/>
          <w:sz w:val="28"/>
          <w:szCs w:val="28"/>
        </w:rPr>
        <w:t xml:space="preserve">3.3 Sumsub Webhook Integration</w:t>
      </w:r>
    </w:p>
    <w:p>
      <w:pPr>
        <w:spacing w:before="80" w:after="80"/>
      </w:pPr>
      <w:r>
        <w:rPr>
          <w:rFonts w:ascii="Arial" w:cs="Arial" w:eastAsia="Arial" w:hAnsi="Arial"/>
          <w:color w:val="1A1A1A"/>
          <w:sz w:val="22"/>
          <w:szCs w:val="22"/>
        </w:rPr>
        <w:t xml:space="preserve">Sumsub calls NeoStrike's webhook endpoint when a verification decision is made. NeoStrike verifies the webhook signature, maps the Sumsub result to its kyc_status enum, updates the player record, and publishes a KYC_UPDATE event to RabbitMQ.</w:t>
      </w:r>
    </w:p>
    <w:p>
      <w:pPr>
        <w:spacing w:before="60" w:after="0"/>
      </w:pPr>
    </w:p>
    <w:p>
      <w:pPr>
        <w:pStyle w:val="Heading3"/>
        <w:spacing w:before="200" w:after="80"/>
      </w:pPr>
      <w:r>
        <w:rPr>
          <w:rFonts w:ascii="Arial" w:cs="Arial" w:eastAsia="Arial" w:hAnsi="Arial"/>
          <w:b/>
          <w:bCs/>
          <w:color w:val="1A3A5C"/>
          <w:sz w:val="24"/>
          <w:szCs w:val="24"/>
        </w:rPr>
        <w:t xml:space="preserve">Sumsub Webhook Payload (inbound to NeoStrike)</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POST /api/v1/kyc/webhook/sumsub</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x-payload-digest: {HMAC-SHA256 signature}</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"type":          "applicantReviewed",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"applicantId":   "sumsub_applicant_abc123",</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"externalUserId":"11111111-2222-3333-4444-555555555555",  // player sub UUID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"reviewResult": {</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"reviewAnswer":  "GREEN",           // GREEN | RED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"rejectType":    null,              // FINAL | RETRY (RED only)</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"reviewRejectDetails": []</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w:t>
      </w:r>
    </w:p>
    <w:p>
      <w:pPr>
        <w:spacing w:before="60" w:after="0"/>
      </w:pPr>
    </w:p>
    <w:p>
      <w:pPr>
        <w:pStyle w:val="Heading3"/>
        <w:spacing w:before="200" w:after="80"/>
      </w:pPr>
      <w:r>
        <w:rPr>
          <w:rFonts w:ascii="Arial" w:cs="Arial" w:eastAsia="Arial" w:hAnsi="Arial"/>
          <w:b/>
          <w:bCs/>
          <w:color w:val="1A3A5C"/>
          <w:sz w:val="24"/>
          <w:szCs w:val="24"/>
        </w:rPr>
        <w:t xml:space="preserve">Webhook Processing Logic</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NeoStrike maps Sumsub result → kyc_status</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GREEN              → VERIFIED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RED + RETRY        → REJECTED_RETRY</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RED + FINAL        → REJECTED_FINAL  (also sets wallet_blocked=true)</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applicantOnHold    → PENDING</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Post-verification adverse finding:</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applicantReset + BLOCKED sanctions → BLOCKED (wallet_blocked=true)</w:t>
      </w:r>
    </w:p>
    <w:p>
      <w:pPr>
        <w:spacing w:before="60" w:after="0"/>
      </w:pPr>
    </w:p>
    <w:p>
      <w:pPr>
        <w:pBdr>
          <w:left w:val="single" w:color="7B1C1C" w:sz="16"/>
        </w:pBdr>
        <w:shd w:fill="FDECEA" w:val="clear"/>
        <w:spacing w:before="80" w:after="80"/>
        <w:ind w:left="360"/>
      </w:pPr>
      <w:r>
        <w:rPr>
          <w:rFonts w:ascii="Arial" w:cs="Arial" w:eastAsia="Arial" w:hAnsi="Arial"/>
          <w:b/>
          <w:bCs/>
          <w:color w:val="7B1C1C"/>
          <w:sz w:val="22"/>
          <w:szCs w:val="22"/>
        </w:rPr>
        <w:t xml:space="preserve">CRITICAL — externalUserId: </w:t>
      </w:r>
      <w:r>
        <w:rPr>
          <w:rFonts w:ascii="Arial" w:cs="Arial" w:eastAsia="Arial" w:hAnsi="Arial"/>
          <w:color w:val="7B1C1C"/>
          <w:sz w:val="22"/>
          <w:szCs w:val="22"/>
        </w:rPr>
        <w:t xml:space="preserve">Operators must configure Sumsub to set externalUserId to the player's Supabase Auth UUID (the sub claim) when creating a Sumsub applicant. This is the only way NeoStrike can correlate a Sumsub webhook to a player wallet. This must be documented clearly in the F10 integration guide.</w:t>
      </w:r>
    </w:p>
    <w:p>
      <w:pPr>
        <w:spacing w:before="80" w:after="0"/>
      </w:pPr>
    </w:p>
    <w:p>
      <w:pPr>
        <w:pStyle w:val="Heading2"/>
        <w:spacing w:before="280" w:after="100"/>
      </w:pPr>
      <w:r>
        <w:rPr>
          <w:rFonts w:ascii="Arial" w:cs="Arial" w:eastAsia="Arial" w:hAnsi="Arial"/>
          <w:b/>
          <w:bCs/>
          <w:color w:val="0066CC"/>
          <w:sz w:val="28"/>
          <w:szCs w:val="28"/>
        </w:rPr>
        <w:t xml:space="preserve">3.4 KYC-Gated Wallet Operations</w:t>
      </w:r>
    </w:p>
    <w:p>
      <w:pPr>
        <w:spacing w:before="80" w:after="80"/>
      </w:pPr>
      <w:r>
        <w:rPr>
          <w:rFonts w:ascii="Arial" w:cs="Arial" w:eastAsia="Arial" w:hAnsi="Arial"/>
          <w:color w:val="1A1A1A"/>
          <w:sz w:val="22"/>
          <w:szCs w:val="22"/>
        </w:rPr>
        <w:t xml:space="preserve">Operators configure KYC gating rules in Tenant Portal &gt; KYC Settings. NeoStrike enforces these rules on every wallet operation. The gate is a Redis lookup on the player's kyc_status — adds &lt; 2ms to API latency.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Operation</w:t>
            </w:r>
          </w:p>
        </w:tc>
        <w:tc>
          <w:tcPr>
            <w:tcW w:type="dxa" w:w="200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Gate</w:t>
            </w:r>
          </w:p>
        </w:tc>
        <w:tc>
          <w:tcPr>
            <w:tcW w:type="dxa" w:w="140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Configurable?</w:t>
            </w:r>
          </w:p>
        </w:tc>
        <w:tc>
          <w:tcPr>
            <w:tcW w:type="dxa" w:w="3760"/>
            <w:tcBorders>
              <w:top w:val="single" w:color="BDD7EE" w:sz="1"/>
              <w:left w:val="single" w:color="BDD7EE" w:sz="1"/>
              <w:bottom w:val="single" w:color="BDD7EE" w:sz="1"/>
              <w:right w:val="single" w:color="BDD7EE" w:sz="1"/>
            </w:tcBorders>
            <w:shd w:fill="5B2D8E" w:val="clear"/>
            <w:tcMar>
              <w:top w:type="dxa" w:w="100"/>
              <w:left w:type="dxa" w:w="140"/>
              <w:bottom w:type="dxa" w:w="100"/>
              <w:right w:type="dxa" w:w="140"/>
            </w:tcMar>
            <w:vAlign w:val="top"/>
          </w:tcPr>
          <w:p>
            <w:r>
              <w:rPr>
                <w:rFonts w:ascii="Arial" w:cs="Arial" w:eastAsia="Arial" w:hAnsi="Arial"/>
                <w:b/>
                <w:bCs/>
                <w:color w:val="FFFFFF"/>
                <w:sz w:val="20"/>
                <w:szCs w:val="20"/>
              </w:rPr>
              <w:t xml:space="preserve">Gate Failure Response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initiation</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None — deposits always allowed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can require VERIFIED</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kyc_required if gating enabled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Withdrawal initiation</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Requires VERIFIED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can lower to NOT_STARTED</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kyc_required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credit (POST /bonus/credit)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None — bonuses always allowed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can require VERIFIED</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kyc_required if gating enabled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session launch</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None — play always allowed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UKGC tenants default VERIFIED</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kyc_required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REJECTED_FINAL player — all ops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ops blocked (non-configurable)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 — regulatory requirement</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403 player_blocked</w:t>
            </w:r>
          </w:p>
        </w:tc>
      </w:tr>
    </w:tbl>
    <w:p>
      <w:pPr>
        <w:spacing w:before="80" w:after="0"/>
      </w:pPr>
    </w:p>
    <w:p>
      <w:pPr>
        <w:pStyle w:val="Heading2"/>
        <w:spacing w:before="280" w:after="100"/>
      </w:pPr>
      <w:r>
        <w:rPr>
          <w:rFonts w:ascii="Arial" w:cs="Arial" w:eastAsia="Arial" w:hAnsi="Arial"/>
          <w:b/>
          <w:bCs/>
          <w:color w:val="0066CC"/>
          <w:sz w:val="28"/>
          <w:szCs w:val="28"/>
        </w:rPr>
        <w:t xml:space="preserve">3.5 KYC Initiation Flow</w:t>
      </w:r>
    </w:p>
    <w:p>
      <w:pPr>
        <w:spacing w:before="80" w:after="80"/>
      </w:pPr>
      <w:r>
        <w:rPr>
          <w:rFonts w:ascii="Arial" w:cs="Arial" w:eastAsia="Arial" w:hAnsi="Arial"/>
          <w:color w:val="1A1A1A"/>
          <w:sz w:val="22"/>
          <w:szCs w:val="22"/>
        </w:rPr>
        <w:t xml:space="preserve">NeoStrike provides a KYC initiation endpoint that the operator's frontend calls to start the Sumsub verification flow. NeoStrike creates a Sumsub access token for the player and returns it to the frontend. The frontend renders the Sumsub Web SDK directly — the operator is the data controller for everything that happens inside the SDK.</w:t>
      </w:r>
    </w:p>
    <w:p>
      <w:pPr>
        <w:spacing w:before="60" w:after="0"/>
      </w:pP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POST /api/v1/kyc/initiate</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Authorization: Bearer {player_jwt}</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 No body required — player_id extracted from JWT sub</w:t>
      </w:r>
    </w:p>
    <w:p>
      <w:pPr>
        <w:spacing w:before="40" w:after="0"/>
      </w:pP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NeoStrike calls Sumsub server-to-server:</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POST https://api.sumsub.com/resources/accessTokens</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?userId={player_sub_uuid}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&amp;levelName={tenant_kyc_level}</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X-App-Token:  {SUMSUB_APP_TOKEN}</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X-App-Access-Sig: {HMAC signature}</w:t>
      </w:r>
    </w:p>
    <w:p>
      <w:pPr>
        <w:spacing w:before="40" w:after="0"/>
      </w:pP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NeoStrike response to frontend:</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"sumsub_token": "eyJhbGciOiJS...",  // Short-lived Sumsub SDK token</w:t>
      </w:r>
    </w:p>
    <w:p>
      <w:pPr>
        <w:pBdr>
          <w:left w:val="single" w:color="5B2D8E" w:sz="12"/>
        </w:pBdr>
        <w:shd w:fill="F8F4FF" w:val="clear"/>
        <w:spacing w:before="36" w:after="36"/>
        <w:ind w:left="360"/>
      </w:pPr>
      <w:r>
        <w:rPr>
          <w:rFonts w:ascii="Courier New" w:cs="Courier New" w:eastAsia="Courier New" w:hAnsi="Courier New"/>
          <w:color w:val="1E3A5F"/>
          <w:sz w:val="18"/>
          <w:szCs w:val="18"/>
        </w:rPr>
        <w:t xml:space="preserve">  "kyc_status":   "NOT_STARTED" }</w:t>
      </w:r>
    </w:p>
    <w:p>
      <w:pPr>
        <w:spacing w:before="60" w:after="0"/>
      </w:pPr>
    </w:p>
    <w:p>
      <w:pPr>
        <w:spacing w:before="80" w:after="80"/>
      </w:pPr>
      <w:r>
        <w:rPr>
          <w:rFonts w:ascii="Arial" w:cs="Arial" w:eastAsia="Arial" w:hAnsi="Arial"/>
          <w:color w:val="1A1A1A"/>
          <w:sz w:val="22"/>
          <w:szCs w:val="22"/>
        </w:rPr>
        <w:t xml:space="preserve">The operator's frontend passes sumsub_token to the Sumsub Web SDK. The player completes verification entirely within Sumsub's hosted UI. NeoStrike is not in the verification flow — it waits for the webhook.</w:t>
      </w:r>
    </w:p>
    <w:p>
      <w:pPr>
        <w:spacing w:before="80" w:after="0"/>
      </w:pPr>
    </w:p>
    <w:p>
      <w:pPr>
        <w:pStyle w:val="Heading2"/>
        <w:spacing w:before="280" w:after="100"/>
      </w:pPr>
      <w:r>
        <w:rPr>
          <w:rFonts w:ascii="Arial" w:cs="Arial" w:eastAsia="Arial" w:hAnsi="Arial"/>
          <w:b/>
          <w:bCs/>
          <w:color w:val="0066CC"/>
          <w:sz w:val="28"/>
          <w:szCs w:val="28"/>
        </w:rPr>
        <w:t xml:space="preserve">3.6 Operator Setup — Sumsub Connector</w:t>
      </w:r>
    </w:p>
    <w:p>
      <w:pPr>
        <w:pStyle w:val="Heading3"/>
        <w:spacing w:before="200" w:after="80"/>
      </w:pPr>
      <w:r>
        <w:rPr>
          <w:rFonts w:ascii="Arial" w:cs="Arial" w:eastAsia="Arial" w:hAnsi="Arial"/>
          <w:b/>
          <w:bCs/>
          <w:color w:val="1A3A5C"/>
          <w:sz w:val="24"/>
          <w:szCs w:val="24"/>
        </w:rPr>
        <w:t xml:space="preserve">What the Operator Does (One Time)</w:t>
      </w:r>
    </w:p>
    <w:p>
      <w:pPr>
        <w:pStyle w:val="ListParagraph"/>
        <w:numPr>
          <w:ilvl w:val="0"/>
          <w:numId w:val="2"/>
        </w:numPr>
        <w:spacing w:before="60" w:after="60"/>
      </w:pPr>
      <w:r>
        <w:rPr>
          <w:rFonts w:ascii="Arial" w:cs="Arial" w:eastAsia="Arial" w:hAnsi="Arial"/>
          <w:color w:val="1A1A1A"/>
          <w:sz w:val="22"/>
          <w:szCs w:val="22"/>
        </w:rPr>
        <w:t xml:space="preserve">Create a Sumsub account and configure a verification flow in Sumsub back-office for their jurisdiction (e.g. UKGC requires document + liveness; MGA requires document only at registration)</w:t>
      </w:r>
    </w:p>
    <w:p>
      <w:pPr>
        <w:pStyle w:val="ListParagraph"/>
        <w:numPr>
          <w:ilvl w:val="0"/>
          <w:numId w:val="2"/>
        </w:numPr>
        <w:spacing w:before="60" w:after="60"/>
      </w:pPr>
      <w:r>
        <w:rPr>
          <w:rFonts w:ascii="Arial" w:cs="Arial" w:eastAsia="Arial" w:hAnsi="Arial"/>
          <w:color w:val="1A1A1A"/>
          <w:sz w:val="22"/>
          <w:szCs w:val="22"/>
        </w:rPr>
        <w:t xml:space="preserve">In Sumsub back-office: create webhook pointing to https://api.neostrike.io/api/v1/kyc/webhook/sumsub, note the webhook secret</w:t>
      </w:r>
    </w:p>
    <w:p>
      <w:pPr>
        <w:pStyle w:val="ListParagraph"/>
        <w:numPr>
          <w:ilvl w:val="0"/>
          <w:numId w:val="2"/>
        </w:numPr>
        <w:spacing w:before="60" w:after="60"/>
      </w:pPr>
      <w:r>
        <w:rPr>
          <w:rFonts w:ascii="Arial" w:cs="Arial" w:eastAsia="Arial" w:hAnsi="Arial"/>
          <w:color w:val="1A1A1A"/>
          <w:sz w:val="22"/>
          <w:szCs w:val="22"/>
        </w:rPr>
        <w:t xml:space="preserve">In NeoStrike Tenant Portal &gt; KYC &gt; Sumsub: enter SUMSUB_APP_TOKEN, SUMSUB_SECRET_KEY, SUMSUB_WEBHOOK_SECRET, KYC_LEVEL_NAME</w:t>
      </w:r>
    </w:p>
    <w:p>
      <w:pPr>
        <w:pStyle w:val="ListParagraph"/>
        <w:numPr>
          <w:ilvl w:val="0"/>
          <w:numId w:val="2"/>
        </w:numPr>
        <w:spacing w:before="60" w:after="60"/>
      </w:pPr>
      <w:r>
        <w:rPr>
          <w:rFonts w:ascii="Arial" w:cs="Arial" w:eastAsia="Arial" w:hAnsi="Arial"/>
          <w:color w:val="1A1A1A"/>
          <w:sz w:val="22"/>
          <w:szCs w:val="22"/>
        </w:rPr>
        <w:t xml:space="preserve">Configure KYC gating rules for each operation type</w:t>
      </w:r>
    </w:p>
    <w:p>
      <w:pPr>
        <w:pStyle w:val="ListParagraph"/>
        <w:numPr>
          <w:ilvl w:val="0"/>
          <w:numId w:val="2"/>
        </w:numPr>
        <w:spacing w:before="60" w:after="60"/>
      </w:pPr>
      <w:r>
        <w:rPr>
          <w:rFonts w:ascii="Arial" w:cs="Arial" w:eastAsia="Arial" w:hAnsi="Arial"/>
          <w:color w:val="1A1A1A"/>
          <w:sz w:val="22"/>
          <w:szCs w:val="22"/>
        </w:rPr>
        <w:t xml:space="preserve">Test with Sumsub's sandbox — Tenant Portal shows received webhook events in real time</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4. Full Player Journey — Registration to First Bet</w:t>
      </w:r>
    </w:p>
    <w:p>
      <w:pPr>
        <w:pBdr>
          <w:bottom w:val="single" w:color="BDD7EE" w:sz="4"/>
        </w:pBdr>
        <w:spacing w:before="160" w:after="160"/>
      </w:pPr>
    </w:p>
    <w:p>
      <w:pPr>
        <w:spacing w:before="80" w:after="80"/>
      </w:pPr>
      <w:r>
        <w:rPr>
          <w:rFonts w:ascii="Arial" w:cs="Arial" w:eastAsia="Arial" w:hAnsi="Arial"/>
          <w:color w:val="1A1A1A"/>
          <w:sz w:val="22"/>
          <w:szCs w:val="22"/>
        </w:rPr>
        <w:t xml:space="preserve">This section shows how Supabase Auth (Connector A), Sumsub (Connector B), F9 (PSP Adapter), and F8 (Bonus Wallet) work together for a player's first session on a NeoStrike-powered operator site. This is the complete flow that replaces what a traditional PAM would provide.</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800"/>
        <w:gridCol w:w="4000"/>
      </w:tblGrid>
      <w:tr>
        <w:tc>
          <w:tcPr>
            <w:tcW w:type="dxa" w:w="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Actor</w:t>
            </w:r>
          </w:p>
        </w:tc>
        <w:tc>
          <w:tcPr>
            <w:tcW w:type="dxa" w:w="2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Action</w:t>
            </w:r>
          </w:p>
        </w:tc>
        <w:tc>
          <w:tcPr>
            <w:tcW w:type="dxa" w:w="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4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NeoStrike's Role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 Frontend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fills registration form</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involved. Operator's frontend calls Supabase Auth directly.</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2</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Creates player account, sends verification email</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w:t>
            </w:r>
          </w:p>
        </w:tc>
        <w:tc>
          <w:tcPr>
            <w:tcW w:type="dxa" w:w="4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involved.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3</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 Frontend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verifies email, logs in</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involved.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First API call with Supabase JWT</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F10-A</w:t>
            </w:r>
          </w:p>
        </w:tc>
        <w:tc>
          <w:tcPr>
            <w:tcW w:type="dxa" w:w="4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Validates JWT. Creates player_wallet record (lazy). Publishes REGISTRATION to RabbitMQ.</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/kyc/initiate</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F10-B</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Creates Sumsub applicant token server-to-server. Returns token to frontend.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6</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 Sumsub SDK</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Completes identity verification in Sumsub Web SDK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w:t>
            </w:r>
          </w:p>
        </w:tc>
        <w:tc>
          <w:tcPr>
            <w:tcW w:type="dxa" w:w="4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Not involved during verification. Waits for webhook.</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7</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Webhook: applicantReviewed GREEN</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F10-B</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Updates kyc_status = VERIFIED. Publishes KYC_UPDATE to RabbitMQ.</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8</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/payments/deposit/initiate</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4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Returns Nuvei checkout URL. KYC gate passed (VERIFIED).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9</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Webhook: deposit CONFIRMED €100</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Credits real_balance. Publishes DEPOSIT to RabbitMQ.</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 NeoStrike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 (WELCOME100)</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4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Credits bonus_balance €100. Wagering tracking begins.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11</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Launches game, places bet</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F6/F7</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Debit callback from provider. Wagering progress updated.</w:t>
            </w:r>
          </w:p>
        </w:tc>
      </w:tr>
    </w:tbl>
    <w:p>
      <w:pPr>
        <w:spacing w:before="80" w:after="0"/>
      </w:pPr>
    </w:p>
    <w:p>
      <w:pPr>
        <w:pBdr>
          <w:left w:val="single" w:color="1A6B3A" w:sz="16"/>
        </w:pBdr>
        <w:shd w:fill="D4EDDA" w:val="clear"/>
        <w:spacing w:before="80" w:after="80"/>
        <w:ind w:left="360"/>
      </w:pPr>
      <w:r>
        <w:rPr>
          <w:rFonts w:ascii="Arial" w:cs="Arial" w:eastAsia="Arial" w:hAnsi="Arial"/>
          <w:b/>
          <w:bCs/>
          <w:color w:val="1A6B3A"/>
          <w:sz w:val="22"/>
          <w:szCs w:val="22"/>
        </w:rPr>
        <w:t xml:space="preserve">ZERO PAM REQUIRED: </w:t>
      </w:r>
      <w:r>
        <w:rPr>
          <w:rFonts w:ascii="Arial" w:cs="Arial" w:eastAsia="Arial" w:hAnsi="Arial"/>
          <w:color w:val="1A6B3A"/>
          <w:sz w:val="22"/>
          <w:szCs w:val="22"/>
        </w:rPr>
        <w:t xml:space="preserve">ACCURATE GDPR POSITION: This complete player journey — registration, KYC, deposit, bonus, game play — requires no PAM. Supabase Auth handles identity, Sumsub handles compliance, Nuvei handles payments, Fast Track handles campaigns, and NeoStrike orchestrates the middleware layer. NeoStrike is a data processor for the minimum player profile (email, country, registration timestamp). KYC documents and biometric data remain exclusively within Sumsub, which the operator contracts directly. A DPA between NeoStrike and each operator defines the processing scope and obligations.</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5. Database Schema Changes</w:t>
      </w:r>
    </w:p>
    <w:p>
      <w:pPr>
        <w:pBdr>
          <w:bottom w:val="single" w:color="BDD7EE" w:sz="4"/>
        </w:pBdr>
        <w:spacing w:before="160" w:after="160"/>
      </w:pPr>
    </w:p>
    <w:p>
      <w:pPr>
        <w:spacing w:before="80" w:after="80"/>
      </w:pPr>
      <w:r>
        <w:rPr>
          <w:rFonts w:ascii="Arial" w:cs="Arial" w:eastAsia="Arial" w:hAnsi="Arial"/>
          <w:color w:val="1A1A1A"/>
          <w:sz w:val="22"/>
          <w:szCs w:val="22"/>
        </w:rPr>
        <w:t xml:space="preserve">F10 adds schema changes to NeoStrike's existing Supabase tables. The principle: store only what is operationally necessary — the minimum player profile for Fast Track and portal, plus KYC status for wallet gating. Never store document scans, biometrics, or payment card data.</w:t>
      </w:r>
    </w:p>
    <w:p>
      <w:pPr>
        <w:spacing w:before="80" w:after="0"/>
      </w:pPr>
    </w:p>
    <w:p>
      <w:pPr>
        <w:pStyle w:val="Heading2"/>
        <w:spacing w:before="280" w:after="100"/>
      </w:pPr>
      <w:r>
        <w:rPr>
          <w:rFonts w:ascii="Arial" w:cs="Arial" w:eastAsia="Arial" w:hAnsi="Arial"/>
          <w:b/>
          <w:bCs/>
          <w:color w:val="0066CC"/>
          <w:sz w:val="28"/>
          <w:szCs w:val="28"/>
        </w:rPr>
        <w:t xml:space="preserve">5.1 player_profiles (NEW TABLE — minimum player profile)</w:t>
      </w:r>
    </w:p>
    <w:p>
      <w:pPr>
        <w:spacing w:before="80" w:after="80"/>
      </w:pPr>
      <w:r>
        <w:rPr>
          <w:rFonts w:ascii="Arial" w:cs="Arial" w:eastAsia="Arial" w:hAnsi="Arial"/>
          <w:color w:val="1A1A1A"/>
          <w:sz w:val="22"/>
          <w:szCs w:val="22"/>
        </w:rPr>
        <w:t xml:space="preserve">This table stores the minimum player profile NeoStrike needs to publish meaningful Fast Track events (which require email and country for campaign segmentation) and to support operator portal player search. It is populated on the player's first authenticated API call using claims from the Supabase Auth JWT. This data is personal data under GDPR. NeoStrike processes it as a data processor under the operator's DPA. The operator is the data controller and instructs NeoStrike on retention and deletion via the DPA.</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player_profiles  (GDPR basis: legitimate interest / operator DPA)</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VARCHAR(255) PK    -- Supabase Auth sub UUID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email            VARCHAR(255)       -- from JWT email claim. PII. Encrypted at rest.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display_name     VARCHAR(255)       -- from JWT name claim. PII. Encrypted at rest.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country          CHAR(2)            -- ISO 3166-1. From JWT custom claim or operator config.</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language         CHAR(5)            -- IETF BCP 47 e.g. en-GB. For Fast Track segmentation.</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registered_at    TIMESTAMPTZ        -- First authenticated API call timestamp.</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last_seen_at     TIMESTAMPTZ        -- Updated on every valid JWT. Used for LOGIN event.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deleted_at       TIMESTAMPTZ        -- Soft delete for GDPR right-to-erasure requests.</w:t>
      </w:r>
    </w:p>
    <w:p>
      <w:pPr>
        <w:spacing w:before="80" w:after="0"/>
      </w:pPr>
    </w:p>
    <w:p>
      <w:pPr>
        <w:pStyle w:val="Heading2"/>
        <w:spacing w:before="280" w:after="100"/>
      </w:pPr>
      <w:r>
        <w:rPr>
          <w:rFonts w:ascii="Arial" w:cs="Arial" w:eastAsia="Arial" w:hAnsi="Arial"/>
          <w:b/>
          <w:bCs/>
          <w:color w:val="0066CC"/>
          <w:sz w:val="28"/>
          <w:szCs w:val="28"/>
        </w:rPr>
        <w:t xml:space="preserve">5.2 player_wallets — New Columns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ALTER TABLE player_wallets ADD COLUMNS: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kyc_status       ENUM(NOT_STARTED,PENDING,VERIFIED,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REJECTED_RETRY,REJECTED_FINAL,BLOCKED)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DEFAULT 'NOT_STARTED'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wallet_blocked   BOOLEAN DEFAULT FALSE    -- hard block flag</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sumsub_applicant_id  VARCHAR(255)         -- Sumsub reference (opaque ID, not PII)</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kyc_verified_at  TIMESTAMPTZ              -- timestamp of VERIFIED status</w:t>
      </w:r>
    </w:p>
    <w:p>
      <w:pPr>
        <w:spacing w:before="80" w:after="0"/>
      </w:pPr>
    </w:p>
    <w:p>
      <w:pPr>
        <w:pStyle w:val="Heading2"/>
        <w:spacing w:before="280" w:after="100"/>
      </w:pPr>
      <w:r>
        <w:rPr>
          <w:rFonts w:ascii="Arial" w:cs="Arial" w:eastAsia="Arial" w:hAnsi="Arial"/>
          <w:b/>
          <w:bCs/>
          <w:color w:val="0066CC"/>
          <w:sz w:val="28"/>
          <w:szCs w:val="28"/>
        </w:rPr>
        <w:t xml:space="preserve">5.2 kyc_events (immutable audit log)</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kyc_events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id               UUID PK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VARCHAR(255)    -- Supabase Auth sub UUID only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event_type       ENUM(STATUS_CHANGED,WEBHOOK_RECEIVED,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INITIATION_CREATED,GATE_BLOCKED)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previous_status  VARCHAR(64)</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new_status       VARCHAR(64)</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sumsub_review_answer  VARCHAR(32)   -- GREEN / RED (from webhook)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sumsub_reject_type    VARCHAR(32)   -- FINAL / RETRY (from webhook)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created_at       TIMESTAMPTZ        -- immutable, never updated</w:t>
      </w:r>
    </w:p>
    <w:p>
      <w:pPr>
        <w:spacing w:before="60" w:after="0"/>
      </w:pPr>
    </w:p>
    <w:p>
      <w:pPr>
        <w:pBdr>
          <w:left w:val="single" w:color="0D7F6E" w:sz="16"/>
        </w:pBdr>
        <w:shd w:fill="E0F4F1" w:val="clear"/>
        <w:spacing w:before="80" w:after="80"/>
        <w:ind w:left="360"/>
      </w:pPr>
      <w:r>
        <w:rPr>
          <w:rFonts w:ascii="Arial" w:cs="Arial" w:eastAsia="Arial" w:hAnsi="Arial"/>
          <w:b/>
          <w:bCs/>
          <w:color w:val="0D7F6E"/>
          <w:sz w:val="22"/>
          <w:szCs w:val="22"/>
        </w:rPr>
        <w:t xml:space="preserve">PII NOTE: </w:t>
      </w:r>
      <w:r>
        <w:rPr>
          <w:rFonts w:ascii="Arial" w:cs="Arial" w:eastAsia="Arial" w:hAnsi="Arial"/>
          <w:color w:val="0D7F6E"/>
          <w:sz w:val="22"/>
          <w:szCs w:val="22"/>
        </w:rPr>
        <w:t xml:space="preserve">kyc_events stores no KYC document data or biometrics. sumsub_applicant_id is an opaque Sumsub-generated UUID. sumsub_review_answer and sumsub_reject_type are operational enums. The player's documents, selfie, address, and personal identity data remain exclusively in Sumsub's systems. The player_id field in this table is the Supabase Auth UUID — it references the player_profiles table where the minimum profile (email, country) is stored under the operator's DPA.</w:t>
      </w:r>
    </w:p>
    <w:p>
      <w:pPr>
        <w:spacing w:before="80" w:after="0"/>
      </w:pPr>
    </w:p>
    <w:p>
      <w:pPr>
        <w:pStyle w:val="Heading2"/>
        <w:spacing w:before="280" w:after="100"/>
      </w:pPr>
      <w:r>
        <w:rPr>
          <w:rFonts w:ascii="Arial" w:cs="Arial" w:eastAsia="Arial" w:hAnsi="Arial"/>
          <w:b/>
          <w:bCs/>
          <w:color w:val="0066CC"/>
          <w:sz w:val="28"/>
          <w:szCs w:val="28"/>
        </w:rPr>
        <w:t xml:space="preserve">5.3 identity_connector_config (per-tenant)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identity_connector_config</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PK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auth_provider       ENUM(supabase)      -- extensible for future providers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supabase_url        VARCHAR(512)        -- stored encrypted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supabase_anon_key   TEXT                -- stored encrypted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jwks_cache_ttl_sec  INTEGER DEFAULT 3600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kyc_provider        ENUM(sumsub,none)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sumsub_app_token    TEXT                -- stored encrypted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sumsub_secret_key   TEXT                -- stored encrypted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sumsub_webhook_secret TEXT              -- stored encrypted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sumsub_level_name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 KYC gating rules (per operation):</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gate_deposit        VARCHAR(32) DEFAULT 'none'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gate_withdrawal     VARCHAR(32) DEFAULT 'VERIFIED'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gate_bonus          VARCHAR(32) DEFAULT 'none'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gate_game_launch    VARCHAR(32) DEFAULT 'none'</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6. RabbitMQ Events Published</w:t>
      </w:r>
    </w:p>
    <w:p>
      <w:pPr>
        <w:pBdr>
          <w:bottom w:val="single" w:color="BDD7EE"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Event</w:t>
            </w:r>
          </w:p>
        </w:tc>
        <w:tc>
          <w:tcPr>
            <w:tcW w:type="dxa" w:w="2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Trigger</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Key Fields</w:t>
            </w:r>
          </w:p>
        </w:tc>
        <w:tc>
          <w:tcPr>
            <w:tcW w:type="dxa" w:w="2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Fast Track Use</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REGISTRATION</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First valid JWT received for new player_id</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player_id, tenant_id, timestamp</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Starts player profile in Fast Track. Triggers welcome campaign eligibility.</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LOGIN</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 JWT received for existing player_id</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player_id, session_id, timestamp</w:t>
            </w:r>
          </w:p>
        </w:tc>
        <w:tc>
          <w:tcPr>
            <w:tcW w:type="dxa" w:w="2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Session activity tracking. Re-engagement campaign suppression.</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KYC_UPDATE</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webhook received and processed</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player_id, previous_status, new_status, verified_at</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Unlocks deposit bonus campaigns on VERIFIED. Flags for review on REJECTED.</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PLAYER_BLOCKED</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kyc_status set to REJECTED_FINAL or BLOCKED</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player_id, reason, blocked_at</w:t>
            </w:r>
          </w:p>
        </w:tc>
        <w:tc>
          <w:tcPr>
            <w:tcW w:type="dxa" w:w="2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Immediate campaign suppression. Compliance alert.</w:t>
            </w:r>
          </w:p>
        </w:tc>
      </w:tr>
    </w:tbl>
    <w:p>
      <w:r>
        <w:br w:type="page"/>
      </w:r>
    </w:p>
    <w:p>
      <w:pPr>
        <w:spacing w:before="160" w:after="0"/>
      </w:pPr>
    </w:p>
    <w:p>
      <w:pPr>
        <w:pStyle w:val="Heading1"/>
        <w:spacing w:before="400" w:after="140"/>
      </w:pPr>
      <w:r>
        <w:rPr>
          <w:rFonts w:ascii="Arial" w:cs="Arial" w:eastAsia="Arial" w:hAnsi="Arial"/>
          <w:b/>
          <w:bCs/>
          <w:color w:val="1A3A5C"/>
          <w:sz w:val="36"/>
          <w:szCs w:val="36"/>
        </w:rPr>
        <w:t xml:space="preserve">7. Tenant Portal Requirements</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7.1 Identity Connector Setup (Supabase Auth)</w:t>
      </w:r>
    </w:p>
    <w:p>
      <w:pPr>
        <w:pStyle w:val="ListParagraph"/>
        <w:numPr>
          <w:ilvl w:val="0"/>
          <w:numId w:val="3"/>
        </w:numPr>
        <w:spacing w:before="60" w:after="60"/>
      </w:pPr>
      <w:r>
        <w:rPr>
          <w:rFonts w:ascii="Arial" w:cs="Arial" w:eastAsia="Arial" w:hAnsi="Arial"/>
          <w:color w:val="1A1A1A"/>
          <w:sz w:val="22"/>
          <w:szCs w:val="22"/>
        </w:rPr>
        <w:t xml:space="preserve">SUPABASE_URL field with real-time JWKS reachability test on save</w:t>
      </w:r>
    </w:p>
    <w:p>
      <w:pPr>
        <w:pStyle w:val="ListParagraph"/>
        <w:numPr>
          <w:ilvl w:val="0"/>
          <w:numId w:val="3"/>
        </w:numPr>
        <w:spacing w:before="60" w:after="60"/>
      </w:pPr>
      <w:r>
        <w:rPr>
          <w:rFonts w:ascii="Arial" w:cs="Arial" w:eastAsia="Arial" w:hAnsi="Arial"/>
          <w:color w:val="1A1A1A"/>
          <w:sz w:val="22"/>
          <w:szCs w:val="22"/>
        </w:rPr>
        <w:t xml:space="preserve">SUPABASE_ANON_KEY field (stored encrypted, masked display)</w:t>
      </w:r>
    </w:p>
    <w:p>
      <w:pPr>
        <w:pStyle w:val="ListParagraph"/>
        <w:numPr>
          <w:ilvl w:val="0"/>
          <w:numId w:val="3"/>
        </w:numPr>
        <w:spacing w:before="60" w:after="60"/>
      </w:pPr>
      <w:r>
        <w:rPr>
          <w:rFonts w:ascii="Arial" w:cs="Arial" w:eastAsia="Arial" w:hAnsi="Arial"/>
          <w:color w:val="1A1A1A"/>
          <w:sz w:val="22"/>
          <w:szCs w:val="22"/>
        </w:rPr>
        <w:t xml:space="preserve">JWKS cache TTL configuration (default 3600s)</w:t>
      </w:r>
    </w:p>
    <w:p>
      <w:pPr>
        <w:pStyle w:val="ListParagraph"/>
        <w:numPr>
          <w:ilvl w:val="0"/>
          <w:numId w:val="3"/>
        </w:numPr>
        <w:spacing w:before="60" w:after="60"/>
      </w:pPr>
      <w:r>
        <w:rPr>
          <w:rFonts w:ascii="Arial" w:cs="Arial" w:eastAsia="Arial" w:hAnsi="Arial"/>
          <w:color w:val="1A1A1A"/>
          <w:sz w:val="22"/>
          <w:szCs w:val="22"/>
        </w:rPr>
        <w:t xml:space="preserve">Live JWT test tool: paste a sample JWT and see full validation result with step-by-step pass/fail</w:t>
      </w:r>
    </w:p>
    <w:p>
      <w:pPr>
        <w:pStyle w:val="ListParagraph"/>
        <w:numPr>
          <w:ilvl w:val="0"/>
          <w:numId w:val="3"/>
        </w:numPr>
        <w:spacing w:before="60" w:after="60"/>
      </w:pPr>
      <w:r>
        <w:rPr>
          <w:rFonts w:ascii="Arial" w:cs="Arial" w:eastAsia="Arial" w:hAnsi="Arial"/>
          <w:color w:val="1A1A1A"/>
          <w:sz w:val="22"/>
          <w:szCs w:val="22"/>
        </w:rPr>
        <w:t xml:space="preserve">Current JWKS fingerprint display with last-cached timestamp</w:t>
      </w:r>
    </w:p>
    <w:p>
      <w:pPr>
        <w:spacing w:before="80" w:after="0"/>
      </w:pPr>
    </w:p>
    <w:p>
      <w:pPr>
        <w:pStyle w:val="Heading2"/>
        <w:spacing w:before="280" w:after="100"/>
      </w:pPr>
      <w:r>
        <w:rPr>
          <w:rFonts w:ascii="Arial" w:cs="Arial" w:eastAsia="Arial" w:hAnsi="Arial"/>
          <w:b/>
          <w:bCs/>
          <w:color w:val="0066CC"/>
          <w:sz w:val="28"/>
          <w:szCs w:val="28"/>
        </w:rPr>
        <w:t xml:space="preserve">7.2 KYC Connector Setup (Sumsub)</w:t>
      </w:r>
    </w:p>
    <w:p>
      <w:pPr>
        <w:pStyle w:val="ListParagraph"/>
        <w:numPr>
          <w:ilvl w:val="0"/>
          <w:numId w:val="3"/>
        </w:numPr>
        <w:spacing w:before="60" w:after="60"/>
      </w:pPr>
      <w:r>
        <w:rPr>
          <w:rFonts w:ascii="Arial" w:cs="Arial" w:eastAsia="Arial" w:hAnsi="Arial"/>
          <w:color w:val="1A1A1A"/>
          <w:sz w:val="22"/>
          <w:szCs w:val="22"/>
        </w:rPr>
        <w:t xml:space="preserve">Sumsub App Token, Secret Key, Webhook Secret (all encrypted, masked display)</w:t>
      </w:r>
    </w:p>
    <w:p>
      <w:pPr>
        <w:pStyle w:val="ListParagraph"/>
        <w:numPr>
          <w:ilvl w:val="0"/>
          <w:numId w:val="3"/>
        </w:numPr>
        <w:spacing w:before="60" w:after="60"/>
      </w:pPr>
      <w:r>
        <w:rPr>
          <w:rFonts w:ascii="Arial" w:cs="Arial" w:eastAsia="Arial" w:hAnsi="Arial"/>
          <w:color w:val="1A1A1A"/>
          <w:sz w:val="22"/>
          <w:szCs w:val="22"/>
        </w:rPr>
        <w:t xml:space="preserve">KYC Level Name — maps to operator's configured Sumsub verification flow</w:t>
      </w:r>
    </w:p>
    <w:p>
      <w:pPr>
        <w:pStyle w:val="ListParagraph"/>
        <w:numPr>
          <w:ilvl w:val="0"/>
          <w:numId w:val="3"/>
        </w:numPr>
        <w:spacing w:before="60" w:after="60"/>
      </w:pPr>
      <w:r>
        <w:rPr>
          <w:rFonts w:ascii="Arial" w:cs="Arial" w:eastAsia="Arial" w:hAnsi="Arial"/>
          <w:color w:val="1A1A1A"/>
          <w:sz w:val="22"/>
          <w:szCs w:val="22"/>
        </w:rPr>
        <w:t xml:space="preserve">Webhook endpoint display: https://api.neostrike.io/api/v1/kyc/webhook/sumsub — copy button for easy Sumsub config</w:t>
      </w:r>
    </w:p>
    <w:p>
      <w:pPr>
        <w:pStyle w:val="ListParagraph"/>
        <w:numPr>
          <w:ilvl w:val="0"/>
          <w:numId w:val="3"/>
        </w:numPr>
        <w:spacing w:before="60" w:after="60"/>
      </w:pPr>
      <w:r>
        <w:rPr>
          <w:rFonts w:ascii="Arial" w:cs="Arial" w:eastAsia="Arial" w:hAnsi="Arial"/>
          <w:color w:val="1A1A1A"/>
          <w:sz w:val="22"/>
          <w:szCs w:val="22"/>
        </w:rPr>
        <w:t xml:space="preserve">KYC gating rules: per-operation dropdown (none / VERIFIED) with jurisdiction hints</w:t>
      </w:r>
    </w:p>
    <w:p>
      <w:pPr>
        <w:pStyle w:val="ListParagraph"/>
        <w:numPr>
          <w:ilvl w:val="0"/>
          <w:numId w:val="3"/>
        </w:numPr>
        <w:spacing w:before="60" w:after="60"/>
      </w:pPr>
      <w:r>
        <w:rPr>
          <w:rFonts w:ascii="Arial" w:cs="Arial" w:eastAsia="Arial" w:hAnsi="Arial"/>
          <w:color w:val="1A1A1A"/>
          <w:sz w:val="22"/>
          <w:szCs w:val="22"/>
        </w:rPr>
        <w:t xml:space="preserve">Sandbox test mode: send a test webhook and verify NeoStrike processes it correctly</w:t>
      </w:r>
    </w:p>
    <w:p>
      <w:pPr>
        <w:spacing w:before="80" w:after="0"/>
      </w:pPr>
    </w:p>
    <w:p>
      <w:pPr>
        <w:pStyle w:val="Heading2"/>
        <w:spacing w:before="280" w:after="100"/>
      </w:pPr>
      <w:r>
        <w:rPr>
          <w:rFonts w:ascii="Arial" w:cs="Arial" w:eastAsia="Arial" w:hAnsi="Arial"/>
          <w:b/>
          <w:bCs/>
          <w:color w:val="0066CC"/>
          <w:sz w:val="28"/>
          <w:szCs w:val="28"/>
        </w:rPr>
        <w:t xml:space="preserve">7.3 KYC Operations Dashboard</w:t>
      </w:r>
    </w:p>
    <w:p>
      <w:pPr>
        <w:pStyle w:val="ListParagraph"/>
        <w:numPr>
          <w:ilvl w:val="0"/>
          <w:numId w:val="3"/>
        </w:numPr>
        <w:spacing w:before="60" w:after="60"/>
      </w:pPr>
      <w:r>
        <w:rPr>
          <w:rFonts w:ascii="Arial" w:cs="Arial" w:eastAsia="Arial" w:hAnsi="Arial"/>
          <w:color w:val="1A1A1A"/>
          <w:sz w:val="22"/>
          <w:szCs w:val="22"/>
        </w:rPr>
        <w:t xml:space="preserve">Live KYC status breakdown: count of players per status (NOT_STARTED, PENDING, VERIFIED, REJECTED_RETRY, REJECTED_FINAL, BLOCKED)</w:t>
      </w:r>
    </w:p>
    <w:p>
      <w:pPr>
        <w:pStyle w:val="ListParagraph"/>
        <w:numPr>
          <w:ilvl w:val="0"/>
          <w:numId w:val="3"/>
        </w:numPr>
        <w:spacing w:before="60" w:after="60"/>
      </w:pPr>
      <w:r>
        <w:rPr>
          <w:rFonts w:ascii="Arial" w:cs="Arial" w:eastAsia="Arial" w:hAnsi="Arial"/>
          <w:color w:val="1A1A1A"/>
          <w:sz w:val="22"/>
          <w:szCs w:val="22"/>
        </w:rPr>
        <w:t xml:space="preserve">Recent KYC events log: last 50 webhook events with timestamp and status transition</w:t>
      </w:r>
    </w:p>
    <w:p>
      <w:pPr>
        <w:pStyle w:val="ListParagraph"/>
        <w:numPr>
          <w:ilvl w:val="0"/>
          <w:numId w:val="3"/>
        </w:numPr>
        <w:spacing w:before="60" w:after="60"/>
      </w:pPr>
      <w:r>
        <w:rPr>
          <w:rFonts w:ascii="Arial" w:cs="Arial" w:eastAsia="Arial" w:hAnsi="Arial"/>
          <w:color w:val="1A1A1A"/>
          <w:sz w:val="22"/>
          <w:szCs w:val="22"/>
        </w:rPr>
        <w:t xml:space="preserve">REJECTED_FINAL / BLOCKED alerts: immediate notification in portal and email</w:t>
      </w:r>
    </w:p>
    <w:p>
      <w:pPr>
        <w:pStyle w:val="ListParagraph"/>
        <w:numPr>
          <w:ilvl w:val="0"/>
          <w:numId w:val="3"/>
        </w:numPr>
        <w:spacing w:before="60" w:after="60"/>
      </w:pPr>
      <w:r>
        <w:rPr>
          <w:rFonts w:ascii="Arial" w:cs="Arial" w:eastAsia="Arial" w:hAnsi="Arial"/>
          <w:color w:val="1A1A1A"/>
          <w:sz w:val="22"/>
          <w:szCs w:val="22"/>
        </w:rPr>
        <w:t xml:space="preserve">KYC funnel metrics: % of registered players reaching VERIFIED (key acquisition quality metric)</w:t>
      </w:r>
    </w:p>
    <w:p>
      <w:pPr>
        <w:pStyle w:val="ListParagraph"/>
        <w:numPr>
          <w:ilvl w:val="0"/>
          <w:numId w:val="3"/>
        </w:numPr>
        <w:spacing w:before="60" w:after="60"/>
      </w:pPr>
      <w:r>
        <w:rPr>
          <w:rFonts w:ascii="Arial" w:cs="Arial" w:eastAsia="Arial" w:hAnsi="Arial"/>
          <w:color w:val="1A1A1A"/>
          <w:sz w:val="22"/>
          <w:szCs w:val="22"/>
        </w:rPr>
        <w:t xml:space="preserve">Per-player lookup by player_id, email, or display name — shows profile, KYC status, wallet balance, and transaction history. PII fields (email, display_name) visible only to users with Support role. Access logged for audit.</w:t>
      </w:r>
    </w:p>
    <w:p>
      <w:pPr>
        <w:spacing w:before="80" w:after="0"/>
      </w:pPr>
    </w:p>
    <w:p>
      <w:pPr>
        <w:pStyle w:val="Heading2"/>
        <w:spacing w:before="280" w:after="100"/>
      </w:pPr>
      <w:r>
        <w:rPr>
          <w:rFonts w:ascii="Arial" w:cs="Arial" w:eastAsia="Arial" w:hAnsi="Arial"/>
          <w:b/>
          <w:bCs/>
          <w:color w:val="0066CC"/>
          <w:sz w:val="28"/>
          <w:szCs w:val="28"/>
        </w:rPr>
        <w:t xml:space="preserve">7.4 Compliance Export</w:t>
      </w:r>
    </w:p>
    <w:p>
      <w:pPr>
        <w:pStyle w:val="ListParagraph"/>
        <w:numPr>
          <w:ilvl w:val="0"/>
          <w:numId w:val="3"/>
        </w:numPr>
        <w:spacing w:before="60" w:after="60"/>
      </w:pPr>
      <w:r>
        <w:rPr>
          <w:rFonts w:ascii="Arial" w:cs="Arial" w:eastAsia="Arial" w:hAnsi="Arial"/>
          <w:color w:val="1A1A1A"/>
          <w:sz w:val="22"/>
          <w:szCs w:val="22"/>
        </w:rPr>
        <w:t xml:space="preserve">Exportable KYC status report: player_id, kyc_status, kyc_verified_at, sumsub_applicant_id — for regulatory submission</w:t>
      </w:r>
    </w:p>
    <w:p>
      <w:pPr>
        <w:pStyle w:val="ListParagraph"/>
        <w:numPr>
          <w:ilvl w:val="0"/>
          <w:numId w:val="3"/>
        </w:numPr>
        <w:spacing w:before="60" w:after="60"/>
      </w:pPr>
      <w:r>
        <w:rPr>
          <w:rFonts w:ascii="Arial" w:cs="Arial" w:eastAsia="Arial" w:hAnsi="Arial"/>
          <w:color w:val="1A1A1A"/>
          <w:sz w:val="22"/>
          <w:szCs w:val="22"/>
        </w:rPr>
        <w:t xml:space="preserve">REJECTED_FINAL report: list of permanently blocked players — required by UKGC and MGA for suspicious activity reporting</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8. Architecture Decisions Log</w:t>
      </w:r>
    </w:p>
    <w:p>
      <w:pPr>
        <w:pBdr>
          <w:bottom w:val="single" w:color="BDD7EE"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600"/>
        <w:gridCol w:w="3560"/>
      </w:tblGrid>
      <w:tr>
        <w:tc>
          <w:tcPr>
            <w:tcW w:type="dxa" w:w="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Decision</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Chosen</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Rejected</w:t>
            </w:r>
          </w:p>
        </w:tc>
        <w:tc>
          <w:tcPr>
            <w:tcW w:type="dxa" w:w="3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Rationale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AD-1</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GDPR position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Minimum-necessary data processor position with DPA</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hosts PAM / NeoStrike ships self-hosted PAM SDK</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Full PAM hosting deepens NeoStrike's processor scope to include large volumes of PII outside its core function. The right approach is minimum necessary processing: store only what Fast Track and the portal genuinely need, under a DPA, and nothing more.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AD-2</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Identity provider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 (operator-hosted)</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NeoStrike-native auth / Firebase</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controls their own Supabase project — data controller boundary is clean. Supabase Auth is open source, battle-tested, and RS256-native. Firebase is Google-hosted with different data residency implications.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AD-3</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ID in NeoStrike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 sub UUID only</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email as player_id</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UUID is the canonical join key across all NeoStrike tables. Email and display name are stored separately in player_profiles under the DPA. This separation makes right-to-erasure requests clean: delete the player_profiles row and the UUID in all other tables becomes an anonymous key with no PII attached.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AD-4</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Wallet creation trigger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Lazy — on first authenticated API call</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Explicit registration endpoint</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Lazy creation removes the need for a separate registration step. Operator does not need to call NeoStrike at registration time — they just need Supabase Auth working.</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AD-5</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provider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(operator-contracted)</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NeoStrike-native document checking / Onfido</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is iGaming-native, Gartner Magic Quadrant Leader, and supports all major iGaming jurisdictions. Operator contracts directly — NeoStrike never sees documents. Onfido is strong but less iGaming-specific.</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AD-6</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KYC data</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kyc_status enum only</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Mirror full Sumsub applicant data</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kyc_status is sufficient to gate operations. Mirroring Sumsub data creates PII storage liability with no operational benefit.</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AD-7</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externalUserId in Sumsub</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Auth sub UUID</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Operator-defined player ID</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Using the Supabase Auth sub UUID as externalUserId creates a single consistent player_id across the entire NeoStrike stack.</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AD-8</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KYC initiation flow</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creates Sumsub token server-to-server</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calls Sumsub directly</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Server-to-server token creation keeps SUMSUB_APP_TOKEN secret. Frontend only receives a short-lived SDK token — cannot access Sumsub API directly.</w:t>
            </w:r>
          </w:p>
        </w:tc>
      </w:tr>
    </w:tbl>
    <w:p>
      <w:r>
        <w:br w:type="page"/>
      </w:r>
    </w:p>
    <w:p>
      <w:pPr>
        <w:spacing w:before="160" w:after="0"/>
      </w:pPr>
    </w:p>
    <w:p>
      <w:pPr>
        <w:pStyle w:val="Heading1"/>
        <w:spacing w:before="400" w:after="140"/>
      </w:pPr>
      <w:r>
        <w:rPr>
          <w:rFonts w:ascii="Arial" w:cs="Arial" w:eastAsia="Arial" w:hAnsi="Arial"/>
          <w:b/>
          <w:bCs/>
          <w:color w:val="1A3A5C"/>
          <w:sz w:val="36"/>
          <w:szCs w:val="36"/>
        </w:rPr>
        <w:t xml:space="preserve">9. Acceptance Criteria</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9.1 Supabase Auth Connector</w:t>
      </w:r>
    </w:p>
    <w:p>
      <w:pPr>
        <w:pStyle w:val="ListParagraph"/>
        <w:numPr>
          <w:ilvl w:val="0"/>
          <w:numId w:val="3"/>
        </w:numPr>
        <w:spacing w:before="60" w:after="60"/>
      </w:pPr>
      <w:r>
        <w:rPr>
          <w:rFonts w:ascii="Arial" w:cs="Arial" w:eastAsia="Arial" w:hAnsi="Arial"/>
          <w:color w:val="1A1A1A"/>
          <w:sz w:val="22"/>
          <w:szCs w:val="22"/>
        </w:rPr>
        <w:t xml:space="preserve">Valid RS256 JWT passes all 6 validation steps and request proceeds within 10ms p99</w:t>
      </w:r>
    </w:p>
    <w:p>
      <w:pPr>
        <w:pStyle w:val="ListParagraph"/>
        <w:numPr>
          <w:ilvl w:val="0"/>
          <w:numId w:val="3"/>
        </w:numPr>
        <w:spacing w:before="60" w:after="60"/>
      </w:pPr>
      <w:r>
        <w:rPr>
          <w:rFonts w:ascii="Arial" w:cs="Arial" w:eastAsia="Arial" w:hAnsi="Arial"/>
          <w:color w:val="1A1A1A"/>
          <w:sz w:val="22"/>
          <w:szCs w:val="22"/>
        </w:rPr>
        <w:t xml:space="preserve">Expired JWT returns 401 token_expired</w:t>
      </w:r>
    </w:p>
    <w:p>
      <w:pPr>
        <w:pStyle w:val="ListParagraph"/>
        <w:numPr>
          <w:ilvl w:val="0"/>
          <w:numId w:val="3"/>
        </w:numPr>
        <w:spacing w:before="60" w:after="60"/>
      </w:pPr>
      <w:r>
        <w:rPr>
          <w:rFonts w:ascii="Arial" w:cs="Arial" w:eastAsia="Arial" w:hAnsi="Arial"/>
          <w:color w:val="1A1A1A"/>
          <w:sz w:val="22"/>
          <w:szCs w:val="22"/>
        </w:rPr>
        <w:t xml:space="preserve">JWT with wrong issuer returns 401 invalid_issuer</w:t>
      </w:r>
    </w:p>
    <w:p>
      <w:pPr>
        <w:pStyle w:val="ListParagraph"/>
        <w:numPr>
          <w:ilvl w:val="0"/>
          <w:numId w:val="3"/>
        </w:numPr>
        <w:spacing w:before="60" w:after="60"/>
      </w:pPr>
      <w:r>
        <w:rPr>
          <w:rFonts w:ascii="Arial" w:cs="Arial" w:eastAsia="Arial" w:hAnsi="Arial"/>
          <w:color w:val="1A1A1A"/>
          <w:sz w:val="22"/>
          <w:szCs w:val="22"/>
        </w:rPr>
        <w:t xml:space="preserve">HS256 JWT returns 401 invalid_algorithm — consistent with F8 security policy</w:t>
      </w:r>
    </w:p>
    <w:p>
      <w:pPr>
        <w:pStyle w:val="ListParagraph"/>
        <w:numPr>
          <w:ilvl w:val="0"/>
          <w:numId w:val="3"/>
        </w:numPr>
        <w:spacing w:before="60" w:after="60"/>
      </w:pPr>
      <w:r>
        <w:rPr>
          <w:rFonts w:ascii="Arial" w:cs="Arial" w:eastAsia="Arial" w:hAnsi="Arial"/>
          <w:color w:val="1A1A1A"/>
          <w:sz w:val="22"/>
          <w:szCs w:val="22"/>
        </w:rPr>
        <w:t xml:space="preserve">First API call for an unknown player_id creates player_wallet record and publishes REGISTRATION event to RabbitMQ</w:t>
      </w:r>
    </w:p>
    <w:p>
      <w:pPr>
        <w:pStyle w:val="ListParagraph"/>
        <w:numPr>
          <w:ilvl w:val="0"/>
          <w:numId w:val="3"/>
        </w:numPr>
        <w:spacing w:before="60" w:after="60"/>
      </w:pPr>
      <w:r>
        <w:rPr>
          <w:rFonts w:ascii="Arial" w:cs="Arial" w:eastAsia="Arial" w:hAnsi="Arial"/>
          <w:color w:val="1A1A1A"/>
          <w:sz w:val="22"/>
          <w:szCs w:val="22"/>
        </w:rPr>
        <w:t xml:space="preserve">JWKS cached in Redis — second validation request does not call Supabase JWKS endpoint</w:t>
      </w:r>
    </w:p>
    <w:p>
      <w:pPr>
        <w:spacing w:before="80" w:after="0"/>
      </w:pPr>
    </w:p>
    <w:p>
      <w:pPr>
        <w:pStyle w:val="Heading2"/>
        <w:spacing w:before="280" w:after="100"/>
      </w:pPr>
      <w:r>
        <w:rPr>
          <w:rFonts w:ascii="Arial" w:cs="Arial" w:eastAsia="Arial" w:hAnsi="Arial"/>
          <w:b/>
          <w:bCs/>
          <w:color w:val="0066CC"/>
          <w:sz w:val="28"/>
          <w:szCs w:val="28"/>
        </w:rPr>
        <w:t xml:space="preserve">9.2 Sumsub KYC Connector</w:t>
      </w:r>
    </w:p>
    <w:p>
      <w:pPr>
        <w:pStyle w:val="ListParagraph"/>
        <w:numPr>
          <w:ilvl w:val="0"/>
          <w:numId w:val="3"/>
        </w:numPr>
        <w:spacing w:before="60" w:after="60"/>
      </w:pPr>
      <w:r>
        <w:rPr>
          <w:rFonts w:ascii="Arial" w:cs="Arial" w:eastAsia="Arial" w:hAnsi="Arial"/>
          <w:color w:val="1A1A1A"/>
          <w:sz w:val="22"/>
          <w:szCs w:val="22"/>
        </w:rPr>
        <w:t xml:space="preserve">POST /kyc/initiate returns valid Sumsub SDK token within 500ms</w:t>
      </w:r>
    </w:p>
    <w:p>
      <w:pPr>
        <w:pStyle w:val="ListParagraph"/>
        <w:numPr>
          <w:ilvl w:val="0"/>
          <w:numId w:val="3"/>
        </w:numPr>
        <w:spacing w:before="60" w:after="60"/>
      </w:pPr>
      <w:r>
        <w:rPr>
          <w:rFonts w:ascii="Arial" w:cs="Arial" w:eastAsia="Arial" w:hAnsi="Arial"/>
          <w:color w:val="1A1A1A"/>
          <w:sz w:val="22"/>
          <w:szCs w:val="22"/>
        </w:rPr>
        <w:t xml:space="preserve">Sumsub GREEN webhook correctly sets kyc_status = VERIFIED and publishes KYC_UPDATE event within 50ms</w:t>
      </w:r>
    </w:p>
    <w:p>
      <w:pPr>
        <w:pStyle w:val="ListParagraph"/>
        <w:numPr>
          <w:ilvl w:val="0"/>
          <w:numId w:val="3"/>
        </w:numPr>
        <w:spacing w:before="60" w:after="60"/>
      </w:pPr>
      <w:r>
        <w:rPr>
          <w:rFonts w:ascii="Arial" w:cs="Arial" w:eastAsia="Arial" w:hAnsi="Arial"/>
          <w:color w:val="1A1A1A"/>
          <w:sz w:val="22"/>
          <w:szCs w:val="22"/>
        </w:rPr>
        <w:t xml:space="preserve">Sumsub RED + FINAL webhook sets kyc_status = REJECTED_FINAL, wallet_blocked = true, publishes PLAYER_BLOCKED event</w:t>
      </w:r>
    </w:p>
    <w:p>
      <w:pPr>
        <w:pStyle w:val="ListParagraph"/>
        <w:numPr>
          <w:ilvl w:val="0"/>
          <w:numId w:val="3"/>
        </w:numPr>
        <w:spacing w:before="60" w:after="60"/>
      </w:pPr>
      <w:r>
        <w:rPr>
          <w:rFonts w:ascii="Arial" w:cs="Arial" w:eastAsia="Arial" w:hAnsi="Arial"/>
          <w:color w:val="1A1A1A"/>
          <w:sz w:val="22"/>
          <w:szCs w:val="22"/>
        </w:rPr>
        <w:t xml:space="preserve">Sumsub RED + RETRY webhook sets kyc_status = REJECTED_RETRY — wallet not blocked</w:t>
      </w:r>
    </w:p>
    <w:p>
      <w:pPr>
        <w:pStyle w:val="ListParagraph"/>
        <w:numPr>
          <w:ilvl w:val="0"/>
          <w:numId w:val="3"/>
        </w:numPr>
        <w:spacing w:before="60" w:after="60"/>
      </w:pPr>
      <w:r>
        <w:rPr>
          <w:rFonts w:ascii="Arial" w:cs="Arial" w:eastAsia="Arial" w:hAnsi="Arial"/>
          <w:color w:val="1A1A1A"/>
          <w:sz w:val="22"/>
          <w:szCs w:val="22"/>
        </w:rPr>
        <w:t xml:space="preserve">Webhook with invalid HMAC signature returns 401 — kyc_status not updated</w:t>
      </w:r>
    </w:p>
    <w:p>
      <w:pPr>
        <w:pStyle w:val="ListParagraph"/>
        <w:numPr>
          <w:ilvl w:val="0"/>
          <w:numId w:val="3"/>
        </w:numPr>
        <w:spacing w:before="60" w:after="60"/>
      </w:pPr>
      <w:r>
        <w:rPr>
          <w:rFonts w:ascii="Arial" w:cs="Arial" w:eastAsia="Arial" w:hAnsi="Arial"/>
          <w:color w:val="1A1A1A"/>
          <w:sz w:val="22"/>
          <w:szCs w:val="22"/>
        </w:rPr>
        <w:t xml:space="preserve">Duplicate webhook (same applicantId + same reviewAnswer) processed idempotently — kyc_status not changed twice</w:t>
      </w:r>
    </w:p>
    <w:p>
      <w:pPr>
        <w:spacing w:before="80" w:after="0"/>
      </w:pPr>
    </w:p>
    <w:p>
      <w:pPr>
        <w:pStyle w:val="Heading2"/>
        <w:spacing w:before="280" w:after="100"/>
      </w:pPr>
      <w:r>
        <w:rPr>
          <w:rFonts w:ascii="Arial" w:cs="Arial" w:eastAsia="Arial" w:hAnsi="Arial"/>
          <w:b/>
          <w:bCs/>
          <w:color w:val="0066CC"/>
          <w:sz w:val="28"/>
          <w:szCs w:val="28"/>
        </w:rPr>
        <w:t xml:space="preserve">9.3 KYC Gating</w:t>
      </w:r>
    </w:p>
    <w:p>
      <w:pPr>
        <w:pStyle w:val="ListParagraph"/>
        <w:numPr>
          <w:ilvl w:val="0"/>
          <w:numId w:val="3"/>
        </w:numPr>
        <w:spacing w:before="60" w:after="60"/>
      </w:pPr>
      <w:r>
        <w:rPr>
          <w:rFonts w:ascii="Arial" w:cs="Arial" w:eastAsia="Arial" w:hAnsi="Arial"/>
          <w:color w:val="1A1A1A"/>
          <w:sz w:val="22"/>
          <w:szCs w:val="22"/>
        </w:rPr>
        <w:t xml:space="preserve">Player with VERIFIED status: all gated operations proceed normally</w:t>
      </w:r>
    </w:p>
    <w:p>
      <w:pPr>
        <w:pStyle w:val="ListParagraph"/>
        <w:numPr>
          <w:ilvl w:val="0"/>
          <w:numId w:val="3"/>
        </w:numPr>
        <w:spacing w:before="60" w:after="60"/>
      </w:pPr>
      <w:r>
        <w:rPr>
          <w:rFonts w:ascii="Arial" w:cs="Arial" w:eastAsia="Arial" w:hAnsi="Arial"/>
          <w:color w:val="1A1A1A"/>
          <w:sz w:val="22"/>
          <w:szCs w:val="22"/>
        </w:rPr>
        <w:t xml:space="preserve">Player with REJECTED_FINAL: all wallet operations return 403 player_blocked regardless of gating configuration</w:t>
      </w:r>
    </w:p>
    <w:p>
      <w:pPr>
        <w:pStyle w:val="ListParagraph"/>
        <w:numPr>
          <w:ilvl w:val="0"/>
          <w:numId w:val="3"/>
        </w:numPr>
        <w:spacing w:before="60" w:after="60"/>
      </w:pPr>
      <w:r>
        <w:rPr>
          <w:rFonts w:ascii="Arial" w:cs="Arial" w:eastAsia="Arial" w:hAnsi="Arial"/>
          <w:color w:val="1A1A1A"/>
          <w:sz w:val="22"/>
          <w:szCs w:val="22"/>
        </w:rPr>
        <w:t xml:space="preserve">Withdrawal by NOT_STARTED player returns 403 kyc_required (default gate)</w:t>
      </w:r>
    </w:p>
    <w:p>
      <w:pPr>
        <w:pStyle w:val="ListParagraph"/>
        <w:numPr>
          <w:ilvl w:val="0"/>
          <w:numId w:val="3"/>
        </w:numPr>
        <w:spacing w:before="60" w:after="60"/>
      </w:pPr>
      <w:r>
        <w:rPr>
          <w:rFonts w:ascii="Arial" w:cs="Arial" w:eastAsia="Arial" w:hAnsi="Arial"/>
          <w:color w:val="1A1A1A"/>
          <w:sz w:val="22"/>
          <w:szCs w:val="22"/>
        </w:rPr>
        <w:t xml:space="preserve">UKGC-licensed tenant with default game_launch gate = VERIFIED: game session blocked until VERIFIED</w:t>
      </w:r>
    </w:p>
    <w:p>
      <w:pPr>
        <w:spacing w:before="80" w:after="0"/>
      </w:pPr>
    </w:p>
    <w:p>
      <w:pPr>
        <w:pStyle w:val="Heading2"/>
        <w:spacing w:before="280" w:after="100"/>
      </w:pPr>
      <w:r>
        <w:rPr>
          <w:rFonts w:ascii="Arial" w:cs="Arial" w:eastAsia="Arial" w:hAnsi="Arial"/>
          <w:b/>
          <w:bCs/>
          <w:color w:val="0066CC"/>
          <w:sz w:val="28"/>
          <w:szCs w:val="28"/>
        </w:rPr>
        <w:t xml:space="preserve">9.4 Full Journey</w:t>
      </w:r>
    </w:p>
    <w:p>
      <w:pPr>
        <w:pStyle w:val="ListParagraph"/>
        <w:numPr>
          <w:ilvl w:val="0"/>
          <w:numId w:val="3"/>
        </w:numPr>
        <w:spacing w:before="60" w:after="60"/>
      </w:pPr>
      <w:r>
        <w:rPr>
          <w:rFonts w:ascii="Arial" w:cs="Arial" w:eastAsia="Arial" w:hAnsi="Arial"/>
          <w:color w:val="1A1A1A"/>
          <w:sz w:val="22"/>
          <w:szCs w:val="22"/>
        </w:rPr>
        <w:t xml:space="preserve">New player: registration → KYC → deposit → bonus → game play completes end-to-end without errors</w:t>
      </w:r>
    </w:p>
    <w:p>
      <w:pPr>
        <w:pStyle w:val="ListParagraph"/>
        <w:numPr>
          <w:ilvl w:val="0"/>
          <w:numId w:val="3"/>
        </w:numPr>
        <w:spacing w:before="60" w:after="60"/>
      </w:pPr>
      <w:r>
        <w:rPr>
          <w:rFonts w:ascii="Arial" w:cs="Arial" w:eastAsia="Arial" w:hAnsi="Arial"/>
          <w:color w:val="1A1A1A"/>
          <w:sz w:val="22"/>
          <w:szCs w:val="22"/>
        </w:rPr>
        <w:t xml:space="preserve">All 4 RabbitMQ events published in correct order: REGISTRATION, KYC_UPDATE, DEPOSIT, BONUS_AWARDED</w:t>
      </w:r>
    </w:p>
    <w:p>
      <w:pPr>
        <w:pStyle w:val="ListParagraph"/>
        <w:numPr>
          <w:ilvl w:val="0"/>
          <w:numId w:val="3"/>
        </w:numPr>
        <w:spacing w:before="60" w:after="60"/>
      </w:pPr>
      <w:r>
        <w:rPr>
          <w:rFonts w:ascii="Arial" w:cs="Arial" w:eastAsia="Arial" w:hAnsi="Arial"/>
          <w:color w:val="1A1A1A"/>
          <w:sz w:val="22"/>
          <w:szCs w:val="22"/>
        </w:rPr>
        <w:t xml:space="preserve">player_profiles table populated correctly on first authenticated API call — email, country, display_name present and encrypted at rest</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10. Risks &amp; Mitigations</w:t>
      </w:r>
    </w:p>
    <w:p>
      <w:pPr>
        <w:pBdr>
          <w:bottom w:val="single" w:color="BDD7EE"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Risk</w:t>
            </w:r>
          </w:p>
        </w:tc>
        <w:tc>
          <w:tcPr>
            <w:tcW w:type="dxa" w:w="9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Impact</w:t>
            </w:r>
          </w:p>
        </w:tc>
        <w:tc>
          <w:tcPr>
            <w:tcW w:type="dxa" w:w="9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Likelihood</w:t>
            </w:r>
          </w:p>
        </w:tc>
        <w:tc>
          <w:tcPr>
            <w:tcW w:type="dxa" w:w="49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Mitigation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misconfigures externalUserId in Sumsub — webhook cannot be matched to player</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Integration guide explicitly documents this step. Tenant Portal shows 'unmatched webhook' alerts if externalUserId not found in NeoStrike. Sandbox test mode catches this before go-live.</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JWKS endpoint unavailable — all API calls fail</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JWKS cached in Redis (1-hour TTL). During cache validity, Supabase Auth unavailability has zero impact. On cache miss during outage: serve stale JWKS with logged warning for up to 1 additional hour.</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Supabase project misconfigured — JWT signing key not RS256</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Tenant Portal JWKS test tool validates key type on setup. Clear error message if non-RS256 key detected.</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Sumsub webhook delivery delayed — player verified in Sumsub but still PENDING in NeoStrike</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provides GET /api/v1/kyc/status endpoint that frontend can poll. Operator can also trigger manual Sumsub status resync from Tenant Portal.</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GDPR: Sumsub sends PII in webhook payload in future API version</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NeoStrike's webhook handler only maps reviewAnswer and externalUserId fields. All other fields discarded before storage. Webhook raw payload not persisted — only mapped fields stored.</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Supabase project located in non-EU region — GDPR data residency issue</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integration guide recommends EU region Supabase projects for EU-licensed operators. This is operator's responsibility as data controller. NeoStrike's role is advisory, not enforcement.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555555"/>
        <w:sz w:val="18"/>
        <w:szCs w:val="18"/>
      </w:rPr>
      <w:t xml:space="preserve">Confidential — NeoStrike Internal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pBdr>
    </w:pPr>
    <w:r>
      <w:rPr>
        <w:rFonts w:ascii="Arial" w:cs="Arial" w:eastAsia="Arial" w:hAnsi="Arial"/>
        <w:color w:val="555555"/>
        <w:sz w:val="18"/>
        <w:szCs w:val="18"/>
      </w:rPr>
      <w:t xml:space="preserve">NeoStrike  |  PRD: Identity &amp; KYC Connector (F10)  ·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2026-02-26T16:23:16.702Z</dcterms:created>
  <dcterms:modified xsi:type="dcterms:W3CDTF">2026-02-26T16:23:16.704Z</dcterms:modified>
</cp:coreProperties>
</file>

<file path=docProps/custom.xml><?xml version="1.0" encoding="utf-8"?>
<Properties xmlns="http://schemas.openxmlformats.org/officeDocument/2006/custom-properties" xmlns:vt="http://schemas.openxmlformats.org/officeDocument/2006/docPropsVTypes"/>
</file>