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在chrome进行调试</w:t>
      </w:r>
    </w:p>
    <w:p>
      <w:pPr>
        <w:pStyle w:val="7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首先安装node-inspector</w:t>
      </w:r>
    </w:p>
    <w:p>
      <w:pPr>
        <w:numPr>
          <w:ilvl w:val="0"/>
          <w:numId w:val="0"/>
        </w:numPr>
        <w:rPr>
          <w:rStyle w:val="10"/>
          <w:rFonts w:hint="eastAsia"/>
        </w:rPr>
      </w:pPr>
      <w:r>
        <w:rPr>
          <w:rStyle w:val="10"/>
          <w:rFonts w:hint="eastAsia"/>
        </w:rPr>
        <w:t>npm install -g node-inspector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</w:rPr>
      </w:pPr>
      <w:r>
        <w:rPr>
          <w:rStyle w:val="10"/>
          <w:rFonts w:hint="eastAsia"/>
        </w:rPr>
        <w:drawing>
          <wp:inline distT="0" distB="0" distL="114300" distR="114300">
            <wp:extent cx="5273040" cy="245110"/>
            <wp:effectExtent l="0" t="0" r="381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以调试模式启动程序</w:t>
      </w:r>
    </w:p>
    <w:p>
      <w:pPr>
        <w:rPr>
          <w:rFonts w:hint="eastAsia"/>
        </w:rPr>
      </w:pPr>
      <w:r>
        <w:rPr>
          <w:rFonts w:hint="eastAsia"/>
        </w:rPr>
        <w:t>开发node项目基本都会从一个接口点出发，启动此文件就会将node项目启动，基本的是node XX.js 即可，只要将传统方式中间加上--debug 或 --debug-brk即可</w:t>
      </w:r>
    </w:p>
    <w:p>
      <w:pPr>
        <w:rPr>
          <w:rFonts w:hint="eastAsia"/>
        </w:rPr>
      </w:pPr>
      <w:r>
        <w:rPr>
          <w:rFonts w:hint="eastAsia"/>
        </w:rPr>
        <w:t>注：–-debug 和–-debug-brk区别，前者是会直接运行脚本，而后者则会暂停在脚本开头处，等待调试器连接后，由调试器的指令来决定运行。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Node --debug-brk app.js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drawing>
          <wp:inline distT="0" distB="0" distL="114300" distR="114300">
            <wp:extent cx="1447800" cy="238125"/>
            <wp:effectExtent l="0" t="0" r="0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成功后会显示</w:t>
      </w:r>
    </w:p>
    <w:p>
      <w:pPr>
        <w:rPr>
          <w:rStyle w:val="10"/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drawing>
          <wp:inline distT="0" distB="0" distL="114300" distR="114300">
            <wp:extent cx="1847850" cy="171450"/>
            <wp:effectExtent l="0" t="0" r="0" b="0"/>
            <wp:docPr id="18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安装成功后</w:t>
      </w:r>
    </w:p>
    <w:p>
      <w:pPr>
        <w:numPr>
          <w:ilvl w:val="0"/>
          <w:numId w:val="0"/>
        </w:numPr>
        <w:rPr>
          <w:rStyle w:val="10"/>
          <w:rFonts w:hint="eastAsia"/>
        </w:rPr>
      </w:pPr>
      <w:r>
        <w:rPr>
          <w:rStyle w:val="10"/>
          <w:rFonts w:hint="eastAsia"/>
        </w:rPr>
        <w:t>需要启动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</w:rPr>
        <w:t>在程序根目录下另开一个node命令行工具，并开启浏览器调试</w:t>
      </w:r>
    </w:p>
    <w:p>
      <w:pPr>
        <w:numPr>
          <w:ilvl w:val="0"/>
          <w:numId w:val="0"/>
        </w:numPr>
        <w:rPr>
          <w:rStyle w:val="10"/>
          <w:rFonts w:hint="default" w:eastAsiaTheme="minor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Node-inspector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</w:rPr>
      </w:pPr>
      <w:r>
        <w:rPr>
          <w:rStyle w:val="10"/>
          <w:rFonts w:hint="eastAsia"/>
        </w:rPr>
        <w:drawing>
          <wp:inline distT="0" distB="0" distL="114300" distR="114300">
            <wp:extent cx="5268595" cy="6223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从上图可以看到node-inspector默认端口为8080，这个也可以修改，</w:t>
      </w:r>
      <w:r>
        <w:rPr>
          <w:rFonts w:hint="eastAsia"/>
          <w:lang w:eastAsia="zh-CN"/>
        </w:rPr>
        <w:t>如若想改成</w:t>
      </w:r>
      <w:r>
        <w:rPr>
          <w:rFonts w:hint="eastAsia"/>
          <w:lang w:val="en-US" w:eastAsia="zh-CN"/>
        </w:rPr>
        <w:t>3000，</w:t>
      </w:r>
      <w:r>
        <w:rPr>
          <w:rFonts w:hint="eastAsia"/>
        </w:rPr>
        <w:t>方式如下：</w:t>
      </w:r>
    </w:p>
    <w:p>
      <w:pPr>
        <w:rPr>
          <w:rFonts w:hint="eastAsia"/>
        </w:rPr>
      </w:pPr>
      <w:r>
        <w:rPr>
          <w:rFonts w:hint="eastAsia"/>
        </w:rPr>
        <w:t xml:space="preserve">                          </w:t>
      </w:r>
      <w:r>
        <w:rPr>
          <w:rFonts w:hint="eastAsia"/>
        </w:rPr>
        <w:drawing>
          <wp:inline distT="0" distB="0" distL="114300" distR="114300">
            <wp:extent cx="5268595" cy="327025"/>
            <wp:effectExtent l="0" t="0" r="825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   </w:t>
      </w:r>
    </w:p>
    <w:p>
      <w:pPr>
        <w:pStyle w:val="7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去Chrome浏览器调试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127.0.0.1:3000/?port=5858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127.0.0.1:8080/?port=5858</w:t>
      </w:r>
    </w:p>
    <w:p>
      <w:pPr>
        <w:numPr>
          <w:ilvl w:val="0"/>
          <w:numId w:val="0"/>
        </w:numPr>
        <w:rPr>
          <w:rStyle w:val="10"/>
          <w:rFonts w:hint="eastAsia"/>
        </w:rPr>
      </w:pPr>
      <w:r>
        <w:rPr>
          <w:rStyle w:val="10"/>
          <w:rFonts w:hint="eastAsia"/>
        </w:rPr>
        <w:drawing>
          <wp:inline distT="0" distB="0" distL="114300" distR="114300">
            <wp:extent cx="3800475" cy="314325"/>
            <wp:effectExtent l="0" t="0" r="9525" b="952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10"/>
          <w:rFonts w:hint="eastAsia"/>
        </w:rPr>
      </w:pPr>
      <w:r>
        <w:rPr>
          <w:rStyle w:val="10"/>
          <w:rFonts w:hint="eastAsia"/>
        </w:rPr>
        <w:drawing>
          <wp:inline distT="0" distB="0" distL="114300" distR="114300">
            <wp:extent cx="2819400" cy="381000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3B1A2"/>
    <w:multiLevelType w:val="singleLevel"/>
    <w:tmpl w:val="3823B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00337"/>
    <w:rsid w:val="1031735A"/>
    <w:rsid w:val="109551CC"/>
    <w:rsid w:val="130E08AF"/>
    <w:rsid w:val="176E6915"/>
    <w:rsid w:val="22C10FBD"/>
    <w:rsid w:val="282C100C"/>
    <w:rsid w:val="2A555C55"/>
    <w:rsid w:val="2D562F47"/>
    <w:rsid w:val="2FDE0A3E"/>
    <w:rsid w:val="36D606DB"/>
    <w:rsid w:val="3E0702A0"/>
    <w:rsid w:val="3E5004A2"/>
    <w:rsid w:val="41BD5BFF"/>
    <w:rsid w:val="491402A4"/>
    <w:rsid w:val="4B2713F0"/>
    <w:rsid w:val="4B9C05D4"/>
    <w:rsid w:val="50A419DB"/>
    <w:rsid w:val="56A40AED"/>
    <w:rsid w:val="5A0D1A4B"/>
    <w:rsid w:val="5D9573DB"/>
    <w:rsid w:val="631F24BC"/>
    <w:rsid w:val="6A2F750A"/>
    <w:rsid w:val="6E05357C"/>
    <w:rsid w:val="72081181"/>
    <w:rsid w:val="77B453E7"/>
    <w:rsid w:val="79D25887"/>
    <w:rsid w:val="7BD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Administrator.PC-20170323PESL</dc:creator>
  <cp:lastModifiedBy>Administrator</cp:lastModifiedBy>
  <dcterms:modified xsi:type="dcterms:W3CDTF">2019-03-23T02:44:06Z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