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bookmarkStart w:id="0" w:name="_GoBack" w:colFirst="0" w:colLast="1"/>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14566D" w:rsidRPr="00DE1113">
              <w:rPr>
                <w:rFonts w:ascii="Times New Roman" w:hAnsi="Times New Roman"/>
                <w:noProof/>
              </w:rPr>
              <w:t>13</w:t>
            </w:r>
            <w:r w:rsidR="00705878" w:rsidRPr="00DE1113">
              <w:rPr>
                <w:rFonts w:ascii="Times New Roman" w:hAnsi="Times New Roman"/>
                <w:noProof/>
              </w:rPr>
              <w:fldChar w:fldCharType="end"/>
            </w:r>
            <w:r w:rsidRPr="00DE1113">
              <w:rPr>
                <w:rFonts w:ascii="Times New Roman" w:hAnsi="Times New Roman"/>
              </w:rPr>
              <w:t>страниц</w:t>
            </w:r>
          </w:p>
        </w:tc>
      </w:tr>
      <w:bookmarkEnd w:id="0"/>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proofErr w:type="spellStart"/>
      <w:r w:rsidRPr="003C38DD">
        <w:t>Анализ</w:t>
      </w:r>
      <w:proofErr w:type="spellEnd"/>
      <w:r w:rsidRPr="003C38DD">
        <w:t xml:space="preserve"> </w:t>
      </w:r>
      <w:proofErr w:type="spellStart"/>
      <w:r w:rsidRPr="003C38DD">
        <w:t>качества</w:t>
      </w:r>
      <w:proofErr w:type="spellEnd"/>
      <w:r w:rsidRPr="003C38DD">
        <w:t xml:space="preserve"> </w:t>
      </w:r>
      <w:proofErr w:type="spellStart"/>
      <w:r w:rsidRPr="003C38DD">
        <w:t>кода</w:t>
      </w:r>
      <w:proofErr w:type="spellEnd"/>
      <w:r w:rsidRPr="003C38DD">
        <w:t xml:space="preserve">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702379" w:rsidRDefault="00063BAE" w:rsidP="00702379">
            <w:pPr>
              <w:pStyle w:val="ae"/>
            </w:pPr>
            <w:r w:rsidRPr="00702379">
              <w:rPr>
                <w:rFonts w:hint="eastAsia"/>
              </w:rPr>
              <w:t>拟制</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702379" w:rsidRDefault="00063BAE" w:rsidP="00702379">
            <w:pPr>
              <w:pStyle w:val="ae"/>
            </w:pPr>
            <w:r w:rsidRPr="00702379">
              <w:rPr>
                <w:rFonts w:hint="eastAsia"/>
              </w:rPr>
              <w:t>日期</w:t>
            </w:r>
          </w:p>
        </w:tc>
        <w:tc>
          <w:tcPr>
            <w:tcW w:w="2200" w:type="dxa"/>
            <w:tcBorders>
              <w:bottom w:val="single" w:sz="6" w:space="0" w:color="auto"/>
            </w:tcBorders>
          </w:tcPr>
          <w:p w:rsidR="00105828" w:rsidRPr="00702379" w:rsidRDefault="00063BAE" w:rsidP="00702379">
            <w:pPr>
              <w:pStyle w:val="ae"/>
            </w:pPr>
            <w:proofErr w:type="spellStart"/>
            <w:r w:rsidRPr="00702379">
              <w:t>yyyy</w:t>
            </w:r>
            <w:proofErr w:type="spellEnd"/>
            <w:r w:rsidRPr="00702379">
              <w:t>-mm-</w:t>
            </w:r>
            <w:proofErr w:type="spellStart"/>
            <w:r w:rsidRPr="00702379">
              <w:t>dd</w:t>
            </w:r>
            <w:proofErr w:type="spellEnd"/>
          </w:p>
        </w:tc>
      </w:tr>
      <w:tr w:rsidR="00105828" w:rsidRPr="00105828">
        <w:trPr>
          <w:jc w:val="center"/>
        </w:trPr>
        <w:tc>
          <w:tcPr>
            <w:tcW w:w="1999" w:type="dxa"/>
          </w:tcPr>
          <w:p w:rsidR="00105828" w:rsidRPr="00702379" w:rsidRDefault="001201BF" w:rsidP="00702379">
            <w:pPr>
              <w:pStyle w:val="ae"/>
            </w:pPr>
            <w:r>
              <w:rPr>
                <w:rFonts w:hint="eastAsia"/>
              </w:rPr>
              <w:t>审核</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702379" w:rsidRDefault="00063BAE" w:rsidP="00702379">
            <w:pPr>
              <w:pStyle w:val="ae"/>
            </w:pPr>
            <w:r w:rsidRPr="00702379">
              <w:rPr>
                <w:rFonts w:hint="eastAsia"/>
              </w:rPr>
              <w:t>日期</w:t>
            </w:r>
          </w:p>
        </w:tc>
        <w:tc>
          <w:tcPr>
            <w:tcW w:w="2200" w:type="dxa"/>
            <w:tcBorders>
              <w:top w:val="single" w:sz="6" w:space="0" w:color="auto"/>
              <w:bottom w:val="single" w:sz="6" w:space="0" w:color="auto"/>
            </w:tcBorders>
          </w:tcPr>
          <w:p w:rsidR="00105828" w:rsidRPr="00702379" w:rsidRDefault="00063BAE" w:rsidP="00702379">
            <w:pPr>
              <w:pStyle w:val="ae"/>
            </w:pPr>
            <w:proofErr w:type="spellStart"/>
            <w:r w:rsidRPr="00702379">
              <w:t>yyyy</w:t>
            </w:r>
            <w:proofErr w:type="spellEnd"/>
            <w:r w:rsidRPr="00702379">
              <w:t>-mm-</w:t>
            </w:r>
            <w:proofErr w:type="spellStart"/>
            <w:r w:rsidRPr="00702379">
              <w:t>dd</w:t>
            </w:r>
            <w:proofErr w:type="spellEnd"/>
          </w:p>
        </w:tc>
      </w:tr>
      <w:tr w:rsidR="00105828" w:rsidRPr="00105828">
        <w:trPr>
          <w:jc w:val="center"/>
        </w:trPr>
        <w:tc>
          <w:tcPr>
            <w:tcW w:w="1999" w:type="dxa"/>
          </w:tcPr>
          <w:p w:rsidR="00105828" w:rsidRPr="00702379" w:rsidRDefault="00063BAE" w:rsidP="00702379">
            <w:pPr>
              <w:pStyle w:val="ae"/>
            </w:pPr>
            <w:r w:rsidRPr="00702379">
              <w:rPr>
                <w:rFonts w:hint="eastAsia"/>
              </w:rPr>
              <w:t>批准</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702379" w:rsidRDefault="00063BAE" w:rsidP="00702379">
            <w:pPr>
              <w:pStyle w:val="ae"/>
            </w:pPr>
            <w:r w:rsidRPr="00702379">
              <w:rPr>
                <w:rFonts w:hint="eastAsia"/>
              </w:rPr>
              <w:t>日期</w:t>
            </w:r>
          </w:p>
        </w:tc>
        <w:tc>
          <w:tcPr>
            <w:tcW w:w="2200" w:type="dxa"/>
            <w:tcBorders>
              <w:top w:val="single" w:sz="6" w:space="0" w:color="auto"/>
              <w:bottom w:val="single" w:sz="6" w:space="0" w:color="auto"/>
            </w:tcBorders>
          </w:tcPr>
          <w:p w:rsidR="00105828" w:rsidRPr="00702379" w:rsidRDefault="00063BAE" w:rsidP="00702379">
            <w:pPr>
              <w:pStyle w:val="ae"/>
            </w:pPr>
            <w:proofErr w:type="spellStart"/>
            <w:r w:rsidRPr="00702379">
              <w:t>yyyy</w:t>
            </w:r>
            <w:proofErr w:type="spellEnd"/>
            <w:r w:rsidRPr="00702379">
              <w:t>-mm-</w:t>
            </w:r>
            <w:proofErr w:type="spellStart"/>
            <w:r w:rsidRPr="00702379">
              <w:t>dd</w:t>
            </w:r>
            <w:proofErr w:type="spellEnd"/>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105828" w:rsidRDefault="00063BAE" w:rsidP="002C7338">
      <w:pPr>
        <w:pStyle w:val="ab"/>
      </w:pPr>
      <w:r w:rsidRPr="00105828">
        <w:rPr>
          <w:rFonts w:hint="eastAsia"/>
        </w:rPr>
        <w:t>华为技术有限公司</w:t>
      </w:r>
    </w:p>
    <w:p w:rsidR="00105828" w:rsidRPr="00702379" w:rsidRDefault="00063BAE" w:rsidP="00702379">
      <w:pPr>
        <w:pStyle w:val="ae"/>
      </w:pPr>
      <w:r w:rsidRPr="00702379">
        <w:rPr>
          <w:rFonts w:hint="eastAsia"/>
        </w:rPr>
        <w:t>版权所有</w:t>
      </w:r>
      <w:r w:rsidRPr="00702379">
        <w:t xml:space="preserve">  </w:t>
      </w:r>
      <w:r w:rsidRPr="00702379">
        <w:rPr>
          <w:rFonts w:hint="eastAsia"/>
        </w:rPr>
        <w:t>侵权必究</w:t>
      </w:r>
    </w:p>
    <w:p w:rsidR="00105828" w:rsidRPr="00702379" w:rsidRDefault="00105828" w:rsidP="00702379">
      <w:pPr>
        <w:pStyle w:val="ae"/>
      </w:pPr>
    </w:p>
    <w:p w:rsidR="00105828" w:rsidRPr="00702379" w:rsidRDefault="00105828" w:rsidP="00D631B0">
      <w:pPr>
        <w:pStyle w:val="ae"/>
      </w:pPr>
    </w:p>
    <w:p w:rsidR="00882833" w:rsidRDefault="00063BAE" w:rsidP="00D631B0">
      <w:pPr>
        <w:pStyle w:val="ae"/>
      </w:pPr>
      <w:r w:rsidRPr="00702379">
        <w:rPr>
          <w:rFonts w:hint="eastAsia"/>
        </w:rPr>
        <w:t>（</w:t>
      </w:r>
      <w:r w:rsidR="005059F5">
        <w:t>DVP05T04 V2.</w:t>
      </w:r>
      <w:r w:rsidR="00E70E30">
        <w:rPr>
          <w:rFonts w:hint="eastAsia"/>
        </w:rPr>
        <w:t>8</w:t>
      </w:r>
      <w:r w:rsidRPr="00702379">
        <w:t xml:space="preserve"> / </w:t>
      </w:r>
      <w:r w:rsidRPr="00702379">
        <w:rPr>
          <w:rFonts w:hint="eastAsia"/>
        </w:rPr>
        <w:t>仅供内部使用）</w:t>
      </w:r>
    </w:p>
    <w:p w:rsidR="00BE47C2" w:rsidRPr="00D82871" w:rsidRDefault="00460BB8" w:rsidP="00612B63">
      <w:pPr>
        <w:pStyle w:val="af4"/>
        <w:outlineLvl w:val="1"/>
        <w:rPr>
          <w:rFonts w:ascii="Times New Roman" w:hAnsi="Times New Roman"/>
        </w:rPr>
      </w:pPr>
      <w:r>
        <w:br w:type="page"/>
      </w:r>
      <w:r w:rsidR="00D82871" w:rsidRPr="00D82871">
        <w:rPr>
          <w:rFonts w:ascii="Times New Roman" w:hAnsi="Times New Roman"/>
        </w:rPr>
        <w:lastRenderedPageBreak/>
        <w:t>История изменений</w:t>
      </w:r>
    </w:p>
    <w:tbl>
      <w:tblPr>
        <w:tblW w:w="9109" w:type="dxa"/>
        <w:jc w:val="center"/>
        <w:tblLayout w:type="fixed"/>
        <w:tblLook w:val="0000" w:firstRow="0" w:lastRow="0" w:firstColumn="0" w:lastColumn="0" w:noHBand="0" w:noVBand="0"/>
      </w:tblPr>
      <w:tblGrid>
        <w:gridCol w:w="1373"/>
        <w:gridCol w:w="1134"/>
        <w:gridCol w:w="850"/>
        <w:gridCol w:w="1313"/>
        <w:gridCol w:w="2984"/>
        <w:gridCol w:w="179"/>
        <w:gridCol w:w="1097"/>
        <w:gridCol w:w="179"/>
      </w:tblGrid>
      <w:tr w:rsidR="00A7307F" w:rsidRPr="00412E10" w:rsidTr="009E7AF0">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Дата</w:t>
            </w:r>
            <w:proofErr w:type="spellEnd"/>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63" w:type="dxa"/>
            <w:gridSpan w:val="2"/>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6" w:type="dxa"/>
            <w:gridSpan w:val="2"/>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9E7AF0">
        <w:trPr>
          <w:gridAfter w:val="1"/>
          <w:wAfter w:w="179" w:type="dxa"/>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2984"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6" w:type="dxa"/>
            <w:gridSpan w:val="2"/>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105828" w:rsidRPr="00FB5A3F" w:rsidRDefault="00FB5A3F">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Pr="00FB5A3F">
        <w:rPr>
          <w:rFonts w:ascii="Times New Roman" w:hAnsi="Times New Roman"/>
          <w:lang w:val="ru-RU"/>
        </w:rPr>
        <w:t>метрики кода</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6A43D3" w:rsidRPr="00FB5A3F" w:rsidRDefault="00FB5A3F" w:rsidP="006A43D3">
      <w:pPr>
        <w:pStyle w:val="af3"/>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p w:rsidR="008C155E" w:rsidRPr="00105828" w:rsidRDefault="008C155E" w:rsidP="00FB5A3F">
      <w:pPr>
        <w:pStyle w:val="af3"/>
        <w:ind w:left="0" w:firstLine="0"/>
      </w:pPr>
    </w:p>
    <w:tbl>
      <w:tblPr>
        <w:tblW w:w="4984" w:type="pct"/>
        <w:jc w:val="center"/>
        <w:tblCellMar>
          <w:left w:w="57" w:type="dxa"/>
          <w:right w:w="57" w:type="dxa"/>
        </w:tblCellMar>
        <w:tblLook w:val="0000" w:firstRow="0" w:lastRow="0" w:firstColumn="0" w:lastColumn="0" w:noHBand="0" w:noVBand="0"/>
      </w:tblPr>
      <w:tblGrid>
        <w:gridCol w:w="2417"/>
        <w:gridCol w:w="2894"/>
        <w:gridCol w:w="3664"/>
      </w:tblGrid>
      <w:tr w:rsidR="008C155E" w:rsidRPr="00E37BEF">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tabs>
                <w:tab w:val="clear" w:pos="0"/>
                <w:tab w:val="decimal" w:pos="-2"/>
              </w:tabs>
              <w:ind w:leftChars="-142" w:left="-398"/>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bl>
    <w:p w:rsidR="00AB4B01" w:rsidRPr="00AB4B01" w:rsidRDefault="008C155E" w:rsidP="00AB4B01">
      <w:pPr>
        <w:rPr>
          <w:szCs w:val="28"/>
        </w:rPr>
      </w:pPr>
      <w:r w:rsidRPr="00FE2607">
        <w:br w:type="page"/>
      </w:r>
    </w:p>
    <w:p w:rsidR="00F4713E" w:rsidRDefault="000868F4" w:rsidP="00B864FC">
      <w:pPr>
        <w:pStyle w:val="Heading1"/>
      </w:pPr>
      <w:bookmarkStart w:id="1" w:name="_Toc39764643"/>
      <w:proofErr w:type="spellStart"/>
      <w:r w:rsidRPr="000868F4">
        <w:lastRenderedPageBreak/>
        <w:t>Аннотация</w:t>
      </w:r>
      <w:bookmarkEnd w:id="1"/>
      <w:proofErr w:type="spellEnd"/>
    </w:p>
    <w:p w:rsidR="00EB757D" w:rsidRPr="00EB757D" w:rsidRDefault="00EB757D" w:rsidP="00EB757D">
      <w:pPr>
        <w:pStyle w:val="BodyTextIndent"/>
        <w:ind w:left="560"/>
        <w:rPr>
          <w:lang w:val="ru-RU"/>
        </w:rPr>
      </w:pPr>
      <w:r w:rsidRPr="00EB757D">
        <w:rPr>
          <w:lang w:val="ru-RU"/>
        </w:rPr>
        <w:t>В настоящее время рещением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качества исходного программного кода. 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EB757D" w:rsidRPr="00EB757D" w:rsidRDefault="00EB757D" w:rsidP="00EB757D">
      <w:pPr>
        <w:pStyle w:val="BodyTextIndent"/>
        <w:ind w:left="560"/>
        <w:rPr>
          <w:lang w:val="ru-RU"/>
        </w:rPr>
      </w:pPr>
      <w:r w:rsidRPr="00EB757D">
        <w:rPr>
          <w:lang w:val="ru-RU"/>
        </w:rPr>
        <w:t xml:space="preserve">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 В качестве одной из методики была 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60AE6" w:rsidRPr="003C38DD" w:rsidRDefault="00EB757D" w:rsidP="003C38DD">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F4713E" w:rsidRPr="00AB4B01" w:rsidRDefault="003C38DD" w:rsidP="00B864FC">
      <w:pPr>
        <w:pStyle w:val="Heading1"/>
      </w:pPr>
      <w:bookmarkStart w:id="2" w:name="_Toc39764644"/>
      <w:proofErr w:type="spellStart"/>
      <w:r w:rsidRPr="003C38DD">
        <w:t>Введение</w:t>
      </w:r>
      <w:bookmarkEnd w:id="2"/>
      <w:proofErr w:type="spellEnd"/>
    </w:p>
    <w:p w:rsidR="001348E3" w:rsidRPr="003C38DD" w:rsidRDefault="003C38DD" w:rsidP="003C38DD">
      <w:pPr>
        <w:pStyle w:val="BodyTextIndent"/>
        <w:ind w:left="560"/>
        <w:rPr>
          <w:lang w:val="ru-RU"/>
        </w:rPr>
      </w:pPr>
      <w:r w:rsidRPr="003C38DD">
        <w:rPr>
          <w:lang w:val="ru-RU"/>
        </w:rPr>
        <w:t>Научная новизна данной работы состоит в том, что представленная модернизированная методика анализа исходного программного кода, основанная на показателях волатильности, предоставляющая собой объективную оценку. К сожалению,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p>
    <w:p w:rsidR="00404D47" w:rsidRPr="00FE12FB" w:rsidRDefault="00FE12FB" w:rsidP="00B864FC">
      <w:pPr>
        <w:pStyle w:val="Heading1"/>
        <w:rPr>
          <w:lang w:val="ru-RU"/>
        </w:rPr>
      </w:pPr>
      <w:bookmarkStart w:id="3" w:name="_Toc109537482"/>
      <w:bookmarkStart w:id="4" w:name="_Toc142127503"/>
      <w:bookmarkStart w:id="5" w:name="_Toc39764645"/>
      <w:r w:rsidRPr="00FE12FB">
        <w:rPr>
          <w:lang w:val="ru-RU"/>
        </w:rPr>
        <w:lastRenderedPageBreak/>
        <w:t>Возможность интеграции представленной методики в существующие системы управления и сбора программного кода (</w:t>
      </w:r>
      <w:r w:rsidRPr="00FE12FB">
        <w:t>Build</w:t>
      </w:r>
      <w:r w:rsidRPr="00FE12FB">
        <w:rPr>
          <w:lang w:val="ru-RU"/>
        </w:rPr>
        <w:t xml:space="preserve"> </w:t>
      </w:r>
      <w:r w:rsidRPr="00FE12FB">
        <w:t>pipelines</w:t>
      </w:r>
      <w:r w:rsidRPr="00FE12FB">
        <w:rPr>
          <w:lang w:val="ru-RU"/>
        </w:rPr>
        <w:t>)</w:t>
      </w:r>
      <w:bookmarkEnd w:id="5"/>
    </w:p>
    <w:p w:rsidR="00FE12FB" w:rsidRDefault="00FE12FB" w:rsidP="00FE12FB">
      <w:pPr>
        <w:pStyle w:val="BodyTextIndent"/>
        <w:ind w:left="560"/>
      </w:pPr>
      <w:r w:rsidRPr="00FE12FB">
        <w:rPr>
          <w:lang w:val="ru-RU"/>
        </w:rPr>
        <w:t xml:space="preserve">Имеющиеся общеиспользуемые системы управления версиями исходного кода, проверки и сборки готового решения поддерживают внедрение внешних процедур в качестве одного из исполняемых шагов финальной сборки. 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proofErr w:type="spellStart"/>
      <w:r>
        <w:t>При</w:t>
      </w:r>
      <w:proofErr w:type="spellEnd"/>
      <w:r>
        <w:t xml:space="preserve"> </w:t>
      </w:r>
      <w:proofErr w:type="spellStart"/>
      <w:r>
        <w:t>этом</w:t>
      </w:r>
      <w:proofErr w:type="spellEnd"/>
      <w:r>
        <w:t xml:space="preserve"> </w:t>
      </w:r>
      <w:proofErr w:type="spellStart"/>
      <w:r>
        <w:t>основой</w:t>
      </w:r>
      <w:proofErr w:type="spellEnd"/>
      <w:r>
        <w:t xml:space="preserve"> </w:t>
      </w:r>
      <w:proofErr w:type="spellStart"/>
      <w:r>
        <w:t>будет</w:t>
      </w:r>
      <w:proofErr w:type="spellEnd"/>
      <w:r>
        <w:t xml:space="preserve"> </w:t>
      </w:r>
      <w:proofErr w:type="spellStart"/>
      <w:r>
        <w:t>являться</w:t>
      </w:r>
      <w:proofErr w:type="spellEnd"/>
      <w:r>
        <w:t xml:space="preserve"> </w:t>
      </w:r>
      <w:proofErr w:type="spellStart"/>
      <w:r>
        <w:t>автоматизация</w:t>
      </w:r>
      <w:proofErr w:type="spellEnd"/>
      <w:r>
        <w:t xml:space="preserve"> </w:t>
      </w:r>
      <w:proofErr w:type="spellStart"/>
      <w:r>
        <w:t>расчета</w:t>
      </w:r>
      <w:proofErr w:type="spellEnd"/>
      <w:r>
        <w:t>.</w:t>
      </w:r>
    </w:p>
    <w:p w:rsidR="00BA5B69" w:rsidRPr="00FE12FB" w:rsidRDefault="00FE12FB" w:rsidP="00FE12FB">
      <w:pPr>
        <w:pStyle w:val="BodyTextIndent"/>
        <w:ind w:left="560"/>
        <w:rPr>
          <w:lang w:val="ru-RU"/>
        </w:rPr>
      </w:pPr>
      <w:r w:rsidRPr="00FE12FB">
        <w:rPr>
          <w:lang w:val="ru-RU"/>
        </w:rPr>
        <w:t>После создания модели оценки качества исходного кода возникает вопрос тестирования, а именно сбор информации о качестве исходного кода имеющихся проектов.</w:t>
      </w:r>
    </w:p>
    <w:p w:rsidR="00F4713E" w:rsidRPr="00CE22EE" w:rsidRDefault="00CE22EE" w:rsidP="00B864FC">
      <w:pPr>
        <w:pStyle w:val="Heading1"/>
        <w:rPr>
          <w:lang w:val="ru-RU"/>
        </w:rPr>
      </w:pPr>
      <w:bookmarkStart w:id="6" w:name="_Toc39764646"/>
      <w:bookmarkEnd w:id="3"/>
      <w:bookmarkEnd w:id="4"/>
      <w:r w:rsidRPr="00CE22EE">
        <w:rPr>
          <w:lang w:val="ru-RU"/>
        </w:rPr>
        <w:t>Метрики используемые для анализа качества кода.</w:t>
      </w:r>
      <w:bookmarkEnd w:id="6"/>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Соответствие правилам</w:t>
      </w:r>
    </w:p>
    <w:p w:rsidR="00CE22EE" w:rsidRDefault="00CE22EE" w:rsidP="00815DC2">
      <w:pPr>
        <w:pStyle w:val="ListParagraph"/>
        <w:ind w:left="851" w:firstLineChars="0" w:firstLine="0"/>
        <w:rPr>
          <w:szCs w:val="28"/>
          <w:lang w:val="ru-RU"/>
        </w:rPr>
      </w:pPr>
      <w:r>
        <w:rPr>
          <w:szCs w:val="28"/>
          <w:lang w:val="ru-RU"/>
        </w:rPr>
        <w:t>В компании должны существовать правила написания кода, например:</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Когда программист пишет код, он его легко читает, потому что он 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веселит ситуация когда несколько совсем разных стилей используются в одном проекте или даже модуле.</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 xml:space="preserve">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w:t>
      </w:r>
      <w:r w:rsidRPr="00DE3A9F">
        <w:rPr>
          <w:szCs w:val="28"/>
          <w:lang w:val="ru-RU"/>
        </w:rPr>
        <w:lastRenderedPageBreak/>
        <w:t>отнести лишние импорты, переменные и методы которые уже не используются, но по какой-то причине их оставили в наследство.</w:t>
      </w:r>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CE22EE" w:rsidRPr="0097366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CE22EE" w:rsidRPr="0097366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CE22EE" w:rsidRPr="00E3530A"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CE22EE" w:rsidRPr="008334CF"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E643AC" w:rsidRDefault="00CE22EE" w:rsidP="00B864FC">
      <w:pPr>
        <w:pStyle w:val="Heading1"/>
      </w:pPr>
      <w:bookmarkStart w:id="7" w:name="_Ref323676524"/>
      <w:bookmarkStart w:id="8" w:name="_Ref323676551"/>
      <w:bookmarkStart w:id="9" w:name="_Ref323676759"/>
      <w:bookmarkStart w:id="10" w:name="_Ref323681090"/>
      <w:bookmarkStart w:id="11" w:name="_Ref324045504"/>
      <w:bookmarkStart w:id="12" w:name="_Ref324049902"/>
      <w:bookmarkStart w:id="13" w:name="_Ref337092503"/>
      <w:bookmarkStart w:id="14" w:name="_Toc39764647"/>
      <w:bookmarkEnd w:id="7"/>
      <w:bookmarkEnd w:id="8"/>
      <w:bookmarkEnd w:id="9"/>
      <w:bookmarkEnd w:id="10"/>
      <w:bookmarkEnd w:id="11"/>
      <w:bookmarkEnd w:id="12"/>
      <w:bookmarkEnd w:id="13"/>
      <w:proofErr w:type="spellStart"/>
      <w:r w:rsidRPr="00CE22EE">
        <w:t>Предпосылки</w:t>
      </w:r>
      <w:proofErr w:type="spellEnd"/>
      <w:r w:rsidRPr="00CE22EE">
        <w:t xml:space="preserve"> </w:t>
      </w:r>
      <w:proofErr w:type="spellStart"/>
      <w:r w:rsidRPr="00CE22EE">
        <w:t>создания</w:t>
      </w:r>
      <w:proofErr w:type="spellEnd"/>
      <w:r w:rsidRPr="00CE22EE">
        <w:t xml:space="preserve"> </w:t>
      </w:r>
      <w:proofErr w:type="spellStart"/>
      <w:r w:rsidRPr="00CE22EE">
        <w:t>метрики</w:t>
      </w:r>
      <w:bookmarkEnd w:id="14"/>
      <w:proofErr w:type="spellEnd"/>
    </w:p>
    <w:p w:rsidR="00CE22EE" w:rsidRDefault="00CE22EE" w:rsidP="00CE22EE">
      <w:pPr>
        <w:rPr>
          <w:szCs w:val="28"/>
          <w:lang w:val="ru-RU"/>
        </w:rPr>
      </w:pPr>
      <w:r>
        <w:rPr>
          <w:szCs w:val="28"/>
          <w:lang w:val="ru-RU"/>
        </w:rPr>
        <w:t>Команда</w:t>
      </w:r>
      <w:r w:rsidRPr="004515C3">
        <w:rPr>
          <w:szCs w:val="28"/>
          <w:lang w:val="ru-RU"/>
        </w:rPr>
        <w:t xml:space="preserve"> Git </w:t>
      </w:r>
      <w:r>
        <w:rPr>
          <w:szCs w:val="28"/>
        </w:rPr>
        <w:t>Log</w:t>
      </w:r>
      <w:r w:rsidRPr="004515C3">
        <w:rPr>
          <w:szCs w:val="28"/>
          <w:lang w:val="ru-RU"/>
        </w:rPr>
        <w:t xml:space="preserve"> предоставля</w:t>
      </w:r>
      <w:r>
        <w:rPr>
          <w:szCs w:val="28"/>
          <w:lang w:val="ru-RU"/>
        </w:rPr>
        <w:t>е</w:t>
      </w:r>
      <w:r w:rsidRPr="004515C3">
        <w:rPr>
          <w:szCs w:val="28"/>
          <w:lang w:val="ru-RU"/>
        </w:rPr>
        <w:t>т информацию о каждом изменении, сделанном каждым программным обеспечением</w:t>
      </w:r>
      <w:r>
        <w:rPr>
          <w:szCs w:val="28"/>
          <w:lang w:val="ru-RU"/>
        </w:rPr>
        <w:t xml:space="preserve"> </w:t>
      </w:r>
      <w:r w:rsidRPr="004515C3">
        <w:rPr>
          <w:szCs w:val="28"/>
          <w:lang w:val="ru-RU"/>
        </w:rPr>
        <w:t xml:space="preserve">разработчик в течение всего </w:t>
      </w:r>
      <w:r>
        <w:rPr>
          <w:szCs w:val="28"/>
          <w:lang w:val="ru-RU"/>
        </w:rPr>
        <w:t>срока жизни</w:t>
      </w:r>
      <w:r w:rsidRPr="004515C3">
        <w:rPr>
          <w:szCs w:val="28"/>
          <w:lang w:val="ru-RU"/>
        </w:rPr>
        <w:t xml:space="preserve"> проекта.</w:t>
      </w:r>
      <w:r>
        <w:rPr>
          <w:szCs w:val="28"/>
          <w:lang w:val="ru-RU"/>
        </w:rPr>
        <w:t xml:space="preserve"> Предлагается рассмотреть метрику, принадлежащую семейству метрик изменений исходного кода, анализирующую историю изменений кода в репозитории</w:t>
      </w:r>
      <w:r w:rsidRPr="00367415">
        <w:rPr>
          <w:szCs w:val="28"/>
          <w:lang w:val="ru-RU"/>
        </w:rPr>
        <w:t xml:space="preserve"> [</w:t>
      </w:r>
      <w:r>
        <w:rPr>
          <w:szCs w:val="28"/>
          <w:lang w:val="ru-RU"/>
        </w:rPr>
        <w:fldChar w:fldCharType="begin"/>
      </w:r>
      <w:r>
        <w:rPr>
          <w:szCs w:val="28"/>
          <w:lang w:val="ru-RU"/>
        </w:rPr>
        <w:instrText xml:space="preserve"> REF _Ref39057022 \r \h </w:instrText>
      </w:r>
      <w:r>
        <w:rPr>
          <w:szCs w:val="28"/>
          <w:lang w:val="ru-RU"/>
        </w:rPr>
      </w:r>
      <w:r>
        <w:rPr>
          <w:szCs w:val="28"/>
          <w:lang w:val="ru-RU"/>
        </w:rPr>
        <w:fldChar w:fldCharType="separate"/>
      </w:r>
      <w:r>
        <w:rPr>
          <w:szCs w:val="28"/>
          <w:lang w:val="ru-RU"/>
        </w:rPr>
        <w:t>6</w:t>
      </w:r>
      <w:r>
        <w:rPr>
          <w:szCs w:val="28"/>
          <w:lang w:val="ru-RU"/>
        </w:rPr>
        <w:fldChar w:fldCharType="end"/>
      </w:r>
      <w:r w:rsidRPr="001A1E0D">
        <w:rPr>
          <w:szCs w:val="28"/>
          <w:lang w:val="ru-RU"/>
        </w:rPr>
        <w:t>]</w:t>
      </w:r>
      <w:r>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proofErr w:type="spellStart"/>
      <w:r>
        <w:rPr>
          <w:szCs w:val="28"/>
        </w:rPr>
        <w:t>Git</w:t>
      </w:r>
      <w:proofErr w:type="spellEnd"/>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w:t>
      </w:r>
      <w:r>
        <w:rPr>
          <w:szCs w:val="28"/>
          <w:lang w:val="ru-RU"/>
        </w:rPr>
        <w:lastRenderedPageBreak/>
        <w:t xml:space="preserve">инструмент получения полной истории изменений исходного кода. В целях получения материала для данной работы использовался интерфейс </w:t>
      </w:r>
      <w:proofErr w:type="spellStart"/>
      <w:r>
        <w:rPr>
          <w:szCs w:val="28"/>
        </w:rPr>
        <w:t>git</w:t>
      </w:r>
      <w:proofErr w:type="spellEnd"/>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Pr>
          <w:szCs w:val="28"/>
          <w:lang w:val="ru-RU"/>
        </w:rPr>
        <w:t>), что метрики изменений исходного кода, полученные из истории репозиториев систем управления версиями, являются наиболее надежным индикатором багов в современных исследованиях программной инженерии.</w:t>
      </w:r>
    </w:p>
    <w:p w:rsidR="00CE22EE" w:rsidRDefault="00CE22EE" w:rsidP="00CE22EE">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линии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социально – технические аспекты.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proofErr w:type="spellStart"/>
      <w:r>
        <w:rPr>
          <w:szCs w:val="28"/>
        </w:rPr>
        <w:t>Git</w:t>
      </w:r>
      <w:proofErr w:type="spellEnd"/>
      <w:r w:rsidRPr="007F7D68">
        <w:rPr>
          <w:szCs w:val="28"/>
          <w:lang w:val="ru-RU"/>
        </w:rPr>
        <w:t xml:space="preserve"> </w:t>
      </w:r>
      <w:r>
        <w:rPr>
          <w:szCs w:val="28"/>
          <w:lang w:val="ru-RU"/>
        </w:rPr>
        <w:t>репозиториев.</w:t>
      </w:r>
    </w:p>
    <w:p w:rsidR="00CE22EE"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 xml:space="preserve">конкретного языка программирования. Предлагаемая в данной работе метрика показывает насколько велика разница 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4F7B47" w:rsidRDefault="004F7B47" w:rsidP="00B864FC">
      <w:pPr>
        <w:pStyle w:val="Heading1"/>
      </w:pPr>
      <w:bookmarkStart w:id="15" w:name="_Toc39764648"/>
      <w:r w:rsidRPr="004F7B47">
        <w:t>Количественная оценка качества исходного кода репозитория</w:t>
      </w:r>
      <w:bookmarkEnd w:id="15"/>
    </w:p>
    <w:p w:rsidR="004F7B47" w:rsidRPr="007F7D68" w:rsidRDefault="004F7B47" w:rsidP="004F7B47">
      <w:pPr>
        <w:rPr>
          <w:szCs w:val="28"/>
          <w:lang w:val="ru-RU"/>
        </w:rPr>
      </w:pPr>
      <w:r>
        <w:rPr>
          <w:szCs w:val="28"/>
          <w:lang w:val="ru-RU"/>
        </w:rPr>
        <w:t xml:space="preserve">Первый шаг – получение данных о количестве изменений каждого файла репозитория </w:t>
      </w:r>
      <w:r w:rsidRPr="00215F46">
        <w:rPr>
          <w:szCs w:val="28"/>
          <w:lang w:val="ru-RU"/>
        </w:rPr>
        <w:t>[</w:t>
      </w:r>
      <w:r>
        <w:rPr>
          <w:szCs w:val="28"/>
          <w:lang w:val="ru-RU"/>
        </w:rPr>
        <w:fldChar w:fldCharType="begin"/>
      </w:r>
      <w:r>
        <w:rPr>
          <w:szCs w:val="28"/>
          <w:lang w:val="ru-RU"/>
        </w:rPr>
        <w:instrText xml:space="preserve"> REF _Ref39146311 \r \h </w:instrText>
      </w:r>
      <w:r>
        <w:rPr>
          <w:szCs w:val="28"/>
          <w:lang w:val="ru-RU"/>
        </w:rPr>
      </w:r>
      <w:r>
        <w:rPr>
          <w:szCs w:val="28"/>
          <w:lang w:val="ru-RU"/>
        </w:rPr>
        <w:fldChar w:fldCharType="separate"/>
      </w:r>
      <w:r>
        <w:rPr>
          <w:szCs w:val="28"/>
          <w:lang w:val="ru-RU"/>
        </w:rPr>
        <w:t>2</w:t>
      </w:r>
      <w:r>
        <w:rPr>
          <w:szCs w:val="28"/>
          <w:lang w:val="ru-RU"/>
        </w:rPr>
        <w:fldChar w:fldCharType="end"/>
      </w:r>
      <w:r w:rsidRPr="00215F46">
        <w:rPr>
          <w:szCs w:val="28"/>
          <w:lang w:val="ru-RU"/>
        </w:rPr>
        <w:t>], [</w:t>
      </w:r>
      <w:r>
        <w:rPr>
          <w:szCs w:val="28"/>
          <w:lang w:val="ru-RU"/>
        </w:rPr>
        <w:fldChar w:fldCharType="begin"/>
      </w:r>
      <w:r>
        <w:rPr>
          <w:szCs w:val="28"/>
          <w:lang w:val="ru-RU"/>
        </w:rPr>
        <w:instrText xml:space="preserve"> REF _Ref39146313 \r \h </w:instrText>
      </w:r>
      <w:r>
        <w:rPr>
          <w:szCs w:val="28"/>
          <w:lang w:val="ru-RU"/>
        </w:rPr>
      </w:r>
      <w:r>
        <w:rPr>
          <w:szCs w:val="28"/>
          <w:lang w:val="ru-RU"/>
        </w:rPr>
        <w:fldChar w:fldCharType="separate"/>
      </w:r>
      <w:r>
        <w:rPr>
          <w:szCs w:val="28"/>
          <w:lang w:val="ru-RU"/>
        </w:rPr>
        <w:t>3</w:t>
      </w:r>
      <w:r>
        <w:rPr>
          <w:szCs w:val="28"/>
          <w:lang w:val="ru-RU"/>
        </w:rPr>
        <w:fldChar w:fldCharType="end"/>
      </w:r>
      <w:r w:rsidRPr="00D53E8E">
        <w:rPr>
          <w:szCs w:val="28"/>
          <w:lang w:val="ru-RU"/>
        </w:rPr>
        <w:t>]</w:t>
      </w:r>
      <w:r>
        <w:rPr>
          <w:szCs w:val="28"/>
          <w:lang w:val="ru-RU"/>
        </w:rPr>
        <w:t>.</w:t>
      </w:r>
    </w:p>
    <w:p w:rsidR="004F7B47" w:rsidRPr="000949C9" w:rsidRDefault="004F7B47" w:rsidP="004F7B47">
      <m:oMathPara>
        <m:oMath>
          <m:r>
            <m:rPr>
              <m:sty m:val="p"/>
            </m:rPr>
            <w:rPr>
              <w:rFonts w:ascii="Cambria Math" w:hAnsi="Cambria Math"/>
            </w:rPr>
            <m:t>F = {f0, f2, . . . , f10}</m:t>
          </m:r>
        </m:oMath>
      </m:oMathPara>
    </w:p>
    <w:p w:rsidR="004F7B47" w:rsidRPr="00E16E07" w:rsidRDefault="004F7B47" w:rsidP="004F7B47">
      <w:pPr>
        <w:rPr>
          <w:szCs w:val="28"/>
          <w:lang w:val="ru-RU"/>
        </w:rPr>
      </w:pPr>
      <w:r>
        <w:rPr>
          <w:szCs w:val="28"/>
          <w:lang w:val="ru-RU"/>
        </w:rPr>
        <w:t>Данная величина является арифметической суммой количества присутствий каждого файла во всех фиксациях (</w:t>
      </w:r>
      <w:r>
        <w:rPr>
          <w:szCs w:val="28"/>
        </w:rPr>
        <w:t>commits</w:t>
      </w:r>
      <w:r>
        <w:rPr>
          <w:szCs w:val="28"/>
          <w:lang w:val="ru-RU"/>
        </w:rPr>
        <w:t>)</w:t>
      </w:r>
      <w:r w:rsidRPr="00B347CB">
        <w:rPr>
          <w:szCs w:val="28"/>
          <w:lang w:val="ru-RU"/>
        </w:rPr>
        <w:t xml:space="preserve"> </w:t>
      </w:r>
      <w:r>
        <w:rPr>
          <w:szCs w:val="28"/>
          <w:lang w:val="ru-RU"/>
        </w:rPr>
        <w:t>исходного кода за время его существования.</w:t>
      </w:r>
      <w:r w:rsidRPr="00E16E07">
        <w:rPr>
          <w:szCs w:val="28"/>
          <w:lang w:val="ru-RU"/>
        </w:rPr>
        <w:t xml:space="preserve"> </w:t>
      </w:r>
      <w:r>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4F7B47" w:rsidRDefault="004F7B47" w:rsidP="004F7B47">
      <w:pPr>
        <w:rPr>
          <w:szCs w:val="28"/>
          <w:lang w:val="ru-RU"/>
        </w:rPr>
      </w:pPr>
      <w:r>
        <w:rPr>
          <w:szCs w:val="28"/>
          <w:lang w:val="ru-RU"/>
        </w:rPr>
        <w:t xml:space="preserve">Далее считаем медиану и дисперсию полученного числового ряда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p>
    <w:p w:rsidR="004F7B47" w:rsidRPr="004F7B47" w:rsidRDefault="004F7B47" w:rsidP="00B864FC">
      <w:pPr>
        <w:pStyle w:val="Heading1"/>
      </w:pPr>
      <w:bookmarkStart w:id="16" w:name="_Toc39764649"/>
      <w:r w:rsidRPr="004F7B47">
        <w:lastRenderedPageBreak/>
        <w:t>Поиск взаимосвязей между метриками репозитория.</w:t>
      </w:r>
      <w:bookmarkEnd w:id="16"/>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Go</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Java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Clojure</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Scala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Javascript</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Python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Haskell</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Cpp</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Erlang</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F#</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Ruby</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Kotlin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Typescript</w:t>
      </w:r>
    </w:p>
    <w:p w:rsidR="004F7B47" w:rsidRPr="007F260F"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Elixir</w:t>
      </w:r>
    </w:p>
    <w:p w:rsidR="004F7B47" w:rsidRDefault="004F7B47" w:rsidP="004F7B47">
      <w:pPr>
        <w:rPr>
          <w:szCs w:val="28"/>
          <w:lang w:val="ru-RU"/>
        </w:rPr>
      </w:pPr>
      <w:r>
        <w:rPr>
          <w:szCs w:val="28"/>
        </w:rPr>
        <w:t>GitHub</w:t>
      </w:r>
      <w:r w:rsidRPr="00141E19">
        <w:rPr>
          <w:szCs w:val="28"/>
          <w:lang w:val="ru-RU"/>
        </w:rPr>
        <w:t xml:space="preserve"> </w:t>
      </w:r>
      <w:r>
        <w:rPr>
          <w:szCs w:val="28"/>
          <w:lang w:val="ru-RU"/>
        </w:rPr>
        <w:t>предоставляет следующие метрики по репозиториям:</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forks</w:t>
      </w:r>
      <w:proofErr w:type="gramEnd"/>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issues</w:t>
      </w:r>
      <w:proofErr w:type="gramEnd"/>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size</w:t>
      </w:r>
      <w:proofErr w:type="gramEnd"/>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stars</w:t>
      </w:r>
      <w:proofErr w:type="gramEnd"/>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subscribers</w:t>
      </w:r>
      <w:proofErr w:type="gramEnd"/>
      <w:r w:rsidRPr="00810DED">
        <w:rPr>
          <w:szCs w:val="28"/>
          <w:lang w:val="ru-RU"/>
        </w:rPr>
        <w:t xml:space="preserve"> – </w:t>
      </w:r>
      <w:r>
        <w:rPr>
          <w:szCs w:val="28"/>
          <w:lang w:val="ru-RU"/>
        </w:rPr>
        <w:t xml:space="preserve">подписчики проекта, как правило, люди, наиболее заинтересованные в получении новых версий и текущем </w:t>
      </w:r>
      <w:r>
        <w:rPr>
          <w:szCs w:val="28"/>
          <w:lang w:val="ru-RU"/>
        </w:rPr>
        <w:lastRenderedPageBreak/>
        <w:t>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 (</w:t>
      </w:r>
      <w:r>
        <w:rPr>
          <w:szCs w:val="28"/>
          <w:lang w:val="ru-RU"/>
        </w:rPr>
        <w:sym w:font="Symbol" w:char="F06D"/>
      </w:r>
      <w:r>
        <w:rPr>
          <w:szCs w:val="28"/>
          <w:lang w:val="ru-RU"/>
        </w:rPr>
        <w:t>) и другими характирестиками:</w:t>
      </w:r>
    </w:p>
    <w:p w:rsidR="004F7B47" w:rsidRDefault="004F7B47" w:rsidP="004F7B47">
      <w:pPr>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Как следует из приведенных данных статистики 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4F7B47" w:rsidRDefault="004F7B47" w:rsidP="00B864FC">
      <w:pPr>
        <w:pStyle w:val="Heading1"/>
      </w:pPr>
      <w:bookmarkStart w:id="17" w:name="_Toc39764650"/>
      <w:r w:rsidRPr="004F7B47">
        <w:t>Распределение статистики качества кода репозитория в зависимости от языка программирования.</w:t>
      </w:r>
      <w:bookmarkEnd w:id="17"/>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proofErr w:type="spellStart"/>
      <w:r>
        <w:t>Erlang</w:t>
      </w:r>
      <w:proofErr w:type="spellEnd"/>
      <w:r w:rsidRPr="00E60482">
        <w:rPr>
          <w:lang w:val="ru-RU"/>
        </w:rPr>
        <w:t>),</w:t>
      </w:r>
      <w:r w:rsidRPr="00463FCA">
        <w:rPr>
          <w:lang w:val="ru-RU"/>
        </w:rPr>
        <w:t xml:space="preserve"> </w:t>
      </w:r>
      <w:r>
        <w:t>Scala</w:t>
      </w:r>
      <w:r w:rsidRPr="00D742EB">
        <w:rPr>
          <w:lang w:val="ru-RU"/>
        </w:rPr>
        <w:t xml:space="preserve">, </w:t>
      </w:r>
      <w:proofErr w:type="spellStart"/>
      <w:r>
        <w:t>Kotlin</w:t>
      </w:r>
      <w:proofErr w:type="spellEnd"/>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4F7B47" w:rsidRDefault="004F7B47" w:rsidP="004F7B47">
      <w:pPr>
        <w:pStyle w:val="ListParagraph"/>
        <w:spacing w:after="480"/>
        <w:ind w:left="714" w:firstLine="560"/>
        <w:rPr>
          <w:szCs w:val="28"/>
          <w:lang w:val="ru-RU"/>
        </w:rPr>
      </w:pPr>
      <w:r>
        <w:rPr>
          <w:noProof/>
          <w:szCs w:val="28"/>
        </w:rPr>
        <w:lastRenderedPageBreak/>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4F7B47" w:rsidP="00B864FC">
      <w:pPr>
        <w:rPr>
          <w:lang w:val="ru-RU"/>
        </w:rPr>
      </w:pPr>
      <w:r>
        <w:rPr>
          <w:lang w:val="ru-RU"/>
        </w:rPr>
        <w:t xml:space="preserve">Из диаграммы видно, что </w:t>
      </w:r>
      <w:r>
        <w:t>Python</w:t>
      </w:r>
      <w:r w:rsidRPr="00904606">
        <w:rPr>
          <w:lang w:val="ru-RU"/>
        </w:rPr>
        <w:t xml:space="preserve"> </w:t>
      </w:r>
      <w:r>
        <w:rPr>
          <w:lang w:val="ru-RU"/>
        </w:rPr>
        <w:t>является одним из самых распространенных языков, имеющим статистически наилучшее качество среди аналогов.</w:t>
      </w:r>
    </w:p>
    <w:p w:rsidR="004F7B47" w:rsidRPr="004F7B47" w:rsidRDefault="004F7B47" w:rsidP="00B864FC">
      <w:pPr>
        <w:pStyle w:val="Heading1"/>
      </w:pPr>
      <w:bookmarkStart w:id="18" w:name="_Toc39764651"/>
      <w:r w:rsidRPr="004F7B47">
        <w:lastRenderedPageBreak/>
        <w:t xml:space="preserve">Гистограмма распределения </w:t>
      </w:r>
      <w:proofErr w:type="spellStart"/>
      <w:r w:rsidRPr="004F7B47">
        <w:t>статистики</w:t>
      </w:r>
      <w:proofErr w:type="spellEnd"/>
      <w:r w:rsidRPr="004F7B47">
        <w:t xml:space="preserve"> </w:t>
      </w:r>
      <w:proofErr w:type="spellStart"/>
      <w:r w:rsidRPr="004F7B47">
        <w:t>качества</w:t>
      </w:r>
      <w:proofErr w:type="spellEnd"/>
      <w:r w:rsidRPr="004F7B47">
        <w:t xml:space="preserve"> </w:t>
      </w:r>
      <w:proofErr w:type="spellStart"/>
      <w:r w:rsidRPr="004F7B47">
        <w:t>кода</w:t>
      </w:r>
      <w:proofErr w:type="spellEnd"/>
      <w:r w:rsidRPr="004F7B47">
        <w:t xml:space="preserve"> </w:t>
      </w:r>
      <w:proofErr w:type="spellStart"/>
      <w:r w:rsidRPr="00B864FC">
        <w:t>репозитория</w:t>
      </w:r>
      <w:proofErr w:type="spellEnd"/>
      <w:r w:rsidRPr="004F7B47">
        <w:t>.</w:t>
      </w:r>
      <w:bookmarkEnd w:id="18"/>
    </w:p>
    <w:p w:rsidR="004F7B47" w:rsidRPr="00E04070" w:rsidRDefault="004F7B47" w:rsidP="004F7B47">
      <w:pPr>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4F7B47" w:rsidRPr="004F7B47" w:rsidRDefault="004F7B47" w:rsidP="00B864FC">
      <w:pPr>
        <w:pStyle w:val="Heading1"/>
      </w:pPr>
      <w:bookmarkStart w:id="19" w:name="_Toc39764652"/>
      <w:r w:rsidRPr="004F7B47">
        <w:t xml:space="preserve">Поиск </w:t>
      </w:r>
      <w:proofErr w:type="spellStart"/>
      <w:r w:rsidRPr="00B864FC">
        <w:t>взаимосвязей</w:t>
      </w:r>
      <w:proofErr w:type="spellEnd"/>
      <w:r w:rsidRPr="004F7B47">
        <w:t xml:space="preserve"> между волатильностью репозитория и качеством кода.</w:t>
      </w:r>
      <w:bookmarkEnd w:id="19"/>
    </w:p>
    <w:p w:rsidR="004F7B47" w:rsidRPr="00A55641" w:rsidRDefault="004F7B47" w:rsidP="004F7B47">
      <w:pPr>
        <w:keepNext/>
        <w:rPr>
          <w:szCs w:val="28"/>
          <w:lang w:val="ru-RU"/>
        </w:rPr>
      </w:pPr>
      <w:r>
        <w:rPr>
          <w:szCs w:val="28"/>
          <w:lang w:val="ru-RU"/>
        </w:rPr>
        <w:t>Для каждой из 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9D3BFA"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Pr="00F306FC" w:rsidRDefault="004F7B47" w:rsidP="004F7B47">
      <w:pPr>
        <w:rPr>
          <w:szCs w:val="28"/>
          <w:lang w:val="ru-RU"/>
        </w:rPr>
      </w:pPr>
      <w:r>
        <w:rPr>
          <w:szCs w:val="28"/>
          <w:lang w:val="ru-RU"/>
        </w:rPr>
        <w:t xml:space="preserve">Корреляция показателя волатильности с обобщенным показателем качества кода репозитория оказывается выше </w:t>
      </w:r>
      <w:r w:rsidRPr="00EB453E">
        <w:rPr>
          <w:b/>
          <w:szCs w:val="28"/>
          <w:lang w:val="ru-RU"/>
        </w:rPr>
        <w:t>87%</w:t>
      </w:r>
      <w:r>
        <w:rPr>
          <w:szCs w:val="28"/>
          <w:lang w:val="ru-RU"/>
        </w:rPr>
        <w:t>.</w:t>
      </w:r>
    </w:p>
    <w:p w:rsidR="004F7B47" w:rsidRPr="004F7B47" w:rsidRDefault="004F7B47" w:rsidP="00B864FC">
      <w:pPr>
        <w:pStyle w:val="Heading1"/>
      </w:pPr>
      <w:bookmarkStart w:id="20" w:name="_Toc39764653"/>
      <w:r w:rsidRPr="004F7B47">
        <w:lastRenderedPageBreak/>
        <w:t>Заключение</w:t>
      </w:r>
      <w:bookmarkEnd w:id="20"/>
    </w:p>
    <w:p w:rsidR="004F7B47" w:rsidRDefault="004F7B47" w:rsidP="004F7B47">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независмо от языка программирования.</w:t>
      </w:r>
    </w:p>
    <w:p w:rsidR="004F7B47" w:rsidRDefault="004F7B47" w:rsidP="00CE22EE">
      <w:pPr>
        <w:rPr>
          <w:szCs w:val="28"/>
          <w:lang w:val="ru-RU"/>
        </w:rPr>
      </w:pPr>
    </w:p>
    <w:p w:rsidR="00371150" w:rsidRPr="005E3573" w:rsidRDefault="00105828" w:rsidP="00B864FC">
      <w:pPr>
        <w:pStyle w:val="Heading1"/>
        <w:numPr>
          <w:ilvl w:val="0"/>
          <w:numId w:val="0"/>
        </w:numPr>
        <w:ind w:left="438"/>
      </w:pPr>
      <w:r w:rsidRPr="00CE22EE">
        <w:rPr>
          <w:lang w:val="ru-RU"/>
        </w:rPr>
        <w:br w:type="page"/>
      </w:r>
      <w:bookmarkStart w:id="21" w:name="_Toc39764654"/>
      <w:proofErr w:type="spellStart"/>
      <w:r w:rsidR="00CE22EE" w:rsidRPr="00CE22EE">
        <w:lastRenderedPageBreak/>
        <w:t>Литература</w:t>
      </w:r>
      <w:bookmarkEnd w:id="21"/>
      <w:proofErr w:type="spellEnd"/>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22" w:name="_Ref38613892"/>
      <w:r w:rsidRPr="003F624F">
        <w:rPr>
          <w:szCs w:val="28"/>
          <w:lang w:val="ru-RU"/>
        </w:rPr>
        <w:t>ТЕОРИЯ СТАТИСТИКИ. УЧЕБНИК. Под ред. Громыко Г.Л. М.: ИНФРА-М, 2010</w:t>
      </w:r>
      <w:bookmarkEnd w:id="22"/>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3" w:name="_Ref39146311"/>
      <w:proofErr w:type="spellStart"/>
      <w:r w:rsidRPr="002E387A">
        <w:rPr>
          <w:szCs w:val="28"/>
        </w:rPr>
        <w:t>Git</w:t>
      </w:r>
      <w:proofErr w:type="spellEnd"/>
      <w:r w:rsidRPr="002E387A">
        <w:rPr>
          <w:szCs w:val="28"/>
        </w:rPr>
        <w:t xml:space="preserve"> Pocket </w:t>
      </w:r>
      <w:r w:rsidRPr="00367415">
        <w:rPr>
          <w:szCs w:val="28"/>
        </w:rPr>
        <w:t>Guide: A Working Introduction, Richard E. Silverman, O'Reilly Media; 1st edition 2013</w:t>
      </w:r>
      <w:bookmarkEnd w:id="23"/>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4" w:name="_Ref39146313"/>
      <w:r w:rsidRPr="00367415">
        <w:rPr>
          <w:szCs w:val="28"/>
        </w:rPr>
        <w:t xml:space="preserve">Pro </w:t>
      </w:r>
      <w:proofErr w:type="spellStart"/>
      <w:r w:rsidRPr="00367415">
        <w:rPr>
          <w:szCs w:val="28"/>
        </w:rPr>
        <w:t>Git</w:t>
      </w:r>
      <w:proofErr w:type="spellEnd"/>
      <w:r w:rsidRPr="00367415">
        <w:rPr>
          <w:szCs w:val="28"/>
        </w:rPr>
        <w:t xml:space="preserve">, Scott Chacon, </w:t>
      </w:r>
      <w:proofErr w:type="spellStart"/>
      <w:r w:rsidRPr="00367415">
        <w:rPr>
          <w:rFonts w:hint="eastAsia"/>
          <w:szCs w:val="28"/>
        </w:rPr>
        <w:t>Apress</w:t>
      </w:r>
      <w:proofErr w:type="spellEnd"/>
      <w:r w:rsidRPr="00367415">
        <w:rPr>
          <w:rFonts w:hint="eastAsia"/>
          <w:szCs w:val="28"/>
        </w:rPr>
        <w:t>; 1st edition, 2009</w:t>
      </w:r>
      <w:bookmarkEnd w:id="2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5" w:name="_Ref38614950"/>
      <w:r w:rsidRPr="00367415">
        <w:rPr>
          <w:szCs w:val="28"/>
        </w:rPr>
        <w:t xml:space="preserve">Mining GitHub for novel change metrics to predict buggy files in software systems, </w:t>
      </w:r>
      <w:proofErr w:type="spellStart"/>
      <w:r w:rsidRPr="00367415">
        <w:rPr>
          <w:szCs w:val="28"/>
        </w:rPr>
        <w:t>Muthukumaran</w:t>
      </w:r>
      <w:proofErr w:type="spellEnd"/>
      <w:r w:rsidRPr="00367415">
        <w:rPr>
          <w:szCs w:val="28"/>
        </w:rPr>
        <w:t xml:space="preserve"> K and </w:t>
      </w:r>
      <w:proofErr w:type="spellStart"/>
      <w:r w:rsidRPr="00367415">
        <w:rPr>
          <w:szCs w:val="28"/>
        </w:rPr>
        <w:t>Choudhary</w:t>
      </w:r>
      <w:proofErr w:type="spellEnd"/>
      <w:r w:rsidRPr="00367415">
        <w:rPr>
          <w:szCs w:val="28"/>
        </w:rPr>
        <w:t xml:space="preserve"> </w:t>
      </w:r>
      <w:proofErr w:type="spellStart"/>
      <w:r w:rsidRPr="00367415">
        <w:rPr>
          <w:szCs w:val="28"/>
        </w:rPr>
        <w:t>Abhinav</w:t>
      </w:r>
      <w:proofErr w:type="spellEnd"/>
      <w:r w:rsidRPr="00367415">
        <w:rPr>
          <w:szCs w:val="28"/>
        </w:rPr>
        <w:t xml:space="preserve"> and Murthy NL </w:t>
      </w:r>
      <w:proofErr w:type="spellStart"/>
      <w:r w:rsidRPr="00367415">
        <w:rPr>
          <w:szCs w:val="28"/>
        </w:rPr>
        <w:t>Bhanu</w:t>
      </w:r>
      <w:proofErr w:type="spellEnd"/>
      <w:r w:rsidRPr="00367415">
        <w:rPr>
          <w:szCs w:val="28"/>
        </w:rPr>
        <w:t>, 2015 International Conference on Computational Intelligence and Networks, pages 15-20</w:t>
      </w:r>
      <w:bookmarkEnd w:id="25"/>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6" w:name="_Ref38615491"/>
      <w:r w:rsidRPr="0095604C">
        <w:rPr>
          <w:szCs w:val="28"/>
        </w:rPr>
        <w:t>Evaluating complexity, code churn, and developer activity metrics as indicators of software vulnerabilities</w:t>
      </w:r>
      <w:r>
        <w:rPr>
          <w:szCs w:val="28"/>
        </w:rPr>
        <w:t xml:space="preserve">, </w:t>
      </w:r>
      <w:r w:rsidRPr="0095604C">
        <w:rPr>
          <w:szCs w:val="28"/>
        </w:rPr>
        <w:t xml:space="preserve">Shin, </w:t>
      </w:r>
      <w:proofErr w:type="spellStart"/>
      <w:r w:rsidRPr="0095604C">
        <w:rPr>
          <w:szCs w:val="28"/>
        </w:rPr>
        <w:t>Yonghee</w:t>
      </w:r>
      <w:proofErr w:type="spellEnd"/>
      <w:r w:rsidRPr="0095604C">
        <w:rPr>
          <w:szCs w:val="28"/>
        </w:rPr>
        <w:t xml:space="preserve"> and </w:t>
      </w:r>
      <w:proofErr w:type="spellStart"/>
      <w:r w:rsidRPr="0095604C">
        <w:rPr>
          <w:szCs w:val="28"/>
        </w:rPr>
        <w:t>Meneely</w:t>
      </w:r>
      <w:proofErr w:type="spellEnd"/>
      <w:r w:rsidRPr="0095604C">
        <w:rPr>
          <w:szCs w:val="28"/>
        </w:rPr>
        <w:t>, Andrew and Williams, Laurie and Osborne, Jason A</w:t>
      </w:r>
      <w:r>
        <w:rPr>
          <w:szCs w:val="28"/>
        </w:rPr>
        <w:t xml:space="preserve">, </w:t>
      </w:r>
      <w:r w:rsidRPr="0095604C">
        <w:rPr>
          <w:szCs w:val="28"/>
        </w:rPr>
        <w:t>IEEE transactions on software engineering</w:t>
      </w:r>
      <w:r>
        <w:rPr>
          <w:szCs w:val="28"/>
        </w:rPr>
        <w:t>, 2010, p.772-787</w:t>
      </w:r>
      <w:bookmarkEnd w:id="26"/>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7" w:name="_Ref39057022"/>
      <w:r w:rsidRPr="0095604C">
        <w:rPr>
          <w:szCs w:val="28"/>
        </w:rPr>
        <w:t xml:space="preserve">Software Metrics, Fenton, NE and </w:t>
      </w:r>
      <w:proofErr w:type="spellStart"/>
      <w:r w:rsidRPr="0095604C">
        <w:rPr>
          <w:szCs w:val="28"/>
        </w:rPr>
        <w:t>Pfleeger</w:t>
      </w:r>
      <w:proofErr w:type="spellEnd"/>
      <w:r w:rsidRPr="0095604C">
        <w:rPr>
          <w:szCs w:val="28"/>
        </w:rPr>
        <w:t>, SL, Boston, MA: International Thompson Publishing, 1997</w:t>
      </w:r>
      <w:bookmarkEnd w:id="2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8" w:name="_Ref38616152"/>
      <w:r w:rsidRPr="00564A9C">
        <w:rPr>
          <w:szCs w:val="28"/>
        </w:rPr>
        <w:t xml:space="preserve">Interactive churn metrics: socio-technical variants of code churn, </w:t>
      </w:r>
      <w:proofErr w:type="spellStart"/>
      <w:r w:rsidRPr="00564A9C">
        <w:rPr>
          <w:szCs w:val="28"/>
        </w:rPr>
        <w:t>Meneely</w:t>
      </w:r>
      <w:proofErr w:type="spellEnd"/>
      <w:r w:rsidRPr="00564A9C">
        <w:rPr>
          <w:szCs w:val="28"/>
        </w:rPr>
        <w:t xml:space="preserve">, Andrew and Williams, </w:t>
      </w:r>
      <w:proofErr w:type="spellStart"/>
      <w:r w:rsidRPr="00564A9C">
        <w:rPr>
          <w:szCs w:val="28"/>
        </w:rPr>
        <w:t>Oluyinka</w:t>
      </w:r>
      <w:proofErr w:type="spellEnd"/>
      <w:r w:rsidRPr="00564A9C">
        <w:rPr>
          <w:szCs w:val="28"/>
        </w:rPr>
        <w:t xml:space="preserve">, ACM SIGSOFT Software Engineering Notes, 2012, </w:t>
      </w:r>
      <w:r>
        <w:rPr>
          <w:szCs w:val="28"/>
        </w:rPr>
        <w:t>p.1</w:t>
      </w:r>
      <w:r w:rsidRPr="00564A9C">
        <w:rPr>
          <w:szCs w:val="28"/>
        </w:rPr>
        <w:t>-</w:t>
      </w:r>
      <w:r>
        <w:rPr>
          <w:szCs w:val="28"/>
        </w:rPr>
        <w:t>6</w:t>
      </w:r>
      <w:bookmarkEnd w:id="28"/>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9" w:name="_Ref38615254"/>
      <w:r w:rsidRPr="00564A9C">
        <w:rPr>
          <w:szCs w:val="28"/>
        </w:rPr>
        <w:t xml:space="preserve">Code Churn: A measure for estimating the impact of code change, Munson, John C and </w:t>
      </w:r>
      <w:proofErr w:type="spellStart"/>
      <w:r w:rsidRPr="00564A9C">
        <w:rPr>
          <w:szCs w:val="28"/>
        </w:rPr>
        <w:t>Elbaum</w:t>
      </w:r>
      <w:proofErr w:type="spellEnd"/>
      <w:r w:rsidRPr="00564A9C">
        <w:rPr>
          <w:szCs w:val="28"/>
        </w:rPr>
        <w:t>, Sebastian G, 1998</w:t>
      </w:r>
      <w:bookmarkEnd w:id="29"/>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A practical model for measuring maintainability, </w:t>
      </w:r>
      <w:proofErr w:type="spellStart"/>
      <w:r w:rsidRPr="00367415">
        <w:rPr>
          <w:szCs w:val="28"/>
        </w:rPr>
        <w:t>Heitlager</w:t>
      </w:r>
      <w:proofErr w:type="spellEnd"/>
      <w:r w:rsidRPr="00367415">
        <w:rPr>
          <w:szCs w:val="28"/>
        </w:rPr>
        <w:t xml:space="preserve">, </w:t>
      </w:r>
      <w:proofErr w:type="spellStart"/>
      <w:r w:rsidRPr="00367415">
        <w:rPr>
          <w:szCs w:val="28"/>
        </w:rPr>
        <w:t>Ilja</w:t>
      </w:r>
      <w:proofErr w:type="spellEnd"/>
      <w:r w:rsidRPr="00367415">
        <w:rPr>
          <w:szCs w:val="28"/>
        </w:rPr>
        <w:t xml:space="preserve"> and </w:t>
      </w:r>
      <w:proofErr w:type="spellStart"/>
      <w:r w:rsidRPr="00367415">
        <w:rPr>
          <w:szCs w:val="28"/>
        </w:rPr>
        <w:t>Kuipers</w:t>
      </w:r>
      <w:proofErr w:type="spellEnd"/>
      <w:r w:rsidRPr="00367415">
        <w:rPr>
          <w:szCs w:val="28"/>
        </w:rPr>
        <w:t xml:space="preserve">, Tobias and </w:t>
      </w:r>
      <w:proofErr w:type="spellStart"/>
      <w:r w:rsidRPr="00367415">
        <w:rPr>
          <w:szCs w:val="28"/>
        </w:rPr>
        <w:t>Visser</w:t>
      </w:r>
      <w:proofErr w:type="spellEnd"/>
      <w:r w:rsidRPr="00367415">
        <w:rPr>
          <w:szCs w:val="28"/>
        </w:rPr>
        <w:t xml:space="preserve">, </w:t>
      </w:r>
      <w:proofErr w:type="spellStart"/>
      <w:r w:rsidRPr="00367415">
        <w:rPr>
          <w:szCs w:val="28"/>
        </w:rPr>
        <w:t>Joost</w:t>
      </w:r>
      <w:proofErr w:type="spellEnd"/>
      <w:r w:rsidRPr="00367415">
        <w:rPr>
          <w:szCs w:val="28"/>
        </w:rPr>
        <w: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Finding </w:t>
      </w:r>
      <w:proofErr w:type="spellStart"/>
      <w:r w:rsidRPr="00367415">
        <w:rPr>
          <w:szCs w:val="28"/>
        </w:rPr>
        <w:t>refactori</w:t>
      </w:r>
      <w:r>
        <w:rPr>
          <w:szCs w:val="28"/>
        </w:rPr>
        <w:t>ngs</w:t>
      </w:r>
      <w:proofErr w:type="spellEnd"/>
      <w:r>
        <w:rPr>
          <w:szCs w:val="28"/>
        </w:rPr>
        <w:t xml:space="preserve"> via change metrics, </w:t>
      </w:r>
      <w:proofErr w:type="spellStart"/>
      <w:r>
        <w:rPr>
          <w:szCs w:val="28"/>
        </w:rPr>
        <w:t>Demeyer</w:t>
      </w:r>
      <w:proofErr w:type="spellEnd"/>
      <w:r w:rsidRPr="00367415">
        <w:rPr>
          <w:szCs w:val="28"/>
        </w:rPr>
        <w:t xml:space="preserve"> Serge</w:t>
      </w:r>
      <w:r>
        <w:rPr>
          <w:szCs w:val="28"/>
        </w:rPr>
        <w:t>,</w:t>
      </w:r>
      <w:r w:rsidRPr="00367415">
        <w:rPr>
          <w:szCs w:val="28"/>
        </w:rPr>
        <w:t xml:space="preserve"> </w:t>
      </w:r>
      <w:proofErr w:type="spellStart"/>
      <w:r w:rsidRPr="00DA4340">
        <w:rPr>
          <w:szCs w:val="28"/>
        </w:rPr>
        <w:t>Stéphane</w:t>
      </w:r>
      <w:proofErr w:type="spellEnd"/>
      <w:r w:rsidRPr="00DA4340">
        <w:rPr>
          <w:szCs w:val="28"/>
        </w:rPr>
        <w:t xml:space="preserve"> </w:t>
      </w:r>
      <w:proofErr w:type="spellStart"/>
      <w:r w:rsidRPr="00DA4340">
        <w:rPr>
          <w:szCs w:val="28"/>
        </w:rPr>
        <w:t>Ducasse</w:t>
      </w:r>
      <w:proofErr w:type="spellEnd"/>
      <w:r>
        <w:rPr>
          <w:szCs w:val="28"/>
        </w:rPr>
        <w:t xml:space="preserve">, </w:t>
      </w:r>
      <w:r w:rsidRPr="00DA4340">
        <w:rPr>
          <w:szCs w:val="28"/>
        </w:rPr>
        <w:t xml:space="preserve">Oscar </w:t>
      </w:r>
      <w:proofErr w:type="spellStart"/>
      <w:r w:rsidRPr="00DA4340">
        <w:rPr>
          <w:szCs w:val="28"/>
        </w:rPr>
        <w:t>Nierstrasz</w:t>
      </w:r>
      <w:proofErr w:type="spellEnd"/>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0" w:name="_Ref38616553"/>
      <w:r w:rsidRPr="003E3405">
        <w:rPr>
          <w:szCs w:val="28"/>
        </w:rPr>
        <w:t>A comparative analysis of the efficiency of change metrics and static code attributes for defect prediction</w:t>
      </w:r>
      <w:r>
        <w:rPr>
          <w:szCs w:val="28"/>
        </w:rPr>
        <w:t xml:space="preserve">, </w:t>
      </w:r>
      <w:r w:rsidRPr="00D036A1">
        <w:rPr>
          <w:szCs w:val="28"/>
        </w:rPr>
        <w:t xml:space="preserve">Moser, </w:t>
      </w:r>
      <w:proofErr w:type="spellStart"/>
      <w:r w:rsidRPr="00D036A1">
        <w:rPr>
          <w:szCs w:val="28"/>
        </w:rPr>
        <w:t>Raimund</w:t>
      </w:r>
      <w:proofErr w:type="spellEnd"/>
      <w:r w:rsidRPr="00D036A1">
        <w:rPr>
          <w:szCs w:val="28"/>
        </w:rPr>
        <w:t xml:space="preserve"> and </w:t>
      </w:r>
      <w:proofErr w:type="spellStart"/>
      <w:r w:rsidRPr="00D036A1">
        <w:rPr>
          <w:szCs w:val="28"/>
        </w:rPr>
        <w:t>Pedrycz</w:t>
      </w:r>
      <w:proofErr w:type="spellEnd"/>
      <w:r w:rsidRPr="00D036A1">
        <w:rPr>
          <w:szCs w:val="28"/>
        </w:rPr>
        <w:t xml:space="preserve">, </w:t>
      </w:r>
      <w:proofErr w:type="spellStart"/>
      <w:r w:rsidRPr="00D036A1">
        <w:rPr>
          <w:szCs w:val="28"/>
        </w:rPr>
        <w:t>Witold</w:t>
      </w:r>
      <w:proofErr w:type="spellEnd"/>
      <w:r w:rsidRPr="00D036A1">
        <w:rPr>
          <w:szCs w:val="28"/>
        </w:rPr>
        <w:t xml:space="preserve"> and </w:t>
      </w:r>
      <w:proofErr w:type="spellStart"/>
      <w:r w:rsidRPr="00D036A1">
        <w:rPr>
          <w:szCs w:val="28"/>
        </w:rPr>
        <w:t>Succi</w:t>
      </w:r>
      <w:proofErr w:type="spellEnd"/>
      <w:r w:rsidRPr="00D036A1">
        <w:rPr>
          <w:szCs w:val="28"/>
        </w:rPr>
        <w:t>, Giancarlo</w:t>
      </w:r>
      <w:r>
        <w:rPr>
          <w:szCs w:val="28"/>
        </w:rPr>
        <w:t xml:space="preserve">, </w:t>
      </w:r>
      <w:r w:rsidRPr="00D036A1">
        <w:rPr>
          <w:szCs w:val="28"/>
        </w:rPr>
        <w:t>Proceedings of the 30th international conference on Software engineering</w:t>
      </w:r>
      <w:r>
        <w:rPr>
          <w:szCs w:val="28"/>
        </w:rPr>
        <w:t>, 2008</w:t>
      </w:r>
      <w:bookmarkEnd w:id="30"/>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1" w:name="_Ref38618444"/>
      <w:r w:rsidRPr="00D56042">
        <w:rPr>
          <w:szCs w:val="28"/>
        </w:rPr>
        <w:t xml:space="preserve">Tie strength metrics to rank pairs of developers from github, </w:t>
      </w:r>
      <w:proofErr w:type="spellStart"/>
      <w:r w:rsidRPr="00D56042">
        <w:rPr>
          <w:szCs w:val="28"/>
        </w:rPr>
        <w:t>Natércia</w:t>
      </w:r>
      <w:proofErr w:type="spellEnd"/>
      <w:r w:rsidRPr="00D56042">
        <w:rPr>
          <w:szCs w:val="28"/>
        </w:rPr>
        <w:t xml:space="preserve"> A. Batista an</w:t>
      </w:r>
      <w:r>
        <w:rPr>
          <w:szCs w:val="28"/>
        </w:rPr>
        <w:t xml:space="preserve">d Sousa, </w:t>
      </w:r>
      <w:proofErr w:type="spellStart"/>
      <w:r>
        <w:rPr>
          <w:szCs w:val="28"/>
        </w:rPr>
        <w:t>Guilherme</w:t>
      </w:r>
      <w:proofErr w:type="spellEnd"/>
      <w:r>
        <w:rPr>
          <w:szCs w:val="28"/>
        </w:rPr>
        <w:t xml:space="preserve"> A and </w:t>
      </w:r>
      <w:proofErr w:type="spellStart"/>
      <w:r w:rsidRPr="00D56042">
        <w:rPr>
          <w:szCs w:val="28"/>
        </w:rPr>
        <w:t>Brandão</w:t>
      </w:r>
      <w:proofErr w:type="spellEnd"/>
      <w:r w:rsidRPr="00D56042">
        <w:rPr>
          <w:szCs w:val="28"/>
        </w:rPr>
        <w:t>, Michele A and da Silva, Ana Paula C and Moro, Mirella Moura, Journal of Information and Data Management, 2018</w:t>
      </w:r>
      <w:bookmarkEnd w:id="31"/>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2" w:name="_Ref39145681"/>
      <w:r w:rsidRPr="00CB5D7A">
        <w:rPr>
          <w:szCs w:val="28"/>
        </w:rPr>
        <w:t>A Metrics Suite for Object Oriented Design</w:t>
      </w:r>
      <w:r>
        <w:rPr>
          <w:szCs w:val="28"/>
        </w:rPr>
        <w:t xml:space="preserve">, </w:t>
      </w:r>
      <w:proofErr w:type="spellStart"/>
      <w:r w:rsidRPr="00CB5D7A">
        <w:rPr>
          <w:szCs w:val="28"/>
        </w:rPr>
        <w:t>Shyam</w:t>
      </w:r>
      <w:proofErr w:type="spellEnd"/>
      <w:r w:rsidRPr="00CB5D7A">
        <w:rPr>
          <w:szCs w:val="28"/>
        </w:rPr>
        <w:t xml:space="preserve"> R. </w:t>
      </w:r>
      <w:proofErr w:type="spellStart"/>
      <w:r w:rsidRPr="00CB5D7A">
        <w:rPr>
          <w:szCs w:val="28"/>
        </w:rPr>
        <w:t>Chidamber</w:t>
      </w:r>
      <w:proofErr w:type="spellEnd"/>
      <w:r w:rsidRPr="00CB5D7A">
        <w:rPr>
          <w:szCs w:val="28"/>
        </w:rPr>
        <w:t xml:space="preserve"> and Chris F. </w:t>
      </w:r>
      <w:proofErr w:type="spellStart"/>
      <w:r w:rsidRPr="00CB5D7A">
        <w:rPr>
          <w:szCs w:val="28"/>
        </w:rPr>
        <w:t>Kemerer</w:t>
      </w:r>
      <w:proofErr w:type="spellEnd"/>
      <w:r>
        <w:rPr>
          <w:szCs w:val="28"/>
        </w:rPr>
        <w:t>, Transactions on software engineering, vol. 20, no. 6, June</w:t>
      </w:r>
      <w:r w:rsidRPr="00CB5D7A">
        <w:rPr>
          <w:szCs w:val="28"/>
        </w:rPr>
        <w:t xml:space="preserve"> 1994</w:t>
      </w:r>
      <w:bookmarkEnd w:id="32"/>
    </w:p>
    <w:p w:rsidR="00533F1B" w:rsidRP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33" w:name="_Ref39145686"/>
      <w:r w:rsidRPr="007D22C1">
        <w:rPr>
          <w:szCs w:val="28"/>
        </w:rPr>
        <w:t>Towards a metrics suite for object oriented design</w:t>
      </w:r>
      <w:r>
        <w:rPr>
          <w:szCs w:val="28"/>
        </w:rPr>
        <w:t xml:space="preserve">, </w:t>
      </w:r>
      <w:proofErr w:type="spellStart"/>
      <w:r w:rsidRPr="007D22C1">
        <w:rPr>
          <w:szCs w:val="28"/>
        </w:rPr>
        <w:t>Shyam</w:t>
      </w:r>
      <w:proofErr w:type="spellEnd"/>
      <w:r w:rsidRPr="007D22C1">
        <w:rPr>
          <w:szCs w:val="28"/>
        </w:rPr>
        <w:t xml:space="preserve"> R. </w:t>
      </w:r>
      <w:proofErr w:type="spellStart"/>
      <w:r w:rsidRPr="007D22C1">
        <w:rPr>
          <w:szCs w:val="28"/>
        </w:rPr>
        <w:t>Chidamber</w:t>
      </w:r>
      <w:proofErr w:type="spellEnd"/>
      <w:r w:rsidRPr="007D22C1">
        <w:rPr>
          <w:szCs w:val="28"/>
        </w:rPr>
        <w:t xml:space="preserve">, Chris F. </w:t>
      </w:r>
      <w:proofErr w:type="spellStart"/>
      <w:r w:rsidRPr="007D22C1">
        <w:rPr>
          <w:szCs w:val="28"/>
        </w:rPr>
        <w:t>Kemerer</w:t>
      </w:r>
      <w:proofErr w:type="spellEnd"/>
      <w:r>
        <w:rPr>
          <w:szCs w:val="28"/>
        </w:rPr>
        <w:t xml:space="preserve">, </w:t>
      </w:r>
      <w:r w:rsidRPr="007D22C1">
        <w:rPr>
          <w:szCs w:val="28"/>
        </w:rPr>
        <w:t>Conference proceedings on Object-oriented programming systems, languages, and applications</w:t>
      </w:r>
      <w:r>
        <w:rPr>
          <w:szCs w:val="28"/>
        </w:rPr>
        <w:t>, November 1991 pages 197–211</w:t>
      </w:r>
      <w:bookmarkEnd w:id="33"/>
    </w:p>
    <w:p w:rsidR="00CE22EE" w:rsidRPr="00533F1B" w:rsidRDefault="00CE22EE" w:rsidP="00533F1B">
      <w:pPr>
        <w:keepNext/>
        <w:rPr>
          <w:szCs w:val="28"/>
          <w:lang w:val="ru-RU"/>
        </w:rPr>
      </w:pPr>
      <w:r w:rsidRPr="00533F1B">
        <w:rPr>
          <w:szCs w:val="28"/>
          <w:lang w:val="ru-RU"/>
        </w:rPr>
        <w:lastRenderedPageBreak/>
        <w:t>Поскриптум.</w:t>
      </w:r>
    </w:p>
    <w:p w:rsidR="00CE22EE" w:rsidRPr="00CE22EE" w:rsidRDefault="00CE22EE" w:rsidP="00C22FFE">
      <w:pPr>
        <w:pStyle w:val="ListParagraph"/>
        <w:keepNext/>
        <w:ind w:left="360" w:firstLineChars="0" w:firstLine="0"/>
        <w:rPr>
          <w:szCs w:val="28"/>
          <w:lang w:val="ru-RU"/>
        </w:rPr>
      </w:pPr>
      <w:r w:rsidRPr="00CE22EE">
        <w:rPr>
          <w:szCs w:val="28"/>
          <w:lang w:val="ru-RU"/>
        </w:rPr>
        <w:t>Качество «научных» статей по-прежнему оставляет желать лучшего:</w:t>
      </w:r>
    </w:p>
    <w:p w:rsidR="00CE22EE" w:rsidRPr="00CE22EE" w:rsidRDefault="00CE22EE" w:rsidP="00C22FFE">
      <w:pPr>
        <w:pStyle w:val="ListParagraph"/>
        <w:ind w:left="360" w:firstLineChars="0" w:firstLine="0"/>
        <w:rPr>
          <w:szCs w:val="28"/>
          <w:lang w:val="ru-RU"/>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CE22EE" w:rsidRDefault="00CE22EE" w:rsidP="00CE22EE">
      <w:pPr>
        <w:widowControl/>
        <w:autoSpaceDE/>
        <w:autoSpaceDN/>
        <w:adjustRightInd/>
        <w:spacing w:after="160" w:line="259" w:lineRule="auto"/>
        <w:contextualSpacing/>
        <w:rPr>
          <w:szCs w:val="28"/>
        </w:rPr>
      </w:pPr>
    </w:p>
    <w:sectPr w:rsidR="00CE22EE" w:rsidRPr="00CE22EE" w:rsidSect="00C518E9">
      <w:headerReference w:type="default" r:id="rId13"/>
      <w:footerReference w:type="default" r:id="rId14"/>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09B" w:rsidRDefault="0081009B">
      <w:r>
        <w:separator/>
      </w:r>
    </w:p>
  </w:endnote>
  <w:endnote w:type="continuationSeparator" w:id="0">
    <w:p w:rsidR="0081009B" w:rsidRDefault="0081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07" w:rsidRDefault="00D40207" w:rsidP="00B47AE0">
    <w:pPr>
      <w:pStyle w:val="aa"/>
      <w:tabs>
        <w:tab w:val="center" w:pos="4510"/>
        <w:tab w:val="right" w:pos="9020"/>
      </w:tabs>
    </w:pPr>
    <w:r>
      <w:tab/>
    </w:r>
    <w:r>
      <w:rPr>
        <w:rFonts w:hint="eastAsia"/>
      </w:rPr>
      <w:t>华为机密，未经许可不得扩散</w:t>
    </w:r>
    <w:r>
      <w:tab/>
    </w:r>
    <w:r>
      <w:rPr>
        <w:rFonts w:ascii="SimSun" w:hint="eastAsia"/>
      </w:rPr>
      <w:t>第</w:t>
    </w:r>
    <w:r w:rsidR="00705878">
      <w:fldChar w:fldCharType="begin"/>
    </w:r>
    <w:r w:rsidR="00705878">
      <w:instrText>page  \* MERGEFORMAT</w:instrText>
    </w:r>
    <w:r w:rsidR="00705878">
      <w:fldChar w:fldCharType="separate"/>
    </w:r>
    <w:r w:rsidR="009E7AF0">
      <w:rPr>
        <w:noProof/>
      </w:rPr>
      <w:t>11</w:t>
    </w:r>
    <w:r w:rsidR="00705878">
      <w:rPr>
        <w:noProof/>
      </w:rPr>
      <w:fldChar w:fldCharType="end"/>
    </w:r>
    <w:r>
      <w:rPr>
        <w:rFonts w:ascii="SimSun" w:hint="eastAsia"/>
      </w:rPr>
      <w:t>页，共</w:t>
    </w:r>
    <w:r w:rsidR="0081009B">
      <w:rPr>
        <w:noProof/>
      </w:rPr>
      <w:fldChar w:fldCharType="begin"/>
    </w:r>
    <w:r w:rsidR="0081009B">
      <w:rPr>
        <w:noProof/>
      </w:rPr>
      <w:instrText>numpages  \* MERGEFORMAT</w:instrText>
    </w:r>
    <w:r w:rsidR="0081009B">
      <w:rPr>
        <w:noProof/>
      </w:rPr>
      <w:fldChar w:fldCharType="separate"/>
    </w:r>
    <w:r w:rsidR="009E7AF0">
      <w:rPr>
        <w:noProof/>
      </w:rPr>
      <w:t>15</w:t>
    </w:r>
    <w:r w:rsidR="0081009B">
      <w:rPr>
        <w:noProof/>
      </w:rPr>
      <w:fldChar w:fldCharType="end"/>
    </w:r>
    <w:r>
      <w:rPr>
        <w:rFonts w:ascii="SimSun" w:hint="eastAsia"/>
      </w:rPr>
      <w:t>页</w:t>
    </w:r>
    <w:r>
      <w:t xml:space="preserve">  </w:t>
    </w:r>
  </w:p>
  <w:p w:rsidR="00D40207" w:rsidRDefault="00D40207">
    <w:pPr>
      <w:pStyle w:val="aa"/>
      <w:tabs>
        <w:tab w:val="center" w:pos="4510"/>
        <w:tab w:val="right" w:pos="902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09B" w:rsidRDefault="0081009B">
      <w:r>
        <w:separator/>
      </w:r>
    </w:p>
  </w:footnote>
  <w:footnote w:type="continuationSeparator" w:id="0">
    <w:p w:rsidR="0081009B" w:rsidRDefault="00810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D40207" w:rsidRPr="00105828">
      <w:trPr>
        <w:cantSplit/>
        <w:trHeight w:hRule="exact" w:val="668"/>
      </w:trPr>
      <w:tc>
        <w:tcPr>
          <w:tcW w:w="920" w:type="dxa"/>
          <w:tcBorders>
            <w:bottom w:val="single" w:sz="6" w:space="0" w:color="auto"/>
          </w:tcBorders>
        </w:tcPr>
        <w:p w:rsidR="00D40207" w:rsidRDefault="00D40207"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D40207" w:rsidRDefault="00705878" w:rsidP="00166DA4">
          <w:pPr>
            <w:pStyle w:val="Header"/>
            <w:jc w:val="left"/>
          </w:pPr>
          <w:r>
            <w:fldChar w:fldCharType="begin"/>
          </w:r>
          <w:r>
            <w:instrText xml:space="preserve"> REF </w:instrText>
          </w:r>
          <w:r>
            <w:instrText>文档名称</w:instrText>
          </w:r>
          <w:r>
            <w:instrText xml:space="preserve"> \h  \* MERGEFORMAT </w:instrText>
          </w:r>
          <w:r>
            <w:fldChar w:fldCharType="separate"/>
          </w:r>
          <w:r w:rsidR="00D40207">
            <w:rPr>
              <w:rFonts w:hint="eastAsia"/>
            </w:rPr>
            <w:t>业务配置模块</w:t>
          </w:r>
          <w:r w:rsidR="00D40207">
            <w:t>说明书</w:t>
          </w:r>
          <w:r>
            <w:fldChar w:fldCharType="end"/>
          </w:r>
        </w:p>
      </w:tc>
      <w:tc>
        <w:tcPr>
          <w:tcW w:w="2976" w:type="dxa"/>
          <w:tcBorders>
            <w:bottom w:val="single" w:sz="6" w:space="0" w:color="auto"/>
          </w:tcBorders>
          <w:vAlign w:val="bottom"/>
        </w:tcPr>
        <w:p w:rsidR="00D40207" w:rsidRDefault="00D40207" w:rsidP="00755C07">
          <w:pPr>
            <w:pStyle w:val="Header"/>
            <w:jc w:val="right"/>
          </w:pPr>
          <w:r w:rsidRPr="00DA317F">
            <w:rPr>
              <w:rFonts w:hint="eastAsia"/>
            </w:rPr>
            <w:t>机密</w:t>
          </w:r>
        </w:p>
      </w:tc>
    </w:tr>
  </w:tbl>
  <w:p w:rsidR="00D40207" w:rsidRPr="00105828" w:rsidRDefault="00D4020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DEA"/>
    <w:rsid w:val="00014D1C"/>
    <w:rsid w:val="000272C7"/>
    <w:rsid w:val="00034D7A"/>
    <w:rsid w:val="0004787B"/>
    <w:rsid w:val="0005016A"/>
    <w:rsid w:val="00054F87"/>
    <w:rsid w:val="000578C9"/>
    <w:rsid w:val="00063BAE"/>
    <w:rsid w:val="00066F74"/>
    <w:rsid w:val="00083C65"/>
    <w:rsid w:val="000868F4"/>
    <w:rsid w:val="000A436D"/>
    <w:rsid w:val="000A5A63"/>
    <w:rsid w:val="000C2448"/>
    <w:rsid w:val="000C45DF"/>
    <w:rsid w:val="000D250B"/>
    <w:rsid w:val="000D74E2"/>
    <w:rsid w:val="000E212F"/>
    <w:rsid w:val="000E3A0E"/>
    <w:rsid w:val="000E3E58"/>
    <w:rsid w:val="000E3E89"/>
    <w:rsid w:val="000F5BEB"/>
    <w:rsid w:val="00105828"/>
    <w:rsid w:val="00117B19"/>
    <w:rsid w:val="001201BF"/>
    <w:rsid w:val="00120D19"/>
    <w:rsid w:val="001247AB"/>
    <w:rsid w:val="001320CA"/>
    <w:rsid w:val="001348E3"/>
    <w:rsid w:val="00140103"/>
    <w:rsid w:val="00140B97"/>
    <w:rsid w:val="00143383"/>
    <w:rsid w:val="0014566D"/>
    <w:rsid w:val="00152031"/>
    <w:rsid w:val="00153164"/>
    <w:rsid w:val="001644CE"/>
    <w:rsid w:val="00166DA4"/>
    <w:rsid w:val="00170197"/>
    <w:rsid w:val="00172DF0"/>
    <w:rsid w:val="00173B54"/>
    <w:rsid w:val="00174153"/>
    <w:rsid w:val="001803AC"/>
    <w:rsid w:val="001813C2"/>
    <w:rsid w:val="001842DE"/>
    <w:rsid w:val="00184549"/>
    <w:rsid w:val="001862A6"/>
    <w:rsid w:val="00194959"/>
    <w:rsid w:val="0019503A"/>
    <w:rsid w:val="001A6B90"/>
    <w:rsid w:val="001B4974"/>
    <w:rsid w:val="001B6638"/>
    <w:rsid w:val="001C15C7"/>
    <w:rsid w:val="001C454C"/>
    <w:rsid w:val="001C48E9"/>
    <w:rsid w:val="001C64BE"/>
    <w:rsid w:val="001C7511"/>
    <w:rsid w:val="001D4473"/>
    <w:rsid w:val="001D4BEF"/>
    <w:rsid w:val="001D60BE"/>
    <w:rsid w:val="001E1374"/>
    <w:rsid w:val="001E6216"/>
    <w:rsid w:val="002021FE"/>
    <w:rsid w:val="002129DE"/>
    <w:rsid w:val="00214F46"/>
    <w:rsid w:val="00220250"/>
    <w:rsid w:val="00232A3F"/>
    <w:rsid w:val="00236753"/>
    <w:rsid w:val="00242E1C"/>
    <w:rsid w:val="00243B63"/>
    <w:rsid w:val="0024477A"/>
    <w:rsid w:val="00246FA1"/>
    <w:rsid w:val="00262CD4"/>
    <w:rsid w:val="00263EFE"/>
    <w:rsid w:val="00264A97"/>
    <w:rsid w:val="002732F9"/>
    <w:rsid w:val="00280EBA"/>
    <w:rsid w:val="00294AF7"/>
    <w:rsid w:val="002A08AC"/>
    <w:rsid w:val="002A4840"/>
    <w:rsid w:val="002A5238"/>
    <w:rsid w:val="002A5CEA"/>
    <w:rsid w:val="002A7DEB"/>
    <w:rsid w:val="002B66FB"/>
    <w:rsid w:val="002C0A0D"/>
    <w:rsid w:val="002C7338"/>
    <w:rsid w:val="002D23F7"/>
    <w:rsid w:val="002D5FDF"/>
    <w:rsid w:val="002E76AF"/>
    <w:rsid w:val="002F2DCD"/>
    <w:rsid w:val="00305F1D"/>
    <w:rsid w:val="003137B1"/>
    <w:rsid w:val="00314CB7"/>
    <w:rsid w:val="00315977"/>
    <w:rsid w:val="003316EC"/>
    <w:rsid w:val="003557B6"/>
    <w:rsid w:val="0037072D"/>
    <w:rsid w:val="00371150"/>
    <w:rsid w:val="00371783"/>
    <w:rsid w:val="00374004"/>
    <w:rsid w:val="00375CAB"/>
    <w:rsid w:val="00380C4A"/>
    <w:rsid w:val="00393030"/>
    <w:rsid w:val="0039333C"/>
    <w:rsid w:val="00397343"/>
    <w:rsid w:val="003A0D66"/>
    <w:rsid w:val="003A560D"/>
    <w:rsid w:val="003B3CA7"/>
    <w:rsid w:val="003B47C2"/>
    <w:rsid w:val="003B4A27"/>
    <w:rsid w:val="003B52E3"/>
    <w:rsid w:val="003C0DD4"/>
    <w:rsid w:val="003C38DD"/>
    <w:rsid w:val="003D45BB"/>
    <w:rsid w:val="003E706D"/>
    <w:rsid w:val="003E7138"/>
    <w:rsid w:val="003F077D"/>
    <w:rsid w:val="004008AC"/>
    <w:rsid w:val="00403B53"/>
    <w:rsid w:val="00404D47"/>
    <w:rsid w:val="00412E10"/>
    <w:rsid w:val="00413185"/>
    <w:rsid w:val="00422A3D"/>
    <w:rsid w:val="0042366D"/>
    <w:rsid w:val="004249E6"/>
    <w:rsid w:val="0043650A"/>
    <w:rsid w:val="00436E5C"/>
    <w:rsid w:val="004523EF"/>
    <w:rsid w:val="00452D3A"/>
    <w:rsid w:val="00456EB6"/>
    <w:rsid w:val="00460147"/>
    <w:rsid w:val="00460BB8"/>
    <w:rsid w:val="00475DC6"/>
    <w:rsid w:val="00484AD1"/>
    <w:rsid w:val="004852E2"/>
    <w:rsid w:val="00490208"/>
    <w:rsid w:val="00492E41"/>
    <w:rsid w:val="004956C3"/>
    <w:rsid w:val="004A2F02"/>
    <w:rsid w:val="004A6536"/>
    <w:rsid w:val="004A74A0"/>
    <w:rsid w:val="004B03F9"/>
    <w:rsid w:val="004B3D86"/>
    <w:rsid w:val="004B77D1"/>
    <w:rsid w:val="004C78AD"/>
    <w:rsid w:val="004D0B32"/>
    <w:rsid w:val="004D19D5"/>
    <w:rsid w:val="004D2421"/>
    <w:rsid w:val="004D334D"/>
    <w:rsid w:val="004D3F8B"/>
    <w:rsid w:val="004D78EB"/>
    <w:rsid w:val="004F0CC8"/>
    <w:rsid w:val="004F24BD"/>
    <w:rsid w:val="004F4A60"/>
    <w:rsid w:val="004F5D72"/>
    <w:rsid w:val="004F7B47"/>
    <w:rsid w:val="005059F5"/>
    <w:rsid w:val="00505DDA"/>
    <w:rsid w:val="00514DAD"/>
    <w:rsid w:val="005159A1"/>
    <w:rsid w:val="0051690A"/>
    <w:rsid w:val="0051717D"/>
    <w:rsid w:val="00524CAF"/>
    <w:rsid w:val="00525E95"/>
    <w:rsid w:val="0053111F"/>
    <w:rsid w:val="00533F1B"/>
    <w:rsid w:val="00534018"/>
    <w:rsid w:val="005344E0"/>
    <w:rsid w:val="005402B0"/>
    <w:rsid w:val="00541B69"/>
    <w:rsid w:val="00541CF7"/>
    <w:rsid w:val="00542A4E"/>
    <w:rsid w:val="005459A9"/>
    <w:rsid w:val="0055257B"/>
    <w:rsid w:val="0055700E"/>
    <w:rsid w:val="00566424"/>
    <w:rsid w:val="0057421A"/>
    <w:rsid w:val="00583CD0"/>
    <w:rsid w:val="00583D4D"/>
    <w:rsid w:val="00585C45"/>
    <w:rsid w:val="00591C33"/>
    <w:rsid w:val="00592461"/>
    <w:rsid w:val="005A1C33"/>
    <w:rsid w:val="005A4663"/>
    <w:rsid w:val="005A6581"/>
    <w:rsid w:val="005B266B"/>
    <w:rsid w:val="005B35AF"/>
    <w:rsid w:val="005C17C7"/>
    <w:rsid w:val="005C21E4"/>
    <w:rsid w:val="005C753D"/>
    <w:rsid w:val="005D34A4"/>
    <w:rsid w:val="005D65BD"/>
    <w:rsid w:val="005E17B4"/>
    <w:rsid w:val="005F5406"/>
    <w:rsid w:val="005F5BDD"/>
    <w:rsid w:val="005F6943"/>
    <w:rsid w:val="00612B63"/>
    <w:rsid w:val="0061562C"/>
    <w:rsid w:val="0062029B"/>
    <w:rsid w:val="00627305"/>
    <w:rsid w:val="00637D43"/>
    <w:rsid w:val="0064122B"/>
    <w:rsid w:val="00650AC5"/>
    <w:rsid w:val="0065404B"/>
    <w:rsid w:val="00654E8B"/>
    <w:rsid w:val="00660AE6"/>
    <w:rsid w:val="00684F2C"/>
    <w:rsid w:val="006A43D3"/>
    <w:rsid w:val="006A6BA4"/>
    <w:rsid w:val="006C5FC3"/>
    <w:rsid w:val="006C67EB"/>
    <w:rsid w:val="006D0808"/>
    <w:rsid w:val="006D3D74"/>
    <w:rsid w:val="006D3E52"/>
    <w:rsid w:val="006D6556"/>
    <w:rsid w:val="006E3A21"/>
    <w:rsid w:val="006E5592"/>
    <w:rsid w:val="006F4C0E"/>
    <w:rsid w:val="006F4C71"/>
    <w:rsid w:val="00702379"/>
    <w:rsid w:val="00705878"/>
    <w:rsid w:val="00705EA1"/>
    <w:rsid w:val="007117A3"/>
    <w:rsid w:val="00722A10"/>
    <w:rsid w:val="00724191"/>
    <w:rsid w:val="00725271"/>
    <w:rsid w:val="0073073B"/>
    <w:rsid w:val="007309B8"/>
    <w:rsid w:val="00750BD7"/>
    <w:rsid w:val="00752C4A"/>
    <w:rsid w:val="00755C07"/>
    <w:rsid w:val="00760091"/>
    <w:rsid w:val="00760BC8"/>
    <w:rsid w:val="00761925"/>
    <w:rsid w:val="007677D0"/>
    <w:rsid w:val="0076780B"/>
    <w:rsid w:val="00770E88"/>
    <w:rsid w:val="0077206E"/>
    <w:rsid w:val="007756B5"/>
    <w:rsid w:val="007900C2"/>
    <w:rsid w:val="00792775"/>
    <w:rsid w:val="007A40FE"/>
    <w:rsid w:val="007B15C8"/>
    <w:rsid w:val="007B2DCC"/>
    <w:rsid w:val="007C0BE5"/>
    <w:rsid w:val="007C4A72"/>
    <w:rsid w:val="007C5C64"/>
    <w:rsid w:val="007C7725"/>
    <w:rsid w:val="007D5996"/>
    <w:rsid w:val="007D642C"/>
    <w:rsid w:val="007E6124"/>
    <w:rsid w:val="007E7FA1"/>
    <w:rsid w:val="007F2A9C"/>
    <w:rsid w:val="007F4EC2"/>
    <w:rsid w:val="007F4F59"/>
    <w:rsid w:val="00802418"/>
    <w:rsid w:val="00806262"/>
    <w:rsid w:val="0081009B"/>
    <w:rsid w:val="0081547F"/>
    <w:rsid w:val="00815513"/>
    <w:rsid w:val="00815DC2"/>
    <w:rsid w:val="00817309"/>
    <w:rsid w:val="0082045C"/>
    <w:rsid w:val="008301F4"/>
    <w:rsid w:val="00833B55"/>
    <w:rsid w:val="00836E52"/>
    <w:rsid w:val="00842E73"/>
    <w:rsid w:val="008464E1"/>
    <w:rsid w:val="00850C54"/>
    <w:rsid w:val="00860968"/>
    <w:rsid w:val="00873663"/>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1104"/>
    <w:rsid w:val="008D3E3D"/>
    <w:rsid w:val="008D6DB1"/>
    <w:rsid w:val="008E65C1"/>
    <w:rsid w:val="008F6652"/>
    <w:rsid w:val="00906AE7"/>
    <w:rsid w:val="00912A27"/>
    <w:rsid w:val="00913A34"/>
    <w:rsid w:val="00922304"/>
    <w:rsid w:val="009405F9"/>
    <w:rsid w:val="00952198"/>
    <w:rsid w:val="00960064"/>
    <w:rsid w:val="00964EBD"/>
    <w:rsid w:val="0096611D"/>
    <w:rsid w:val="00967432"/>
    <w:rsid w:val="00972733"/>
    <w:rsid w:val="00977FF2"/>
    <w:rsid w:val="00982156"/>
    <w:rsid w:val="009905FF"/>
    <w:rsid w:val="009913F2"/>
    <w:rsid w:val="00996EB4"/>
    <w:rsid w:val="009A33CD"/>
    <w:rsid w:val="009B0A91"/>
    <w:rsid w:val="009B4723"/>
    <w:rsid w:val="009B5489"/>
    <w:rsid w:val="009B7082"/>
    <w:rsid w:val="009B7D34"/>
    <w:rsid w:val="009D4871"/>
    <w:rsid w:val="009E2AF3"/>
    <w:rsid w:val="009E377C"/>
    <w:rsid w:val="009E7AF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4E5F"/>
    <w:rsid w:val="00A460B0"/>
    <w:rsid w:val="00A500D9"/>
    <w:rsid w:val="00A53E86"/>
    <w:rsid w:val="00A56F29"/>
    <w:rsid w:val="00A60D52"/>
    <w:rsid w:val="00A67B46"/>
    <w:rsid w:val="00A70290"/>
    <w:rsid w:val="00A7307F"/>
    <w:rsid w:val="00A7756F"/>
    <w:rsid w:val="00A822D2"/>
    <w:rsid w:val="00A8343D"/>
    <w:rsid w:val="00A91706"/>
    <w:rsid w:val="00A93BB2"/>
    <w:rsid w:val="00A95FB4"/>
    <w:rsid w:val="00AA2E63"/>
    <w:rsid w:val="00AA7C8F"/>
    <w:rsid w:val="00AB26D7"/>
    <w:rsid w:val="00AB2D18"/>
    <w:rsid w:val="00AB4B01"/>
    <w:rsid w:val="00AB4C39"/>
    <w:rsid w:val="00AC27FE"/>
    <w:rsid w:val="00AC3B65"/>
    <w:rsid w:val="00AC502C"/>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37156"/>
    <w:rsid w:val="00B4716C"/>
    <w:rsid w:val="00B47AE0"/>
    <w:rsid w:val="00B52F1C"/>
    <w:rsid w:val="00B73D50"/>
    <w:rsid w:val="00B77DDB"/>
    <w:rsid w:val="00B811F2"/>
    <w:rsid w:val="00B84035"/>
    <w:rsid w:val="00B8516B"/>
    <w:rsid w:val="00B864FC"/>
    <w:rsid w:val="00B906C6"/>
    <w:rsid w:val="00B97AFE"/>
    <w:rsid w:val="00BA41C0"/>
    <w:rsid w:val="00BA5B69"/>
    <w:rsid w:val="00BB477A"/>
    <w:rsid w:val="00BC6BBB"/>
    <w:rsid w:val="00BD1666"/>
    <w:rsid w:val="00BD301E"/>
    <w:rsid w:val="00BE0915"/>
    <w:rsid w:val="00BE0ADE"/>
    <w:rsid w:val="00BE3D25"/>
    <w:rsid w:val="00BE47C2"/>
    <w:rsid w:val="00BF02D4"/>
    <w:rsid w:val="00BF6ECC"/>
    <w:rsid w:val="00C00CA6"/>
    <w:rsid w:val="00C0164B"/>
    <w:rsid w:val="00C03543"/>
    <w:rsid w:val="00C1443D"/>
    <w:rsid w:val="00C14A59"/>
    <w:rsid w:val="00C218E2"/>
    <w:rsid w:val="00C22FFE"/>
    <w:rsid w:val="00C356A5"/>
    <w:rsid w:val="00C358F3"/>
    <w:rsid w:val="00C37478"/>
    <w:rsid w:val="00C42BCF"/>
    <w:rsid w:val="00C446B5"/>
    <w:rsid w:val="00C45724"/>
    <w:rsid w:val="00C45D4E"/>
    <w:rsid w:val="00C47809"/>
    <w:rsid w:val="00C518E9"/>
    <w:rsid w:val="00C65BEC"/>
    <w:rsid w:val="00C72FC6"/>
    <w:rsid w:val="00C75256"/>
    <w:rsid w:val="00C765C6"/>
    <w:rsid w:val="00C9005E"/>
    <w:rsid w:val="00C94C44"/>
    <w:rsid w:val="00CA4695"/>
    <w:rsid w:val="00CA5F38"/>
    <w:rsid w:val="00CB0F39"/>
    <w:rsid w:val="00CB4DF3"/>
    <w:rsid w:val="00CC160A"/>
    <w:rsid w:val="00CC7FC6"/>
    <w:rsid w:val="00CD4869"/>
    <w:rsid w:val="00CD4BF2"/>
    <w:rsid w:val="00CE22EE"/>
    <w:rsid w:val="00CE37EF"/>
    <w:rsid w:val="00CE6CA5"/>
    <w:rsid w:val="00CF613F"/>
    <w:rsid w:val="00D03F39"/>
    <w:rsid w:val="00D05AA5"/>
    <w:rsid w:val="00D05B7E"/>
    <w:rsid w:val="00D05CFA"/>
    <w:rsid w:val="00D16DB2"/>
    <w:rsid w:val="00D17254"/>
    <w:rsid w:val="00D17C36"/>
    <w:rsid w:val="00D208CF"/>
    <w:rsid w:val="00D26A48"/>
    <w:rsid w:val="00D2797E"/>
    <w:rsid w:val="00D34188"/>
    <w:rsid w:val="00D40207"/>
    <w:rsid w:val="00D41A3A"/>
    <w:rsid w:val="00D42FFC"/>
    <w:rsid w:val="00D47DC6"/>
    <w:rsid w:val="00D54997"/>
    <w:rsid w:val="00D57881"/>
    <w:rsid w:val="00D631B0"/>
    <w:rsid w:val="00D71553"/>
    <w:rsid w:val="00D716C0"/>
    <w:rsid w:val="00D74DE0"/>
    <w:rsid w:val="00D74E33"/>
    <w:rsid w:val="00D775E6"/>
    <w:rsid w:val="00D82871"/>
    <w:rsid w:val="00D8450F"/>
    <w:rsid w:val="00D87EAF"/>
    <w:rsid w:val="00D927F2"/>
    <w:rsid w:val="00D94A6D"/>
    <w:rsid w:val="00D95E80"/>
    <w:rsid w:val="00DA0CC6"/>
    <w:rsid w:val="00DA3770"/>
    <w:rsid w:val="00DA38B2"/>
    <w:rsid w:val="00DA601D"/>
    <w:rsid w:val="00DB01D8"/>
    <w:rsid w:val="00DB115E"/>
    <w:rsid w:val="00DB1752"/>
    <w:rsid w:val="00DB1DD6"/>
    <w:rsid w:val="00DC2B99"/>
    <w:rsid w:val="00DC6B19"/>
    <w:rsid w:val="00DD7638"/>
    <w:rsid w:val="00DE0680"/>
    <w:rsid w:val="00DE1113"/>
    <w:rsid w:val="00DF0B2F"/>
    <w:rsid w:val="00DF3165"/>
    <w:rsid w:val="00DF36DB"/>
    <w:rsid w:val="00E04A34"/>
    <w:rsid w:val="00E0658C"/>
    <w:rsid w:val="00E16B8D"/>
    <w:rsid w:val="00E2466D"/>
    <w:rsid w:val="00E252D6"/>
    <w:rsid w:val="00E30974"/>
    <w:rsid w:val="00E33738"/>
    <w:rsid w:val="00E5474D"/>
    <w:rsid w:val="00E564C2"/>
    <w:rsid w:val="00E568B5"/>
    <w:rsid w:val="00E61BBD"/>
    <w:rsid w:val="00E643AC"/>
    <w:rsid w:val="00E6694D"/>
    <w:rsid w:val="00E67718"/>
    <w:rsid w:val="00E70E30"/>
    <w:rsid w:val="00E75268"/>
    <w:rsid w:val="00E806E0"/>
    <w:rsid w:val="00E80C56"/>
    <w:rsid w:val="00E85F61"/>
    <w:rsid w:val="00E966D3"/>
    <w:rsid w:val="00E968E1"/>
    <w:rsid w:val="00E97C9D"/>
    <w:rsid w:val="00EA15A5"/>
    <w:rsid w:val="00EA5223"/>
    <w:rsid w:val="00EA7302"/>
    <w:rsid w:val="00EB5423"/>
    <w:rsid w:val="00EB757D"/>
    <w:rsid w:val="00EC0C4F"/>
    <w:rsid w:val="00EC2475"/>
    <w:rsid w:val="00ED20F6"/>
    <w:rsid w:val="00EF3309"/>
    <w:rsid w:val="00F05602"/>
    <w:rsid w:val="00F12609"/>
    <w:rsid w:val="00F1418E"/>
    <w:rsid w:val="00F16B1A"/>
    <w:rsid w:val="00F31680"/>
    <w:rsid w:val="00F324A8"/>
    <w:rsid w:val="00F3438D"/>
    <w:rsid w:val="00F34F54"/>
    <w:rsid w:val="00F3657E"/>
    <w:rsid w:val="00F3724F"/>
    <w:rsid w:val="00F45D85"/>
    <w:rsid w:val="00F4713E"/>
    <w:rsid w:val="00F5481E"/>
    <w:rsid w:val="00F5574A"/>
    <w:rsid w:val="00F604E0"/>
    <w:rsid w:val="00F6192D"/>
    <w:rsid w:val="00F61F1F"/>
    <w:rsid w:val="00F6496C"/>
    <w:rsid w:val="00F659B9"/>
    <w:rsid w:val="00F74669"/>
    <w:rsid w:val="00F7518B"/>
    <w:rsid w:val="00F7710D"/>
    <w:rsid w:val="00F772A4"/>
    <w:rsid w:val="00F91259"/>
    <w:rsid w:val="00F93C8A"/>
    <w:rsid w:val="00FA299B"/>
    <w:rsid w:val="00FA425B"/>
    <w:rsid w:val="00FB1EC9"/>
    <w:rsid w:val="00FB4CE4"/>
    <w:rsid w:val="00FB5A3F"/>
    <w:rsid w:val="00FC05B5"/>
    <w:rsid w:val="00FC39AA"/>
    <w:rsid w:val="00FD0540"/>
    <w:rsid w:val="00FD2109"/>
    <w:rsid w:val="00FD43C0"/>
    <w:rsid w:val="00FE0065"/>
    <w:rsid w:val="00FE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ind w:left="437" w:hanging="431"/>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F0D45-0DB4-4F53-A723-4BC5E438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18</cp:revision>
  <dcterms:created xsi:type="dcterms:W3CDTF">2020-05-07T13:59:00Z</dcterms:created>
  <dcterms:modified xsi:type="dcterms:W3CDTF">2020-05-07T14:33:00Z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1588859822</vt:lpwstr>
  </property>
</Properties>
</file>