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4035FA">
              <w:rPr>
                <w:rFonts w:ascii="Times New Roman" w:hAnsi="Times New Roman"/>
                <w:noProof/>
              </w:rPr>
              <w:t>17</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6A43D3" w:rsidRPr="00FB5A3F" w:rsidRDefault="00FB5A3F" w:rsidP="006A43D3">
      <w:pPr>
        <w:pStyle w:val="af3"/>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p w:rsidR="008C155E" w:rsidRPr="00105828" w:rsidRDefault="008C155E" w:rsidP="00FB5A3F">
      <w:pPr>
        <w:pStyle w:val="af3"/>
        <w:ind w:left="0" w:firstLine="0"/>
      </w:pPr>
    </w:p>
    <w:tbl>
      <w:tblPr>
        <w:tblW w:w="4984" w:type="pct"/>
        <w:jc w:val="center"/>
        <w:tblCellMar>
          <w:left w:w="57" w:type="dxa"/>
          <w:right w:w="57" w:type="dxa"/>
        </w:tblCellMar>
        <w:tblLook w:val="0000" w:firstRow="0" w:lastRow="0" w:firstColumn="0" w:lastColumn="0" w:noHBand="0" w:noVBand="0"/>
      </w:tblPr>
      <w:tblGrid>
        <w:gridCol w:w="2417"/>
        <w:gridCol w:w="2894"/>
        <w:gridCol w:w="3664"/>
      </w:tblGrid>
      <w:tr w:rsidR="008C155E"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tabs>
                <w:tab w:val="clear" w:pos="0"/>
                <w:tab w:val="decimal" w:pos="-2"/>
              </w:tabs>
              <w:ind w:leftChars="-142" w:left="-398"/>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bl>
    <w:p w:rsidR="00AB4B01" w:rsidRPr="00AB4B01" w:rsidRDefault="008C155E" w:rsidP="00AB4B01">
      <w:pPr>
        <w:rPr>
          <w:szCs w:val="28"/>
        </w:rPr>
      </w:pPr>
      <w:r w:rsidRPr="00FE2607">
        <w:br w:type="page"/>
      </w:r>
    </w:p>
    <w:p w:rsidR="00F4713E" w:rsidRDefault="000868F4" w:rsidP="00B864FC">
      <w:pPr>
        <w:pStyle w:val="Heading1"/>
      </w:pPr>
      <w:bookmarkStart w:id="0" w:name="_Toc39764643"/>
      <w:r w:rsidRPr="000868F4">
        <w:lastRenderedPageBreak/>
        <w:t>Аннотация</w:t>
      </w:r>
      <w:bookmarkEnd w:id="0"/>
    </w:p>
    <w:p w:rsidR="00EB757D" w:rsidRPr="00EB757D"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качества исходного программного кода. 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EB757D" w:rsidRPr="00EB757D" w:rsidRDefault="00EB757D" w:rsidP="00EB757D">
      <w:pPr>
        <w:pStyle w:val="BodyTextIndent"/>
        <w:ind w:left="560"/>
        <w:rPr>
          <w:lang w:val="ru-RU"/>
        </w:rPr>
      </w:pPr>
      <w:r w:rsidRPr="00EB757D">
        <w:rPr>
          <w:lang w:val="ru-RU"/>
        </w:rPr>
        <w:t xml:space="preserve">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 В качестве одной из методики была 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60AE6" w:rsidRPr="003C38DD" w:rsidRDefault="00EB757D" w:rsidP="003C38DD">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F4713E" w:rsidRPr="00AB4B01" w:rsidRDefault="003C38DD" w:rsidP="00B864FC">
      <w:pPr>
        <w:pStyle w:val="Heading1"/>
      </w:pPr>
      <w:bookmarkStart w:id="1" w:name="_Toc39764644"/>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p>
    <w:p w:rsidR="00404D47" w:rsidRPr="00FE12FB" w:rsidRDefault="00FE12FB" w:rsidP="00B864FC">
      <w:pPr>
        <w:pStyle w:val="Heading1"/>
        <w:rPr>
          <w:lang w:val="ru-RU"/>
        </w:rPr>
      </w:pPr>
      <w:bookmarkStart w:id="2" w:name="_Toc39764645"/>
      <w:bookmarkStart w:id="3" w:name="_Toc109537482"/>
      <w:bookmarkStart w:id="4" w:name="_Toc142127503"/>
      <w:r w:rsidRPr="00FE12FB">
        <w:rPr>
          <w:lang w:val="ru-RU"/>
        </w:rPr>
        <w:lastRenderedPageBreak/>
        <w:t>Возможность интеграции представленной методики в существующие системы управления и сбора программного кода (</w:t>
      </w:r>
      <w:r w:rsidRPr="00FE12FB">
        <w:t>Build</w:t>
      </w:r>
      <w:r w:rsidRPr="00FE12FB">
        <w:rPr>
          <w:lang w:val="ru-RU"/>
        </w:rPr>
        <w:t xml:space="preserve"> </w:t>
      </w:r>
      <w:r w:rsidRPr="00FE12FB">
        <w:t>pipelines</w:t>
      </w:r>
      <w:r w:rsidRPr="00FE12FB">
        <w:rPr>
          <w:lang w:val="ru-RU"/>
        </w:rPr>
        <w:t>)</w:t>
      </w:r>
      <w:bookmarkEnd w:id="2"/>
    </w:p>
    <w:p w:rsidR="00FE12FB" w:rsidRPr="007E31D6" w:rsidRDefault="00FE12FB" w:rsidP="00FE12FB">
      <w:pPr>
        <w:pStyle w:val="BodyTextIndent"/>
        <w:ind w:left="560"/>
        <w:rPr>
          <w:lang w:val="ru-RU"/>
        </w:rPr>
      </w:pPr>
      <w:r w:rsidRPr="00FE12FB">
        <w:rPr>
          <w:lang w:val="ru-RU"/>
        </w:rPr>
        <w:t xml:space="preserve">Имеющиеся общеиспользуемые системы управления версиями исходного кода, проверки и сборки готового решения поддерживают внедрение внешних процедур в качестве одного из исполняемых шагов финальной сборки. 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001F712F" w:rsidRPr="001F712F">
        <w:rPr>
          <w:lang w:val="ru-RU"/>
        </w:rPr>
        <w:t xml:space="preserve"> </w:t>
      </w:r>
      <w:r w:rsidR="001F712F">
        <w:rPr>
          <w:lang w:val="ru-RU"/>
        </w:rPr>
        <w:t xml:space="preserve">В </w:t>
      </w:r>
      <w:r w:rsidR="001F712F">
        <w:t>Gitlab</w:t>
      </w:r>
      <w:r w:rsidR="001F712F" w:rsidRPr="001F712F">
        <w:rPr>
          <w:lang w:val="ru-RU"/>
        </w:rPr>
        <w:t xml:space="preserve"> </w:t>
      </w:r>
      <w:r w:rsidR="001F712F">
        <w:rPr>
          <w:lang w:val="ru-RU"/>
        </w:rPr>
        <w:t xml:space="preserve">используем механизм </w:t>
      </w:r>
      <w:r w:rsidR="001F712F">
        <w:t>CI</w:t>
      </w:r>
      <w:r w:rsidR="001F712F" w:rsidRPr="001F712F">
        <w:rPr>
          <w:lang w:val="ru-RU"/>
        </w:rPr>
        <w:t>/</w:t>
      </w:r>
      <w:r w:rsidR="001F712F">
        <w:t>CD</w:t>
      </w:r>
      <w:r w:rsidR="001F712F" w:rsidRPr="001F712F">
        <w:rPr>
          <w:lang w:val="ru-RU"/>
        </w:rPr>
        <w:t xml:space="preserve"> </w:t>
      </w:r>
      <w:r w:rsidR="001F712F">
        <w:t>Pipelines</w:t>
      </w:r>
      <w:r w:rsidR="001F712F" w:rsidRPr="001F712F">
        <w:rPr>
          <w:lang w:val="ru-RU"/>
        </w:rPr>
        <w:t xml:space="preserve">, </w:t>
      </w:r>
      <w:r w:rsidR="001F712F">
        <w:rPr>
          <w:lang w:val="ru-RU"/>
        </w:rPr>
        <w:t>где одним из шагов сборки будет проверка качества кода после добавления новой фиксации (</w:t>
      </w:r>
      <w:r w:rsidR="001F712F">
        <w:t>commit</w:t>
      </w:r>
      <w:r w:rsidR="001F712F" w:rsidRPr="00273B66">
        <w:rPr>
          <w:lang w:val="ru-RU"/>
        </w:rPr>
        <w:t>).</w:t>
      </w:r>
      <w:r w:rsidR="0043557D" w:rsidRPr="0043557D">
        <w:rPr>
          <w:lang w:val="ru-RU"/>
        </w:rPr>
        <w:t xml:space="preserve"> </w:t>
      </w:r>
      <w:r w:rsidR="0043557D">
        <w:rPr>
          <w:lang w:val="ru-RU"/>
        </w:rPr>
        <w:t xml:space="preserve">В случае превышения полученного значения над заданным сборка </w:t>
      </w:r>
      <w:r w:rsidR="007E31D6">
        <w:rPr>
          <w:lang w:val="ru-RU"/>
        </w:rPr>
        <w:t xml:space="preserve">может быть </w:t>
      </w:r>
      <w:r w:rsidR="0043557D">
        <w:rPr>
          <w:lang w:val="ru-RU"/>
        </w:rPr>
        <w:t>отклон</w:t>
      </w:r>
      <w:r w:rsidR="007E31D6">
        <w:rPr>
          <w:lang w:val="ru-RU"/>
        </w:rPr>
        <w:t>ена</w:t>
      </w:r>
      <w:r w:rsidR="0043557D">
        <w:rPr>
          <w:lang w:val="ru-RU"/>
        </w:rPr>
        <w:t>.</w:t>
      </w:r>
    </w:p>
    <w:p w:rsidR="00F4713E" w:rsidRPr="00CE22EE" w:rsidRDefault="00CE22EE" w:rsidP="00B864FC">
      <w:pPr>
        <w:pStyle w:val="Heading1"/>
        <w:rPr>
          <w:lang w:val="ru-RU"/>
        </w:rPr>
      </w:pPr>
      <w:bookmarkStart w:id="5" w:name="_Toc39764646"/>
      <w:bookmarkEnd w:id="3"/>
      <w:bookmarkEnd w:id="4"/>
      <w:r w:rsidRPr="00CE22EE">
        <w:rPr>
          <w:lang w:val="ru-RU"/>
        </w:rPr>
        <w:t>Метрики используемые для анализа качества кода.</w:t>
      </w:r>
      <w:bookmarkEnd w:id="5"/>
    </w:p>
    <w:p w:rsidR="00495D91" w:rsidRPr="00015639" w:rsidRDefault="00273B66" w:rsidP="00273B66">
      <w:pPr>
        <w:pStyle w:val="BodyTextIndent"/>
        <w:ind w:left="560"/>
        <w:rPr>
          <w:lang w:val="ru-RU"/>
        </w:rPr>
      </w:pPr>
      <w:r w:rsidRPr="00FE12FB">
        <w:rPr>
          <w:lang w:val="ru-RU"/>
        </w:rPr>
        <w:t>После создания модели оценки качества исходного кода возникает вопрос тестирования, а именно сбор информации о качестве исходного кода имеющихся проектов.</w:t>
      </w:r>
      <w:r w:rsidR="00015639" w:rsidRPr="00015639">
        <w:rPr>
          <w:lang w:val="ru-RU"/>
        </w:rPr>
        <w:t xml:space="preserve"> </w:t>
      </w:r>
      <w:r w:rsidR="00015639">
        <w:rPr>
          <w:lang w:val="ru-RU"/>
        </w:rPr>
        <w:t xml:space="preserve">Для решения этой задачи было загружено более 1000 репозиториев с </w:t>
      </w:r>
      <w:r w:rsidR="00015639">
        <w:t>github</w:t>
      </w:r>
      <w:r w:rsidR="00015639" w:rsidRPr="002D59C9">
        <w:rPr>
          <w:lang w:val="ru-RU"/>
        </w:rPr>
        <w:t xml:space="preserve"> </w:t>
      </w:r>
      <w:r w:rsidR="00015639">
        <w:rPr>
          <w:lang w:val="ru-RU"/>
        </w:rPr>
        <w:t>и для каждого из них проанализированы вручную методом экспертной оценки следующие показатели:</w:t>
      </w:r>
    </w:p>
    <w:p w:rsidR="00CE22EE" w:rsidRPr="002D59C9" w:rsidRDefault="00CE22EE" w:rsidP="002D59C9">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Соответствие правилам</w:t>
      </w:r>
      <w:r w:rsidR="002D59C9">
        <w:rPr>
          <w:szCs w:val="28"/>
          <w:lang w:val="ru-RU"/>
        </w:rPr>
        <w:t xml:space="preserve">, </w:t>
      </w:r>
      <w:r w:rsidRPr="002D59C9">
        <w:rPr>
          <w:szCs w:val="28"/>
          <w:lang w:val="ru-RU"/>
        </w:rPr>
        <w:t>например:</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sidR="00046383">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w:t>
      </w:r>
      <w:r w:rsidR="00B2607D">
        <w:rPr>
          <w:szCs w:val="28"/>
          <w:lang w:val="ru-RU"/>
        </w:rPr>
        <w:t>трудна для понимания</w:t>
      </w:r>
      <w:r w:rsidRPr="00DE3A9F">
        <w:rPr>
          <w:szCs w:val="28"/>
          <w:lang w:val="ru-RU"/>
        </w:rPr>
        <w:t xml:space="preserve"> </w:t>
      </w:r>
      <w:r w:rsidR="00B2607D">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lastRenderedPageBreak/>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CE22EE" w:rsidRPr="0097366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CE22EE" w:rsidRPr="0097366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CE22EE" w:rsidRPr="00E3530A"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CE22EE" w:rsidRPr="008334CF"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E643AC" w:rsidRDefault="00CE22EE" w:rsidP="00B864FC">
      <w:pPr>
        <w:pStyle w:val="Heading1"/>
      </w:pPr>
      <w:bookmarkStart w:id="6" w:name="_Ref323676524"/>
      <w:bookmarkStart w:id="7" w:name="_Ref323676551"/>
      <w:bookmarkStart w:id="8" w:name="_Ref323676759"/>
      <w:bookmarkStart w:id="9" w:name="_Ref323681090"/>
      <w:bookmarkStart w:id="10" w:name="_Ref324045504"/>
      <w:bookmarkStart w:id="11" w:name="_Ref324049902"/>
      <w:bookmarkStart w:id="12" w:name="_Ref337092503"/>
      <w:bookmarkStart w:id="13" w:name="_Toc39764647"/>
      <w:bookmarkEnd w:id="6"/>
      <w:bookmarkEnd w:id="7"/>
      <w:bookmarkEnd w:id="8"/>
      <w:bookmarkEnd w:id="9"/>
      <w:bookmarkEnd w:id="10"/>
      <w:bookmarkEnd w:id="11"/>
      <w:bookmarkEnd w:id="12"/>
      <w:r w:rsidRPr="00CE22EE">
        <w:t>Предпосылки создания метрики</w:t>
      </w:r>
      <w:bookmarkEnd w:id="13"/>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lastRenderedPageBreak/>
        <w:t>п</w:t>
      </w:r>
      <w:r w:rsidR="003B5881">
        <w:rPr>
          <w:szCs w:val="28"/>
          <w:lang w:val="ru-RU"/>
        </w:rPr>
        <w:t xml:space="preserve">оявилась возможность 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 xml:space="preserve">области </w:t>
      </w:r>
      <w:r w:rsidR="0082412C">
        <w:rPr>
          <w:szCs w:val="28"/>
          <w:lang w:val="ru-RU"/>
        </w:rPr>
        <w:t xml:space="preserve">поиска взаимосвязей между </w:t>
      </w:r>
      <w:r w:rsidR="00E13636">
        <w:rPr>
          <w:szCs w:val="28"/>
          <w:lang w:val="ru-RU"/>
        </w:rPr>
        <w:t>метрик</w:t>
      </w:r>
      <w:r w:rsidR="0082412C">
        <w:rPr>
          <w:szCs w:val="28"/>
          <w:lang w:val="ru-RU"/>
        </w:rPr>
        <w:t>ами</w:t>
      </w:r>
      <w:r w:rsidR="00E13636">
        <w:rPr>
          <w:szCs w:val="28"/>
          <w:lang w:val="ru-RU"/>
        </w:rPr>
        <w:t xml:space="preserve"> </w:t>
      </w:r>
      <w:r w:rsidR="0082412C">
        <w:rPr>
          <w:szCs w:val="28"/>
          <w:lang w:val="ru-RU"/>
        </w:rPr>
        <w:t xml:space="preserve">и качеством </w:t>
      </w:r>
      <w:bookmarkStart w:id="14" w:name="_GoBack"/>
      <w:bookmarkEnd w:id="14"/>
      <w:r w:rsidR="00E13636">
        <w:rPr>
          <w:szCs w:val="28"/>
          <w:lang w:val="ru-RU"/>
        </w:rPr>
        <w:t>программного кода. П</w:t>
      </w:r>
      <w:r w:rsidR="00CE22EE">
        <w:rPr>
          <w:szCs w:val="28"/>
          <w:lang w:val="ru-RU"/>
        </w:rPr>
        <w:t>редлагается рассмотреть 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 xml:space="preserve">редко изменяемых файлов) является индикатором проблемы трансформации </w:t>
      </w:r>
      <w:r>
        <w:rPr>
          <w:szCs w:val="28"/>
          <w:lang w:val="ru-RU"/>
        </w:rPr>
        <w:lastRenderedPageBreak/>
        <w:t>знаний о проекте.</w:t>
      </w:r>
    </w:p>
    <w:p w:rsidR="004F7B47" w:rsidRPr="00765631" w:rsidRDefault="004F7B47" w:rsidP="00B864FC">
      <w:pPr>
        <w:pStyle w:val="Heading1"/>
        <w:rPr>
          <w:lang w:val="ru-RU"/>
        </w:rPr>
      </w:pPr>
      <w:bookmarkStart w:id="15" w:name="_Toc39764648"/>
      <w:r w:rsidRPr="00765631">
        <w:rPr>
          <w:lang w:val="ru-RU"/>
        </w:rPr>
        <w:t>Количественная оценка качества исходного кода репозитория</w:t>
      </w:r>
      <w:bookmarkEnd w:id="15"/>
    </w:p>
    <w:p w:rsidR="004F7B47" w:rsidRPr="0058209C"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58209C" w:rsidRDefault="004F7B47" w:rsidP="00194918">
      <w:pPr>
        <w:keepNext/>
        <w:jc w:val="center"/>
        <w:rPr>
          <w:lang w:val="ru-RU"/>
        </w:rPr>
      </w:pPr>
      <m:oMath>
        <m:r>
          <m:rPr>
            <m:sty m:val="p"/>
          </m:rPr>
          <w:rPr>
            <w:rFonts w:ascii="Cambria Math" w:hAnsi="Cambria Math"/>
          </w:rPr>
          <m:t>F</m:t>
        </m:r>
        <m:r>
          <m:rPr>
            <m:sty m:val="p"/>
          </m:rPr>
          <w:rPr>
            <w:rFonts w:ascii="Cambria Math" w:hAnsi="Cambria Math"/>
            <w:lang w:val="ru-RU"/>
          </w:rPr>
          <m:t xml:space="preserve"> = {</m:t>
        </m:r>
        <m:sSub>
          <m:sSubPr>
            <m:ctrlPr>
              <w:rPr>
                <w:rFonts w:ascii="Cambria Math" w:hAnsi="Cambria Math"/>
              </w:rPr>
            </m:ctrlPr>
          </m:sSubPr>
          <m:e>
            <m:r>
              <m:rPr>
                <m:sty m:val="p"/>
              </m:rPr>
              <w:rPr>
                <w:rFonts w:ascii="Cambria Math" w:hAnsi="Cambria Math"/>
              </w:rPr>
              <m:t>f</m:t>
            </m:r>
          </m:e>
          <m:sub>
            <m:r>
              <w:rPr>
                <w:rFonts w:ascii="Cambria Math" w:hAnsi="Cambria Math"/>
                <w:lang w:val="ru-RU"/>
              </w:rPr>
              <m:t>1</m:t>
            </m:r>
          </m:sub>
        </m:sSub>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lang w:val="ru-RU"/>
              </w:rPr>
              <m:t>2</m:t>
            </m:r>
          </m:sub>
        </m:sSub>
        <m:r>
          <m:rPr>
            <m:sty m:val="p"/>
          </m:rPr>
          <w:rPr>
            <w:rFonts w:ascii="Cambria Math" w:hAnsi="Cambria Math"/>
            <w:lang w:val="ru-RU"/>
          </w:rPr>
          <m:t xml:space="preserve">, . . . , </m:t>
        </m:r>
        <m:sSub>
          <m:sSubPr>
            <m:ctrlPr>
              <w:rPr>
                <w:rFonts w:ascii="Cambria Math" w:hAnsi="Cambria Math"/>
              </w:rPr>
            </m:ctrlPr>
          </m:sSubPr>
          <m:e>
            <m:r>
              <m:rPr>
                <m:sty m:val="p"/>
              </m:rPr>
              <w:rPr>
                <w:rFonts w:ascii="Cambria Math" w:hAnsi="Cambria Math"/>
              </w:rPr>
              <m:t>f</m:t>
            </m:r>
          </m:e>
          <m:sub>
            <m:r>
              <w:rPr>
                <w:rFonts w:ascii="Cambria Math" w:hAnsi="Cambria Math"/>
              </w:rPr>
              <m:t>n</m:t>
            </m:r>
          </m:sub>
        </m:sSub>
        <m:r>
          <m:rPr>
            <m:sty m:val="p"/>
          </m:rPr>
          <w:rPr>
            <w:rFonts w:ascii="Cambria Math" w:hAnsi="Cambria Math"/>
            <w:lang w:val="ru-RU"/>
          </w:rPr>
          <m:t>}</m:t>
        </m:r>
      </m:oMath>
      <w:r w:rsidR="0058209C">
        <w:rPr>
          <w:lang w:val="ru-RU"/>
        </w:rPr>
        <w:t>,</w:t>
      </w:r>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r w:rsidR="00115629">
        <w:rPr>
          <w:szCs w:val="28"/>
        </w:rPr>
        <w:t>f</w:t>
      </w:r>
      <w:r w:rsidR="00115629" w:rsidRPr="00115629">
        <w:rPr>
          <w:szCs w:val="28"/>
          <w:vertAlign w:val="subscript"/>
        </w:rPr>
        <w:t>n</w:t>
      </w:r>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0B3EB1" w:rsidRPr="0058209C"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 xml:space="preserve">и дисперсию полученного числового ряда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r w:rsidR="000B3EB1">
        <w:rPr>
          <w:szCs w:val="28"/>
          <w:lang w:val="ru-RU"/>
        </w:rPr>
        <w:t xml:space="preserve"> Для расчета дисперсии рассчитаем среднее значение ряда </w:t>
      </w:r>
      <w:r w:rsidR="000B3EB1">
        <w:rPr>
          <w:szCs w:val="28"/>
        </w:rPr>
        <w:t>F</w:t>
      </w:r>
      <w:r w:rsidR="000B3EB1" w:rsidRPr="000B3EB1">
        <w:rPr>
          <w:szCs w:val="28"/>
          <w:lang w:val="ru-RU"/>
        </w:rPr>
        <w:t xml:space="preserve">: </w:t>
      </w:r>
    </w:p>
    <w:p w:rsidR="000B3EB1" w:rsidRPr="000B3EB1" w:rsidRDefault="000B3EB1" w:rsidP="000B3EB1">
      <w:pPr>
        <w:keepNext/>
        <w:jc w:val="center"/>
        <w:rPr>
          <w:lang w:val="ru-RU"/>
        </w:rPr>
      </w:pPr>
      <m:oMath>
        <m:acc>
          <m:accPr>
            <m:chr m:val="̅"/>
            <m:ctrlPr>
              <w:rPr>
                <w:rFonts w:ascii="Cambria Math" w:hAnsi="Cambria Math"/>
              </w:rPr>
            </m:ctrlPr>
          </m:accPr>
          <m:e>
            <m:r>
              <w:rPr>
                <w:rFonts w:ascii="Cambria Math" w:hAnsi="Cambria Math"/>
              </w:rPr>
              <m:t>f</m:t>
            </m:r>
          </m:e>
        </m:acc>
        <m:r>
          <m:rPr>
            <m:sty m:val="p"/>
          </m:rPr>
          <w:rPr>
            <w:rFonts w:ascii="Cambria Math" w:hAnsi="Cambria Math"/>
            <w:lang w:val="ru-RU"/>
          </w:rPr>
          <m:t xml:space="preserve"> = </m:t>
        </m:r>
        <m:f>
          <m:fPr>
            <m:ctrlPr>
              <w:rPr>
                <w:rFonts w:ascii="Cambria Math" w:hAnsi="Cambria Math"/>
                <w:lang w:val="ru-RU"/>
              </w:rPr>
            </m:ctrlPr>
          </m:fPr>
          <m:num>
            <m:r>
              <w:rPr>
                <w:rFonts w:ascii="Cambria Math" w:hAnsi="Cambria Math"/>
                <w:lang w:val="ru-RU"/>
              </w:rPr>
              <m:t>1</m:t>
            </m:r>
          </m:num>
          <m:den>
            <m:r>
              <w:rPr>
                <w:rFonts w:ascii="Cambria Math" w:hAnsi="Cambria Math"/>
                <w:lang w:val="ru-RU"/>
              </w:rPr>
              <m:t>n</m:t>
            </m:r>
          </m:den>
        </m:f>
        <m:nary>
          <m:naryPr>
            <m:chr m:val="∑"/>
            <m:limLoc m:val="undOvr"/>
            <m:ctrlPr>
              <w:rPr>
                <w:rFonts w:ascii="Cambria Math" w:hAnsi="Cambria Math"/>
                <w:lang w:val="ru-RU"/>
              </w:rPr>
            </m:ctrlPr>
          </m:naryPr>
          <m:sub>
            <m:r>
              <w:rPr>
                <w:rFonts w:ascii="Cambria Math" w:hAnsi="Cambria Math"/>
                <w:lang w:val="ru-RU"/>
              </w:rPr>
              <m:t>i=1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i</m:t>
                </m:r>
              </m:sub>
            </m:sSub>
          </m:e>
        </m:nary>
      </m:oMath>
      <w:r>
        <w:rPr>
          <w:lang w:val="ru-RU"/>
        </w:rPr>
        <w:t>,</w:t>
      </w:r>
      <w:r>
        <w:rPr>
          <w:lang w:val="ru-RU"/>
        </w:rPr>
        <w:t xml:space="preserve"> а затем дисперсию:</w:t>
      </w:r>
      <m:oMath>
        <m:r>
          <m:rPr>
            <m:sty m:val="p"/>
          </m:rPr>
          <w:rPr>
            <w:rFonts w:ascii="Cambria Math" w:hAnsi="Cambria Math"/>
            <w:lang w:val="ru-RU"/>
          </w:rPr>
          <m:t xml:space="preserve"> </m:t>
        </m:r>
        <m:r>
          <w:rPr>
            <w:rFonts w:ascii="Cambria Math" w:hAnsi="Cambria Math"/>
          </w:rPr>
          <m:t>S</m:t>
        </m:r>
        <m:r>
          <m:rPr>
            <m:sty m:val="p"/>
          </m:rPr>
          <w:rPr>
            <w:rFonts w:ascii="Cambria Math" w:hAnsi="Cambria Math"/>
            <w:lang w:val="ru-RU"/>
          </w:rPr>
          <m:t xml:space="preserve"> = </m:t>
        </m:r>
        <m:rad>
          <m:radPr>
            <m:degHide m:val="1"/>
            <m:ctrlPr>
              <w:rPr>
                <w:rFonts w:ascii="Cambria Math" w:hAnsi="Cambria Math"/>
                <w:lang w:val="ru-RU"/>
              </w:rPr>
            </m:ctrlPr>
          </m:radPr>
          <m:deg/>
          <m:e>
            <m:f>
              <m:fPr>
                <m:ctrlPr>
                  <w:rPr>
                    <w:rFonts w:ascii="Cambria Math" w:hAnsi="Cambria Math"/>
                    <w:lang w:val="ru-RU"/>
                  </w:rPr>
                </m:ctrlPr>
              </m:fPr>
              <m:num>
                <m:r>
                  <w:rPr>
                    <w:rFonts w:ascii="Cambria Math" w:hAnsi="Cambria Math"/>
                    <w:lang w:val="ru-RU"/>
                  </w:rPr>
                  <m:t>1</m:t>
                </m:r>
              </m:num>
              <m:den>
                <m:r>
                  <w:rPr>
                    <w:rFonts w:ascii="Cambria Math" w:hAnsi="Cambria Math"/>
                    <w:lang w:val="ru-RU"/>
                  </w:rPr>
                  <m:t>n</m:t>
                </m:r>
              </m:den>
            </m:f>
            <m:nary>
              <m:naryPr>
                <m:chr m:val="∑"/>
                <m:limLoc m:val="undOvr"/>
                <m:ctrlPr>
                  <w:rPr>
                    <w:rFonts w:ascii="Cambria Math" w:hAnsi="Cambria Math"/>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i</m:t>
                            </m:r>
                            <m:r>
                              <w:rPr>
                                <w:rFonts w:ascii="Cambria Math" w:hAnsi="Cambria Math"/>
                                <w:lang w:val="ru-RU"/>
                              </w:rPr>
                              <m:t xml:space="preserve"> </m:t>
                            </m:r>
                          </m:sub>
                        </m:sSub>
                        <m:r>
                          <w:rPr>
                            <w:rFonts w:ascii="Cambria Math" w:hAnsi="Cambria Math"/>
                            <w:lang w:val="ru-RU"/>
                          </w:rPr>
                          <m:t>-</m:t>
                        </m:r>
                        <m:acc>
                          <m:accPr>
                            <m:chr m:val="̅"/>
                            <m:ctrlPr>
                              <w:rPr>
                                <w:rFonts w:ascii="Cambria Math" w:hAnsi="Cambria Math"/>
                                <w:i/>
                                <w:lang w:val="ru-RU"/>
                              </w:rPr>
                            </m:ctrlPr>
                          </m:accPr>
                          <m:e>
                            <m:r>
                              <w:rPr>
                                <w:rFonts w:ascii="Cambria Math" w:hAnsi="Cambria Math"/>
                                <w:lang w:val="ru-RU"/>
                              </w:rPr>
                              <m:t>f</m:t>
                            </m:r>
                          </m:e>
                        </m:acc>
                      </m:e>
                    </m:d>
                  </m:e>
                  <m:sup>
                    <m:r>
                      <w:rPr>
                        <w:rFonts w:ascii="Cambria Math" w:hAnsi="Cambria Math"/>
                        <w:lang w:val="ru-RU"/>
                      </w:rPr>
                      <m:t>2</m:t>
                    </m:r>
                  </m:sup>
                </m:sSup>
              </m:e>
            </m:nary>
          </m:e>
        </m:rad>
      </m:oMath>
    </w:p>
    <w:p w:rsidR="00160307" w:rsidRPr="0058209C" w:rsidRDefault="0058209C" w:rsidP="004F7B47">
      <w:pPr>
        <w:rPr>
          <w:szCs w:val="28"/>
          <w:lang w:val="ru-RU"/>
        </w:rPr>
      </w:pPr>
      <w:r>
        <w:rPr>
          <w:szCs w:val="28"/>
          <w:lang w:val="ru-RU"/>
        </w:rPr>
        <w:t>Отношение дисперсии к медиане 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p>
    <w:p w:rsidR="004F7B47" w:rsidRPr="00765631" w:rsidRDefault="004F7B47" w:rsidP="00B864FC">
      <w:pPr>
        <w:pStyle w:val="Heading1"/>
        <w:rPr>
          <w:lang w:val="ru-RU"/>
        </w:rPr>
      </w:pPr>
      <w:bookmarkStart w:id="16" w:name="_Toc39764649"/>
      <w:r w:rsidRPr="00765631">
        <w:rPr>
          <w:lang w:val="ru-RU"/>
        </w:rPr>
        <w:t>Поиск взаимосвязей между метриками репозитория.</w:t>
      </w:r>
      <w:bookmarkEnd w:id="16"/>
    </w:p>
    <w:p w:rsidR="004F7B47" w:rsidRDefault="004F7B47" w:rsidP="004F7B47">
      <w:pPr>
        <w:pStyle w:val="ListParagraph"/>
        <w:keepNext/>
        <w:ind w:left="714" w:firstLine="560"/>
        <w:rPr>
          <w:szCs w:val="28"/>
          <w:lang w:val="ru-RU"/>
        </w:rPr>
      </w:pPr>
      <w:r>
        <w:rPr>
          <w:szCs w:val="28"/>
          <w:lang w:val="ru-RU"/>
        </w:rPr>
        <w:t xml:space="preserve">Автором проведена работа по сбору и анализу следующих общедоступных характеристик по более чем 1000 репозиториев </w:t>
      </w:r>
      <w:r>
        <w:rPr>
          <w:szCs w:val="28"/>
          <w:lang w:val="ru-RU"/>
        </w:rPr>
        <w:lastRenderedPageBreak/>
        <w:t>наиболее популярных языков программирования:</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Go</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Java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Clojure</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Scala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Javascript</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Python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Haskell</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Cpp</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Erlang</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F#</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Ruby</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Kotlin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Typescript</w:t>
      </w:r>
    </w:p>
    <w:p w:rsidR="004F7B47" w:rsidRPr="007F260F"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forks</w:t>
      </w:r>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issues</w:t>
      </w:r>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size</w:t>
      </w:r>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stars</w:t>
      </w:r>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subscribers</w:t>
      </w:r>
      <w:r w:rsidRPr="00810DED">
        <w:rPr>
          <w:szCs w:val="28"/>
          <w:lang w:val="ru-RU"/>
        </w:rPr>
        <w:t xml:space="preserve"> – </w:t>
      </w:r>
      <w:r>
        <w:rPr>
          <w:szCs w:val="28"/>
          <w:lang w:val="ru-RU"/>
        </w:rPr>
        <w:t xml:space="preserve">подписчики проекта, как правило, люди, наиболее заинтересованные в получении новых версий и текущем статусе проекта. Чем больше данный показатель, тем, как </w:t>
      </w:r>
      <w:r>
        <w:rPr>
          <w:szCs w:val="28"/>
          <w:lang w:val="ru-RU"/>
        </w:rPr>
        <w:lastRenderedPageBreak/>
        <w:t>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 (</w:t>
      </w:r>
      <w:r>
        <w:rPr>
          <w:szCs w:val="28"/>
          <w:lang w:val="ru-RU"/>
        </w:rPr>
        <w:sym w:font="Symbol" w:char="F06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4F7B47" w:rsidRDefault="004F7B47" w:rsidP="004F7B47">
      <w:pPr>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Как следует из приведенных данных статистики 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7" w:name="_Toc39764650"/>
      <w:r w:rsidRPr="00765631">
        <w:rPr>
          <w:lang w:val="ru-RU"/>
        </w:rPr>
        <w:t>Распределение статистики качества кода репозитория в зависимости от языка программирования.</w:t>
      </w:r>
      <w:bookmarkEnd w:id="17"/>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4F7B47" w:rsidRDefault="004F7B47" w:rsidP="004F7B47">
      <w:pPr>
        <w:pStyle w:val="ListParagraph"/>
        <w:spacing w:after="480"/>
        <w:ind w:left="714" w:firstLine="560"/>
        <w:rPr>
          <w:szCs w:val="28"/>
          <w:lang w:val="ru-RU"/>
        </w:rPr>
      </w:pPr>
      <w:r>
        <w:rPr>
          <w:noProof/>
          <w:szCs w:val="28"/>
        </w:rPr>
        <w:lastRenderedPageBreak/>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4F7B47" w:rsidP="00B864FC">
      <w:pPr>
        <w:rPr>
          <w:lang w:val="ru-RU"/>
        </w:rPr>
      </w:pPr>
      <w:r>
        <w:rPr>
          <w:lang w:val="ru-RU"/>
        </w:rPr>
        <w:t xml:space="preserve">Из диаграммы видно, что </w:t>
      </w:r>
      <w:r>
        <w:t>Python</w:t>
      </w:r>
      <w:r w:rsidRPr="00904606">
        <w:rPr>
          <w:lang w:val="ru-RU"/>
        </w:rPr>
        <w:t xml:space="preserve"> </w:t>
      </w:r>
      <w:r>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18" w:name="_Toc39764651"/>
      <w:r w:rsidRPr="00765631">
        <w:rPr>
          <w:lang w:val="ru-RU"/>
        </w:rPr>
        <w:lastRenderedPageBreak/>
        <w:t>Гистограмма распределения статистики качества кода репозитория.</w:t>
      </w:r>
      <w:bookmarkEnd w:id="18"/>
    </w:p>
    <w:p w:rsidR="004F7B47" w:rsidRDefault="004F7B47" w:rsidP="004F7B47">
      <w:pPr>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6C45A9" w:rsidP="004F7B47">
      <w:pPr>
        <w:rPr>
          <w:szCs w:val="28"/>
          <w:lang w:val="ru-RU"/>
        </w:rPr>
      </w:pPr>
      <w:r>
        <w:rPr>
          <w:szCs w:val="28"/>
          <w:lang w:val="ru-RU"/>
        </w:rPr>
        <w:t>Данная гистограмма 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4F7B47" w:rsidRPr="00765631" w:rsidRDefault="004F7B47" w:rsidP="00B864FC">
      <w:pPr>
        <w:pStyle w:val="Heading1"/>
        <w:rPr>
          <w:lang w:val="ru-RU"/>
        </w:rPr>
      </w:pPr>
      <w:bookmarkStart w:id="19" w:name="_Toc39764652"/>
      <w:r w:rsidRPr="00765631">
        <w:rPr>
          <w:lang w:val="ru-RU"/>
        </w:rPr>
        <w:t>Поиск взаимосвязей между волатильностью репозитория и качеством кода.</w:t>
      </w:r>
      <w:bookmarkEnd w:id="19"/>
    </w:p>
    <w:p w:rsidR="004F7B47" w:rsidRPr="00A55641" w:rsidRDefault="004F7B47" w:rsidP="004F7B47">
      <w:pPr>
        <w:keepNext/>
        <w:rPr>
          <w:szCs w:val="28"/>
          <w:lang w:val="ru-RU"/>
        </w:rPr>
      </w:pPr>
      <w:r>
        <w:rPr>
          <w:szCs w:val="28"/>
          <w:lang w:val="ru-RU"/>
        </w:rPr>
        <w:t>Для каждой из 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lastRenderedPageBreak/>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E6332E" w:rsidRDefault="004F7B47" w:rsidP="004F7B47">
      <w:pPr>
        <w:rPr>
          <w:szCs w:val="28"/>
          <w:lang w:val="ru-RU"/>
        </w:rPr>
      </w:pPr>
      <w:r>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Pr="00EB453E">
        <w:rPr>
          <w:b/>
          <w:szCs w:val="28"/>
          <w:lang w:val="ru-RU"/>
        </w:rPr>
        <w:t>%</w:t>
      </w:r>
      <w:r>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E6332E" w:rsidRDefault="00E6332E" w:rsidP="00385884">
      <w:pPr>
        <w:spacing w:before="600" w:after="1080"/>
        <w:rPr>
          <w:szCs w:val="28"/>
          <w:lang w:val="ru-RU"/>
        </w:rPr>
      </w:pPr>
      <w:r>
        <w:rPr>
          <w:noProof/>
        </w:rPr>
        <w:drawing>
          <wp:anchor distT="0" distB="0" distL="114300" distR="114300" simplePos="0" relativeHeight="251659264" behindDoc="0" locked="0" layoutInCell="1" allowOverlap="1">
            <wp:simplePos x="0" y="0"/>
            <wp:positionH relativeFrom="column">
              <wp:posOffset>2733675</wp:posOffset>
            </wp:positionH>
            <wp:positionV relativeFrom="paragraph">
              <wp:posOffset>155508</wp:posOffset>
            </wp:positionV>
            <wp:extent cx="730800" cy="892800"/>
            <wp:effectExtent l="0" t="0" r="0" b="3175"/>
            <wp:wrapSquare wrapText="bothSides"/>
            <wp:docPr id="9" name="Picture 9" descr="http://statistica.ru/upload/medialibrary/550/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stica.ru/upload/medialibrary/550/x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800" cy="89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121342</wp:posOffset>
            </wp:positionV>
            <wp:extent cx="1994400" cy="907200"/>
            <wp:effectExtent l="0" t="0" r="6350" b="7620"/>
            <wp:wrapSquare wrapText="bothSides"/>
            <wp:docPr id="7" name="Picture 7" descr="коэффициент корре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эффициент корреля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400" cy="90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lang w:val="ru-RU"/>
        </w:rPr>
        <w:t xml:space="preserve">, где     </w:t>
      </w:r>
    </w:p>
    <w:p w:rsidR="00DD2C20" w:rsidRDefault="00DD2C20" w:rsidP="00DD2C20">
      <w:pPr>
        <w:spacing w:before="720"/>
        <w:rPr>
          <w:szCs w:val="28"/>
          <w:lang w:val="ru-RU"/>
        </w:rPr>
      </w:pPr>
      <w:r>
        <w:rPr>
          <w:szCs w:val="28"/>
        </w:rPr>
        <w:t>T</w:t>
      </w:r>
      <w:r w:rsidRPr="00DD2C20">
        <w:rPr>
          <w:szCs w:val="28"/>
          <w:lang w:val="ru-RU"/>
        </w:rPr>
        <w:t xml:space="preserve"> – </w:t>
      </w:r>
      <w:r>
        <w:rPr>
          <w:szCs w:val="28"/>
          <w:lang w:val="ru-RU"/>
        </w:rPr>
        <w:t xml:space="preserve">статистика для </w:t>
      </w:r>
      <w:r>
        <w:rPr>
          <w:szCs w:val="28"/>
        </w:rPr>
        <w:t>n</w:t>
      </w:r>
      <w:r w:rsidRPr="00DD2C20">
        <w:rPr>
          <w:szCs w:val="28"/>
          <w:lang w:val="ru-RU"/>
        </w:rPr>
        <w:t xml:space="preserve"> = 1025, </w:t>
      </w:r>
      <w:r>
        <w:rPr>
          <w:szCs w:val="28"/>
        </w:rPr>
        <w:t>r</w:t>
      </w:r>
      <w:r w:rsidRPr="00DD2C20">
        <w:rPr>
          <w:szCs w:val="28"/>
          <w:lang w:val="ru-RU"/>
        </w:rPr>
        <w:t xml:space="preserve"> = 88.78% </w:t>
      </w:r>
      <w:r>
        <w:rPr>
          <w:szCs w:val="28"/>
          <w:lang w:val="ru-RU"/>
        </w:rPr>
        <w:t>вычисляется по формуле:</w:t>
      </w:r>
    </w:p>
    <w:p w:rsidR="00385884" w:rsidRDefault="00DD2C20" w:rsidP="00385884">
      <w:pPr>
        <w:spacing w:before="600" w:after="360"/>
        <w:rPr>
          <w:szCs w:val="28"/>
          <w:lang w:val="ru-RU"/>
        </w:rPr>
      </w:pPr>
      <w:r>
        <w:rPr>
          <w:noProof/>
        </w:rPr>
        <w:drawing>
          <wp:anchor distT="0" distB="0" distL="114300" distR="114300" simplePos="0" relativeHeight="251660288" behindDoc="1" locked="0" layoutInCell="1" allowOverlap="1">
            <wp:simplePos x="0" y="0"/>
            <wp:positionH relativeFrom="margin">
              <wp:posOffset>64135</wp:posOffset>
            </wp:positionH>
            <wp:positionV relativeFrom="margin">
              <wp:align>center</wp:align>
            </wp:positionV>
            <wp:extent cx="1536700" cy="619125"/>
            <wp:effectExtent l="0" t="0" r="6350" b="9525"/>
            <wp:wrapThrough wrapText="bothSides">
              <wp:wrapPolygon edited="0">
                <wp:start x="0" y="0"/>
                <wp:lineTo x="0" y="21268"/>
                <wp:lineTo x="21421" y="21268"/>
                <wp:lineTo x="21421" y="0"/>
                <wp:lineTo x="0" y="0"/>
              </wp:wrapPolygon>
            </wp:wrapThrough>
            <wp:docPr id="8" name="Picture 8" descr="Convert correlation coefficient to t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correlation coefficient to t statist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lang w:val="ru-RU"/>
        </w:rPr>
        <w:t>и равна 61.70</w:t>
      </w:r>
      <w:r w:rsidR="00385884">
        <w:rPr>
          <w:szCs w:val="28"/>
          <w:lang w:val="ru-RU"/>
        </w:rPr>
        <w:t>.</w:t>
      </w:r>
    </w:p>
    <w:p w:rsidR="00DD2C20" w:rsidRPr="00DD2C20"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r w:rsidR="00DD2C20" w:rsidRPr="00DD2C20">
        <w:rPr>
          <w:szCs w:val="28"/>
          <w:lang w:val="ru-RU"/>
        </w:rPr>
        <w:t>TDIST(x, deg_freedom, tails)</w:t>
      </w:r>
      <w:r w:rsidR="00DD2C20">
        <w:rPr>
          <w:szCs w:val="28"/>
          <w:lang w:val="ru-RU"/>
        </w:rPr>
        <w:t>, где х – найденная Т – статистика, степени свободы (</w:t>
      </w:r>
      <w:r w:rsidR="00DD2C20" w:rsidRPr="00DD2C20">
        <w:rPr>
          <w:szCs w:val="28"/>
          <w:lang w:val="ru-RU"/>
        </w:rPr>
        <w:t>deg_freedom</w:t>
      </w:r>
      <w:r w:rsidR="00DD2C20">
        <w:rPr>
          <w:szCs w:val="28"/>
          <w:lang w:val="ru-RU"/>
        </w:rPr>
        <w:t>) = 1025 -</w:t>
      </w:r>
      <w:r w:rsidR="00A43807">
        <w:rPr>
          <w:szCs w:val="28"/>
          <w:lang w:val="ru-RU"/>
        </w:rPr>
        <w:t xml:space="preserve"> </w:t>
      </w:r>
      <w:r w:rsidR="00DD2C20">
        <w:rPr>
          <w:szCs w:val="28"/>
          <w:lang w:val="ru-RU"/>
        </w:rPr>
        <w:t xml:space="preserve">2 = 1023, для одностороннего анализа </w:t>
      </w:r>
      <w:r w:rsidR="00DD2C20">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4F7B47" w:rsidRPr="004F7B47" w:rsidRDefault="004F7B47" w:rsidP="00DD2C20">
      <w:pPr>
        <w:pStyle w:val="Heading1"/>
        <w:spacing w:after="120"/>
      </w:pPr>
      <w:bookmarkStart w:id="20" w:name="_Toc39764653"/>
      <w:r w:rsidRPr="004F7B47">
        <w:t>Заключение</w:t>
      </w:r>
      <w:bookmarkEnd w:id="20"/>
    </w:p>
    <w:p w:rsidR="004F7B47" w:rsidRDefault="004F7B47" w:rsidP="004F7B47">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w:t>
      </w:r>
      <w:r>
        <w:rPr>
          <w:szCs w:val="28"/>
          <w:lang w:val="ru-RU"/>
        </w:rPr>
        <w:lastRenderedPageBreak/>
        <w:t>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p>
    <w:p w:rsidR="004F7B47" w:rsidRDefault="004F7B47" w:rsidP="00CE22EE">
      <w:pPr>
        <w:rPr>
          <w:szCs w:val="28"/>
          <w:lang w:val="ru-RU"/>
        </w:rPr>
      </w:pPr>
    </w:p>
    <w:p w:rsidR="00371150" w:rsidRPr="005E3573" w:rsidRDefault="00105828" w:rsidP="00B864FC">
      <w:pPr>
        <w:pStyle w:val="Heading1"/>
        <w:numPr>
          <w:ilvl w:val="0"/>
          <w:numId w:val="0"/>
        </w:numPr>
        <w:ind w:left="438"/>
      </w:pPr>
      <w:r w:rsidRPr="00CE22EE">
        <w:rPr>
          <w:lang w:val="ru-RU"/>
        </w:rPr>
        <w:br w:type="page"/>
      </w:r>
      <w:bookmarkStart w:id="21" w:name="_Toc39764654"/>
      <w:r w:rsidR="00CE22EE" w:rsidRPr="00CE22EE">
        <w:lastRenderedPageBreak/>
        <w:t>Литература</w:t>
      </w:r>
      <w:bookmarkEnd w:id="21"/>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22" w:name="_Ref38613892"/>
      <w:r w:rsidRPr="003F624F">
        <w:rPr>
          <w:szCs w:val="28"/>
          <w:lang w:val="ru-RU"/>
        </w:rPr>
        <w:t>ТЕОРИЯ СТАТИСТИКИ. УЧЕБНИК. Под ред. Громыко Г.Л. М.: ИНФРА-М, 2010</w:t>
      </w:r>
      <w:bookmarkEnd w:id="2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3" w:name="_Ref39146311"/>
      <w:r w:rsidRPr="002E387A">
        <w:rPr>
          <w:szCs w:val="28"/>
        </w:rPr>
        <w:t xml:space="preserve">Git Pocket </w:t>
      </w:r>
      <w:r w:rsidRPr="00367415">
        <w:rPr>
          <w:szCs w:val="28"/>
        </w:rPr>
        <w:t>Guide: A Working Introduction, Richard E. Silverman, O'Reilly Media; 1st edition 2013</w:t>
      </w:r>
      <w:bookmarkEnd w:id="2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4" w:name="_Ref39146313"/>
      <w:r w:rsidRPr="00367415">
        <w:rPr>
          <w:szCs w:val="28"/>
        </w:rPr>
        <w:t xml:space="preserve">Pro Git, Scott Chacon, </w:t>
      </w:r>
      <w:r w:rsidRPr="00367415">
        <w:rPr>
          <w:rFonts w:hint="eastAsia"/>
          <w:szCs w:val="28"/>
        </w:rPr>
        <w:t>Apress; 1st edition, 2009</w:t>
      </w:r>
      <w:bookmarkEnd w:id="2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5"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25"/>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6"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26"/>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7" w:name="_Ref39057022"/>
      <w:r w:rsidRPr="0095604C">
        <w:rPr>
          <w:szCs w:val="28"/>
        </w:rPr>
        <w:t>Software Metrics, Fenton, NE and Pfleeger, SL, Boston, MA: International Thompson Publishing, 1997</w:t>
      </w:r>
      <w:bookmarkEnd w:id="2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8"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28"/>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9" w:name="_Ref38615254"/>
      <w:r w:rsidRPr="00564A9C">
        <w:rPr>
          <w:szCs w:val="28"/>
        </w:rPr>
        <w:t>Code Churn: A measure for estimating the impact of code change, Munson, John C and Elbaum, Sebastian G, 1998</w:t>
      </w:r>
      <w:bookmarkEnd w:id="29"/>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0"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30"/>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1"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31"/>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2"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32"/>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33"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33"/>
    </w:p>
    <w:p w:rsidR="000174BD" w:rsidRPr="00533F1B"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34"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34"/>
    </w:p>
    <w:p w:rsidR="00CE22EE" w:rsidRPr="00533F1B" w:rsidRDefault="00176352" w:rsidP="00176352">
      <w:pPr>
        <w:widowControl/>
        <w:autoSpaceDE/>
        <w:autoSpaceDN/>
        <w:adjustRightInd/>
        <w:jc w:val="left"/>
        <w:rPr>
          <w:szCs w:val="28"/>
          <w:lang w:val="ru-RU"/>
        </w:rPr>
      </w:pPr>
      <w:r w:rsidRPr="00874769">
        <w:rPr>
          <w:szCs w:val="28"/>
          <w:lang w:val="ru-RU"/>
        </w:rPr>
        <w:br w:type="page"/>
      </w:r>
      <w:r w:rsidR="00CE22EE" w:rsidRPr="00533F1B">
        <w:rPr>
          <w:szCs w:val="28"/>
          <w:lang w:val="ru-RU"/>
        </w:rPr>
        <w:lastRenderedPageBreak/>
        <w:t>Поскриптум.</w:t>
      </w:r>
    </w:p>
    <w:p w:rsidR="00CE22EE" w:rsidRPr="00CE22EE" w:rsidRDefault="00CE22EE" w:rsidP="00C22FFE">
      <w:pPr>
        <w:pStyle w:val="ListParagraph"/>
        <w:keepNext/>
        <w:ind w:left="360" w:firstLineChars="0" w:firstLine="0"/>
        <w:rPr>
          <w:szCs w:val="28"/>
          <w:lang w:val="ru-RU"/>
        </w:rPr>
      </w:pPr>
      <w:r w:rsidRPr="00CE22EE">
        <w:rPr>
          <w:szCs w:val="28"/>
          <w:lang w:val="ru-RU"/>
        </w:rPr>
        <w:t>Качество «научных» статей по-прежнему оставляет желать лучшего:</w:t>
      </w:r>
    </w:p>
    <w:p w:rsidR="00CE22EE" w:rsidRPr="00CE22EE" w:rsidRDefault="00CE22EE" w:rsidP="00C22FFE">
      <w:pPr>
        <w:pStyle w:val="ListParagraph"/>
        <w:ind w:left="360" w:firstLineChars="0" w:firstLine="0"/>
        <w:rPr>
          <w:szCs w:val="28"/>
          <w:lang w:val="ru-RU"/>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176352" w:rsidRDefault="00827D65" w:rsidP="00CE22EE">
      <w:pPr>
        <w:widowControl/>
        <w:autoSpaceDE/>
        <w:autoSpaceDN/>
        <w:adjustRightInd/>
        <w:spacing w:after="160" w:line="259" w:lineRule="auto"/>
        <w:contextualSpacing/>
        <w:rPr>
          <w:szCs w:val="28"/>
          <w:lang w:val="ru-RU"/>
        </w:rPr>
      </w:pPr>
      <w:r>
        <w:rPr>
          <w:szCs w:val="28"/>
          <w:lang w:val="ru-RU"/>
        </w:rPr>
        <w:t>Примеры репо:</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0174BD">
        <w:rPr>
          <w:szCs w:val="28"/>
          <w:lang w:val="ru-RU"/>
        </w:rPr>
        <w:t xml:space="preserve">. </w:t>
      </w:r>
      <w:r w:rsidRPr="00827D65">
        <w:rPr>
          <w:szCs w:val="28"/>
        </w:rPr>
        <w:t>Jittor</w:t>
      </w:r>
      <w:r w:rsidRPr="00827D65">
        <w:rPr>
          <w:szCs w:val="28"/>
          <w:lang w:val="ru-RU"/>
        </w:rPr>
        <w:t>/</w:t>
      </w:r>
      <w:r w:rsidRPr="00827D65">
        <w:rPr>
          <w:szCs w:val="28"/>
        </w:rPr>
        <w:t>jittor</w:t>
      </w:r>
      <w:r w:rsidRPr="00827D65">
        <w:rPr>
          <w:szCs w:val="28"/>
          <w:lang w:val="ru-RU"/>
        </w:rPr>
        <w:t xml:space="preserve">: </w:t>
      </w:r>
      <w:r>
        <w:rPr>
          <w:szCs w:val="28"/>
          <w:lang w:val="ru-RU"/>
        </w:rPr>
        <w:t>отличный</w:t>
      </w:r>
      <w:r w:rsidRPr="00827D65">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6"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7"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8"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9"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20"/>
      <w:footerReference w:type="default" r:id="rId21"/>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4EA" w:rsidRDefault="004F34EA">
      <w:r>
        <w:separator/>
      </w:r>
    </w:p>
  </w:endnote>
  <w:endnote w:type="continuationSeparator" w:id="0">
    <w:p w:rsidR="004F34EA" w:rsidRDefault="004F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Pr="00874769" w:rsidRDefault="00D40207" w:rsidP="00B47AE0">
    <w:pPr>
      <w:pStyle w:val="aa"/>
      <w:tabs>
        <w:tab w:val="center" w:pos="4510"/>
        <w:tab w:val="right" w:pos="9020"/>
      </w:tabs>
      <w:rPr>
        <w:lang w:val="ru-RU"/>
      </w:rPr>
    </w:pPr>
    <w:r>
      <w:tab/>
    </w:r>
    <w:r w:rsidR="00652360" w:rsidRPr="00874769">
      <w:rPr>
        <w:lang w:val="ru-RU"/>
      </w:rPr>
      <w:t>Для внутреннего использования</w:t>
    </w:r>
    <w:r w:rsidRPr="00874769">
      <w:rPr>
        <w:lang w:val="ru-RU"/>
      </w:rPr>
      <w:tab/>
    </w:r>
    <w:r w:rsidR="00652360" w:rsidRPr="00874769">
      <w:rPr>
        <w:lang w:val="ru-RU"/>
      </w:rPr>
      <w:t>стр.</w:t>
    </w:r>
    <w:r w:rsidR="00705878" w:rsidRPr="00652360">
      <w:fldChar w:fldCharType="begin"/>
    </w:r>
    <w:r w:rsidR="00705878" w:rsidRPr="00652360">
      <w:instrText>page</w:instrText>
    </w:r>
    <w:r w:rsidR="00705878" w:rsidRPr="00874769">
      <w:rPr>
        <w:lang w:val="ru-RU"/>
      </w:rPr>
      <w:instrText xml:space="preserve">  \* </w:instrText>
    </w:r>
    <w:r w:rsidR="00705878" w:rsidRPr="00652360">
      <w:instrText>MERGEFORMAT</w:instrText>
    </w:r>
    <w:r w:rsidR="00705878" w:rsidRPr="00652360">
      <w:fldChar w:fldCharType="separate"/>
    </w:r>
    <w:r w:rsidR="0082412C" w:rsidRPr="0082412C">
      <w:rPr>
        <w:noProof/>
        <w:lang w:val="ru-RU"/>
      </w:rPr>
      <w:t>18</w:t>
    </w:r>
    <w:r w:rsidR="00705878" w:rsidRPr="00652360">
      <w:rPr>
        <w:noProof/>
      </w:rPr>
      <w:fldChar w:fldCharType="end"/>
    </w:r>
    <w:r w:rsidRPr="00874769">
      <w:rPr>
        <w:lang w:val="ru-RU"/>
      </w:rPr>
      <w:t>，</w:t>
    </w:r>
    <w:r w:rsidR="00652360" w:rsidRPr="00874769">
      <w:rPr>
        <w:lang w:val="ru-RU"/>
      </w:rPr>
      <w:t>всего</w:t>
    </w:r>
    <w:r w:rsidR="0081009B" w:rsidRPr="00652360">
      <w:rPr>
        <w:noProof/>
      </w:rPr>
      <w:fldChar w:fldCharType="begin"/>
    </w:r>
    <w:r w:rsidR="0081009B" w:rsidRPr="00652360">
      <w:rPr>
        <w:noProof/>
      </w:rPr>
      <w:instrText>numpages</w:instrText>
    </w:r>
    <w:r w:rsidR="0081009B" w:rsidRPr="00874769">
      <w:rPr>
        <w:noProof/>
        <w:lang w:val="ru-RU"/>
      </w:rPr>
      <w:instrText xml:space="preserve">  \* </w:instrText>
    </w:r>
    <w:r w:rsidR="0081009B" w:rsidRPr="00652360">
      <w:rPr>
        <w:noProof/>
      </w:rPr>
      <w:instrText>MERGEFORMAT</w:instrText>
    </w:r>
    <w:r w:rsidR="0081009B" w:rsidRPr="00652360">
      <w:rPr>
        <w:noProof/>
      </w:rPr>
      <w:fldChar w:fldCharType="separate"/>
    </w:r>
    <w:r w:rsidR="0082412C" w:rsidRPr="0082412C">
      <w:rPr>
        <w:noProof/>
        <w:lang w:val="ru-RU"/>
      </w:rPr>
      <w:t>18</w:t>
    </w:r>
    <w:r w:rsidR="0081009B" w:rsidRPr="00652360">
      <w:rPr>
        <w:noProof/>
      </w:rPr>
      <w:fldChar w:fldCharType="end"/>
    </w:r>
    <w:r w:rsidRPr="00874769">
      <w:rPr>
        <w:lang w:val="ru-RU"/>
      </w:rPr>
      <w:t xml:space="preserve">  </w:t>
    </w:r>
  </w:p>
  <w:p w:rsidR="00D40207" w:rsidRPr="00874769" w:rsidRDefault="00D40207">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4EA" w:rsidRDefault="004F34EA">
      <w:r>
        <w:separator/>
      </w:r>
    </w:p>
  </w:footnote>
  <w:footnote w:type="continuationSeparator" w:id="0">
    <w:p w:rsidR="004F34EA" w:rsidRDefault="004F3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Pr="004035FA" w:rsidRDefault="004035FA"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D40207" w:rsidRPr="004035FA" w:rsidRDefault="004035FA" w:rsidP="00755C07">
          <w:pPr>
            <w:pStyle w:val="Header"/>
            <w:jc w:val="right"/>
            <w:rPr>
              <w:rFonts w:ascii="Times New Roman" w:hAnsi="Times New Roman"/>
            </w:rPr>
          </w:pPr>
          <w:r w:rsidRPr="004035FA">
            <w:rPr>
              <w:rFonts w:ascii="Times New Roman" w:hAnsi="Times New Roman"/>
            </w:rPr>
            <w:t>СЕКРЕТНО</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72C7"/>
    <w:rsid w:val="00034D7A"/>
    <w:rsid w:val="00046383"/>
    <w:rsid w:val="0004787B"/>
    <w:rsid w:val="0005016A"/>
    <w:rsid w:val="00054F87"/>
    <w:rsid w:val="000578C9"/>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2DF0"/>
    <w:rsid w:val="00173B54"/>
    <w:rsid w:val="00174153"/>
    <w:rsid w:val="00176352"/>
    <w:rsid w:val="001803AC"/>
    <w:rsid w:val="001813C2"/>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2E1C"/>
    <w:rsid w:val="00243B63"/>
    <w:rsid w:val="0024477A"/>
    <w:rsid w:val="00246FA1"/>
    <w:rsid w:val="00262CD4"/>
    <w:rsid w:val="00263EFE"/>
    <w:rsid w:val="00264A97"/>
    <w:rsid w:val="00271D40"/>
    <w:rsid w:val="002732F9"/>
    <w:rsid w:val="00273B66"/>
    <w:rsid w:val="00280EBA"/>
    <w:rsid w:val="00294AF7"/>
    <w:rsid w:val="002A08AC"/>
    <w:rsid w:val="002A4840"/>
    <w:rsid w:val="002A5238"/>
    <w:rsid w:val="002A5CEA"/>
    <w:rsid w:val="002A7DEB"/>
    <w:rsid w:val="002B66FB"/>
    <w:rsid w:val="002B674E"/>
    <w:rsid w:val="002C0A0D"/>
    <w:rsid w:val="002C7338"/>
    <w:rsid w:val="002D23F7"/>
    <w:rsid w:val="002D59C9"/>
    <w:rsid w:val="002D5FDF"/>
    <w:rsid w:val="002E76AF"/>
    <w:rsid w:val="002F2DCD"/>
    <w:rsid w:val="002F3187"/>
    <w:rsid w:val="00305F1D"/>
    <w:rsid w:val="003137B1"/>
    <w:rsid w:val="00314CB7"/>
    <w:rsid w:val="00315977"/>
    <w:rsid w:val="00324AB6"/>
    <w:rsid w:val="003316EC"/>
    <w:rsid w:val="003557B6"/>
    <w:rsid w:val="0037072D"/>
    <w:rsid w:val="00371150"/>
    <w:rsid w:val="00371783"/>
    <w:rsid w:val="00374004"/>
    <w:rsid w:val="00375CAB"/>
    <w:rsid w:val="00380C4A"/>
    <w:rsid w:val="00385884"/>
    <w:rsid w:val="00393030"/>
    <w:rsid w:val="0039333C"/>
    <w:rsid w:val="00394B3D"/>
    <w:rsid w:val="00397343"/>
    <w:rsid w:val="003A0D66"/>
    <w:rsid w:val="003A560D"/>
    <w:rsid w:val="003B3CA7"/>
    <w:rsid w:val="003B47C2"/>
    <w:rsid w:val="003B4A27"/>
    <w:rsid w:val="003B52E3"/>
    <w:rsid w:val="003B5881"/>
    <w:rsid w:val="003C0DD4"/>
    <w:rsid w:val="003C38DD"/>
    <w:rsid w:val="003D45BB"/>
    <w:rsid w:val="003E706D"/>
    <w:rsid w:val="003E7138"/>
    <w:rsid w:val="003F077D"/>
    <w:rsid w:val="004008AC"/>
    <w:rsid w:val="004035FA"/>
    <w:rsid w:val="00403B53"/>
    <w:rsid w:val="00404D47"/>
    <w:rsid w:val="00412E10"/>
    <w:rsid w:val="00413185"/>
    <w:rsid w:val="00422A3D"/>
    <w:rsid w:val="0042366D"/>
    <w:rsid w:val="004249E6"/>
    <w:rsid w:val="0043557D"/>
    <w:rsid w:val="0043650A"/>
    <w:rsid w:val="00436E5C"/>
    <w:rsid w:val="004523EF"/>
    <w:rsid w:val="00452C54"/>
    <w:rsid w:val="00452D3A"/>
    <w:rsid w:val="00456EB6"/>
    <w:rsid w:val="00460147"/>
    <w:rsid w:val="00460BB8"/>
    <w:rsid w:val="00475DC6"/>
    <w:rsid w:val="00484AD1"/>
    <w:rsid w:val="004852E2"/>
    <w:rsid w:val="00490208"/>
    <w:rsid w:val="00492E41"/>
    <w:rsid w:val="004956C3"/>
    <w:rsid w:val="00495D91"/>
    <w:rsid w:val="004A2F02"/>
    <w:rsid w:val="004A6536"/>
    <w:rsid w:val="004A74A0"/>
    <w:rsid w:val="004B03F9"/>
    <w:rsid w:val="004B3D86"/>
    <w:rsid w:val="004B77D1"/>
    <w:rsid w:val="004C221F"/>
    <w:rsid w:val="004C78AD"/>
    <w:rsid w:val="004D0B32"/>
    <w:rsid w:val="004D19D5"/>
    <w:rsid w:val="004D2421"/>
    <w:rsid w:val="004D334D"/>
    <w:rsid w:val="004D3F8B"/>
    <w:rsid w:val="004D78EB"/>
    <w:rsid w:val="004F0CC8"/>
    <w:rsid w:val="004F24BD"/>
    <w:rsid w:val="004F34EA"/>
    <w:rsid w:val="004F4A60"/>
    <w:rsid w:val="004F5D72"/>
    <w:rsid w:val="004F7B47"/>
    <w:rsid w:val="005059F5"/>
    <w:rsid w:val="00505DDA"/>
    <w:rsid w:val="00514DAD"/>
    <w:rsid w:val="005159A1"/>
    <w:rsid w:val="0051690A"/>
    <w:rsid w:val="0051717D"/>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209C"/>
    <w:rsid w:val="00583CD0"/>
    <w:rsid w:val="00583D4D"/>
    <w:rsid w:val="00585C45"/>
    <w:rsid w:val="00591C33"/>
    <w:rsid w:val="00592461"/>
    <w:rsid w:val="005A1C33"/>
    <w:rsid w:val="005A4663"/>
    <w:rsid w:val="005A6581"/>
    <w:rsid w:val="005B266B"/>
    <w:rsid w:val="005B35AF"/>
    <w:rsid w:val="005C17C7"/>
    <w:rsid w:val="005C21E4"/>
    <w:rsid w:val="005C753D"/>
    <w:rsid w:val="005D34A4"/>
    <w:rsid w:val="005D65BD"/>
    <w:rsid w:val="005E17B4"/>
    <w:rsid w:val="005E6D64"/>
    <w:rsid w:val="005F5406"/>
    <w:rsid w:val="005F5BDD"/>
    <w:rsid w:val="005F6943"/>
    <w:rsid w:val="006055E2"/>
    <w:rsid w:val="00612B63"/>
    <w:rsid w:val="0061562C"/>
    <w:rsid w:val="0062029B"/>
    <w:rsid w:val="006243FD"/>
    <w:rsid w:val="006245FC"/>
    <w:rsid w:val="00627305"/>
    <w:rsid w:val="00637D43"/>
    <w:rsid w:val="0064122B"/>
    <w:rsid w:val="00650AC5"/>
    <w:rsid w:val="00652360"/>
    <w:rsid w:val="0065404B"/>
    <w:rsid w:val="00654E8B"/>
    <w:rsid w:val="00660AE6"/>
    <w:rsid w:val="00684F2C"/>
    <w:rsid w:val="006A43D3"/>
    <w:rsid w:val="006A6BA4"/>
    <w:rsid w:val="006C09D1"/>
    <w:rsid w:val="006C45A9"/>
    <w:rsid w:val="006C5FC3"/>
    <w:rsid w:val="006C67EB"/>
    <w:rsid w:val="006D0808"/>
    <w:rsid w:val="006D3D74"/>
    <w:rsid w:val="006D3E52"/>
    <w:rsid w:val="006D6556"/>
    <w:rsid w:val="006E3A21"/>
    <w:rsid w:val="006E5592"/>
    <w:rsid w:val="006F4C0E"/>
    <w:rsid w:val="006F4C71"/>
    <w:rsid w:val="00702379"/>
    <w:rsid w:val="00705878"/>
    <w:rsid w:val="00705EA1"/>
    <w:rsid w:val="007117A3"/>
    <w:rsid w:val="007119D2"/>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206E"/>
    <w:rsid w:val="007756B5"/>
    <w:rsid w:val="007900C2"/>
    <w:rsid w:val="00792775"/>
    <w:rsid w:val="007A40FE"/>
    <w:rsid w:val="007B15C8"/>
    <w:rsid w:val="007B2DCC"/>
    <w:rsid w:val="007C0BE5"/>
    <w:rsid w:val="007C3724"/>
    <w:rsid w:val="007C4A72"/>
    <w:rsid w:val="007C5C64"/>
    <w:rsid w:val="007C7725"/>
    <w:rsid w:val="007D13D4"/>
    <w:rsid w:val="007D5996"/>
    <w:rsid w:val="007D642C"/>
    <w:rsid w:val="007E31D6"/>
    <w:rsid w:val="007E6124"/>
    <w:rsid w:val="007E7FA1"/>
    <w:rsid w:val="007F2A9C"/>
    <w:rsid w:val="007F4EC2"/>
    <w:rsid w:val="007F4F59"/>
    <w:rsid w:val="00802418"/>
    <w:rsid w:val="00806262"/>
    <w:rsid w:val="0081009B"/>
    <w:rsid w:val="0081547F"/>
    <w:rsid w:val="00815513"/>
    <w:rsid w:val="00815DC2"/>
    <w:rsid w:val="00817309"/>
    <w:rsid w:val="0082045C"/>
    <w:rsid w:val="0082412C"/>
    <w:rsid w:val="0082510B"/>
    <w:rsid w:val="00827D65"/>
    <w:rsid w:val="008301F4"/>
    <w:rsid w:val="00833B55"/>
    <w:rsid w:val="00836E52"/>
    <w:rsid w:val="00842E73"/>
    <w:rsid w:val="008464E1"/>
    <w:rsid w:val="00850C54"/>
    <w:rsid w:val="00860968"/>
    <w:rsid w:val="00865175"/>
    <w:rsid w:val="00872794"/>
    <w:rsid w:val="00873663"/>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652"/>
    <w:rsid w:val="00906AE7"/>
    <w:rsid w:val="00912A27"/>
    <w:rsid w:val="00913A34"/>
    <w:rsid w:val="00917EAD"/>
    <w:rsid w:val="00922304"/>
    <w:rsid w:val="009405F9"/>
    <w:rsid w:val="00952198"/>
    <w:rsid w:val="00960064"/>
    <w:rsid w:val="00964EBD"/>
    <w:rsid w:val="0096611D"/>
    <w:rsid w:val="00967432"/>
    <w:rsid w:val="00972733"/>
    <w:rsid w:val="00977FF2"/>
    <w:rsid w:val="00982156"/>
    <w:rsid w:val="0099020C"/>
    <w:rsid w:val="009905FF"/>
    <w:rsid w:val="009913F2"/>
    <w:rsid w:val="00992D6F"/>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73D50"/>
    <w:rsid w:val="00B73E20"/>
    <w:rsid w:val="00B77DDB"/>
    <w:rsid w:val="00B811F2"/>
    <w:rsid w:val="00B84035"/>
    <w:rsid w:val="00B8516B"/>
    <w:rsid w:val="00B864FC"/>
    <w:rsid w:val="00B906C6"/>
    <w:rsid w:val="00B97AFE"/>
    <w:rsid w:val="00BA41C0"/>
    <w:rsid w:val="00BA5B69"/>
    <w:rsid w:val="00BB477A"/>
    <w:rsid w:val="00BC6BBB"/>
    <w:rsid w:val="00BD1666"/>
    <w:rsid w:val="00BD301E"/>
    <w:rsid w:val="00BE0915"/>
    <w:rsid w:val="00BE0ADE"/>
    <w:rsid w:val="00BE3D25"/>
    <w:rsid w:val="00BE47C2"/>
    <w:rsid w:val="00BF02D4"/>
    <w:rsid w:val="00BF6ECC"/>
    <w:rsid w:val="00C00CA6"/>
    <w:rsid w:val="00C0164B"/>
    <w:rsid w:val="00C03543"/>
    <w:rsid w:val="00C1443D"/>
    <w:rsid w:val="00C14A59"/>
    <w:rsid w:val="00C218E2"/>
    <w:rsid w:val="00C22FFE"/>
    <w:rsid w:val="00C356A5"/>
    <w:rsid w:val="00C358F3"/>
    <w:rsid w:val="00C37478"/>
    <w:rsid w:val="00C42BCF"/>
    <w:rsid w:val="00C446B5"/>
    <w:rsid w:val="00C45724"/>
    <w:rsid w:val="00C45D4E"/>
    <w:rsid w:val="00C47809"/>
    <w:rsid w:val="00C518E9"/>
    <w:rsid w:val="00C65BEC"/>
    <w:rsid w:val="00C72FC6"/>
    <w:rsid w:val="00C75256"/>
    <w:rsid w:val="00C765C6"/>
    <w:rsid w:val="00C80529"/>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41E6"/>
    <w:rsid w:val="00CE6CA5"/>
    <w:rsid w:val="00CF613F"/>
    <w:rsid w:val="00D03F39"/>
    <w:rsid w:val="00D05AA5"/>
    <w:rsid w:val="00D05B7E"/>
    <w:rsid w:val="00D05CFA"/>
    <w:rsid w:val="00D16DB2"/>
    <w:rsid w:val="00D17254"/>
    <w:rsid w:val="00D17C36"/>
    <w:rsid w:val="00D208CF"/>
    <w:rsid w:val="00D26A48"/>
    <w:rsid w:val="00D2797E"/>
    <w:rsid w:val="00D34188"/>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871"/>
    <w:rsid w:val="00D8450F"/>
    <w:rsid w:val="00D87EAF"/>
    <w:rsid w:val="00D927F2"/>
    <w:rsid w:val="00D94A6D"/>
    <w:rsid w:val="00D95E80"/>
    <w:rsid w:val="00DA0CC6"/>
    <w:rsid w:val="00DA3770"/>
    <w:rsid w:val="00DA38B2"/>
    <w:rsid w:val="00DA601D"/>
    <w:rsid w:val="00DB01D8"/>
    <w:rsid w:val="00DB115E"/>
    <w:rsid w:val="00DB1752"/>
    <w:rsid w:val="00DB1DD6"/>
    <w:rsid w:val="00DC2B99"/>
    <w:rsid w:val="00DC31EF"/>
    <w:rsid w:val="00DC6B19"/>
    <w:rsid w:val="00DD2C20"/>
    <w:rsid w:val="00DD7638"/>
    <w:rsid w:val="00DE0680"/>
    <w:rsid w:val="00DE1113"/>
    <w:rsid w:val="00DF0B2F"/>
    <w:rsid w:val="00DF3165"/>
    <w:rsid w:val="00DF36DB"/>
    <w:rsid w:val="00E04A34"/>
    <w:rsid w:val="00E0658C"/>
    <w:rsid w:val="00E13636"/>
    <w:rsid w:val="00E13796"/>
    <w:rsid w:val="00E16B8D"/>
    <w:rsid w:val="00E2466D"/>
    <w:rsid w:val="00E252D6"/>
    <w:rsid w:val="00E30974"/>
    <w:rsid w:val="00E33738"/>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5423"/>
    <w:rsid w:val="00EB757D"/>
    <w:rsid w:val="00EC0C4F"/>
    <w:rsid w:val="00EC2475"/>
    <w:rsid w:val="00ED20F6"/>
    <w:rsid w:val="00EF065A"/>
    <w:rsid w:val="00EF3309"/>
    <w:rsid w:val="00F0381E"/>
    <w:rsid w:val="00F05602"/>
    <w:rsid w:val="00F12609"/>
    <w:rsid w:val="00F1418E"/>
    <w:rsid w:val="00F16B1A"/>
    <w:rsid w:val="00F31680"/>
    <w:rsid w:val="00F324A8"/>
    <w:rsid w:val="00F3438D"/>
    <w:rsid w:val="00F34F54"/>
    <w:rsid w:val="00F3657E"/>
    <w:rsid w:val="00F3724F"/>
    <w:rsid w:val="00F45D85"/>
    <w:rsid w:val="00F4713E"/>
    <w:rsid w:val="00F5481E"/>
    <w:rsid w:val="00F5574A"/>
    <w:rsid w:val="00F604E0"/>
    <w:rsid w:val="00F6192D"/>
    <w:rsid w:val="00F61F1F"/>
    <w:rsid w:val="00F6496C"/>
    <w:rsid w:val="00F659B9"/>
    <w:rsid w:val="00F74669"/>
    <w:rsid w:val="00F7518B"/>
    <w:rsid w:val="00F7710D"/>
    <w:rsid w:val="00F772A4"/>
    <w:rsid w:val="00F91259"/>
    <w:rsid w:val="00F92034"/>
    <w:rsid w:val="00F931E5"/>
    <w:rsid w:val="00F93C8A"/>
    <w:rsid w:val="00FA257D"/>
    <w:rsid w:val="00FA299B"/>
    <w:rsid w:val="00FA425B"/>
    <w:rsid w:val="00FB1EC9"/>
    <w:rsid w:val="00FB4CE4"/>
    <w:rsid w:val="00FB5A3F"/>
    <w:rsid w:val="00FC05B5"/>
    <w:rsid w:val="00FC39AA"/>
    <w:rsid w:val="00FD0540"/>
    <w:rsid w:val="00FD2109"/>
    <w:rsid w:val="00FD43C0"/>
    <w:rsid w:val="00FD7FD7"/>
    <w:rsid w:val="00FE0065"/>
    <w:rsid w:val="00F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ind w:left="437" w:hanging="431"/>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github.com/JohnSnowLabs/spark-nlp/tree/master/python/te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github.com/Jittor/jittor/tree/master/python/jittor/test" TargetMode="External"/><Relationship Id="rId2" Type="http://schemas.openxmlformats.org/officeDocument/2006/relationships/numbering" Target="numbering.xml"/><Relationship Id="rId16" Type="http://schemas.openxmlformats.org/officeDocument/2006/relationships/hyperlink" Target="https://github.com/Jittor/jittor/blob/master/python/jittor/optim.p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Kyusung4698/PoE-Overlay/tree/5ced41b3b9cd8fed250ca8253aea3f950770f5cc/src/app/modules/evaluate/component/evaluate-search-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39BE4-7DFD-4197-9D07-F4CF4FC9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18</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98</cp:revision>
  <dcterms:created xsi:type="dcterms:W3CDTF">2020-05-07T13:59:00Z</dcterms:created>
  <dcterms:modified xsi:type="dcterms:W3CDTF">2020-05-15T11:32:00Z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1589525037</vt:lpwstr>
  </property>
</Properties>
</file>