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60202C" w:rsidRDefault="00731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2C">
        <w:rPr>
          <w:rFonts w:ascii="Times New Roman" w:hAnsi="Times New Roman" w:cs="Times New Roman"/>
          <w:sz w:val="28"/>
          <w:szCs w:val="28"/>
          <w:lang w:val="ru-RU"/>
        </w:rPr>
        <w:t>Анализ качества кода в репозиториях</w:t>
      </w:r>
    </w:p>
    <w:p w:rsidR="00A524A0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87FE5" w:rsidRDefault="00484D54" w:rsidP="00D87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этого,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252CEC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 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D8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DE3A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очень нужны, даже когда они нигде не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092D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9736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расчситывается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E3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A529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Default="00E3530A" w:rsidP="00DD2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DE3A9F" w:rsidRP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014E0C" w:rsidRDefault="00014E0C" w:rsidP="00014E0C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014E0C" w:rsidRPr="00014E0C" w:rsidRDefault="00014E0C" w:rsidP="00014E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Метрика показывает насколько велика разница между часто и редко обновляемыми файлами одного репозитория. Она подтверждает гипотезу,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большое количество старого кода является индикатором проблемы трансформации знаний о проекте</w:t>
      </w:r>
      <w:r w:rsidR="000949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4E0C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AF44A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B347CB" w:rsidRDefault="00B347CB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ялвяется арифметической суммой количества присутствий каждого файла во всех фиксациях (</w:t>
      </w:r>
      <w:r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</w:p>
    <w:p w:rsidR="000949C9" w:rsidRDefault="000949C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ряда.</w:t>
      </w:r>
    </w:p>
    <w:p w:rsidR="00120A6A" w:rsidRPr="00A63A62" w:rsidRDefault="00120A6A" w:rsidP="00141E19">
      <w:pPr>
        <w:pStyle w:val="ListParagraph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A63A62">
      <w:pPr>
        <w:pStyle w:val="ListParagraph"/>
        <w:keepNext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AF44A9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forks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ответвлений проекта, используется разработчиками для работы в собственной ветке и последующих запросов на , внесение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исходный репозиторий. Чем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больше подобных ответвлений, тем как правило больше разработчиков принимают участие в проекте и работа над репозиторием идет более активно.</w:t>
      </w:r>
    </w:p>
    <w:p w:rsidR="00141E19" w:rsidRDefault="00141E19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issues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</w:p>
    <w:p w:rsidR="00141E19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тем более зрелым является проект.</w:t>
      </w:r>
    </w:p>
    <w:p w:rsidR="00E473D7" w:rsidRDefault="00E473D7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stars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</w:p>
    <w:p w:rsidR="00810DED" w:rsidRPr="00141E19" w:rsidRDefault="00810DED" w:rsidP="007F260F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subscribers</w:t>
      </w:r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3752F7" w:rsidP="00AF44A9">
      <w:pPr>
        <w:rPr>
          <w:rFonts w:ascii="Times New Roman" w:hAnsi="Times New Roman" w:cs="Times New Roman"/>
          <w:sz w:val="28"/>
          <w:szCs w:val="28"/>
        </w:rPr>
      </w:pPr>
      <w:r w:rsidRPr="003752F7">
        <w:drawing>
          <wp:inline distT="0" distB="0" distL="0" distR="0">
            <wp:extent cx="453898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F7" w:rsidRPr="00437F5E" w:rsidRDefault="00437F5E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следует из приведенных данных статистики по более чем 1000 репозиториев с открытым исходным кодом, ни одна из общедоступных зарактеристик репозитория не коррелирует с характеристикой волатильности репозитория</w:t>
      </w:r>
      <w:bookmarkStart w:id="0" w:name="_GoBack"/>
      <w:bookmarkEnd w:id="0"/>
    </w:p>
    <w:p w:rsidR="003752F7" w:rsidRPr="00437F5E" w:rsidRDefault="003752F7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0A6A" w:rsidRPr="000949C9" w:rsidRDefault="00120A6A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AF44A9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964D8" w:rsidRPr="00AF4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F25D5"/>
    <w:rsid w:val="00252CEC"/>
    <w:rsid w:val="002D5987"/>
    <w:rsid w:val="00326A14"/>
    <w:rsid w:val="00371F9A"/>
    <w:rsid w:val="003752F7"/>
    <w:rsid w:val="0039666B"/>
    <w:rsid w:val="00437F5E"/>
    <w:rsid w:val="00484D54"/>
    <w:rsid w:val="005128DD"/>
    <w:rsid w:val="00516313"/>
    <w:rsid w:val="00560C44"/>
    <w:rsid w:val="005A50CC"/>
    <w:rsid w:val="005B502B"/>
    <w:rsid w:val="005C6EBF"/>
    <w:rsid w:val="0060202C"/>
    <w:rsid w:val="007126A2"/>
    <w:rsid w:val="00714222"/>
    <w:rsid w:val="00731C72"/>
    <w:rsid w:val="00756469"/>
    <w:rsid w:val="007677CC"/>
    <w:rsid w:val="007C1A4F"/>
    <w:rsid w:val="007C294F"/>
    <w:rsid w:val="007F260F"/>
    <w:rsid w:val="00810DED"/>
    <w:rsid w:val="008130A0"/>
    <w:rsid w:val="00832ACF"/>
    <w:rsid w:val="00884268"/>
    <w:rsid w:val="00910A7F"/>
    <w:rsid w:val="00912762"/>
    <w:rsid w:val="00921677"/>
    <w:rsid w:val="0097366E"/>
    <w:rsid w:val="009758CD"/>
    <w:rsid w:val="009920D2"/>
    <w:rsid w:val="009964D8"/>
    <w:rsid w:val="009A10CA"/>
    <w:rsid w:val="00A524A0"/>
    <w:rsid w:val="00A52996"/>
    <w:rsid w:val="00A63A62"/>
    <w:rsid w:val="00A8394F"/>
    <w:rsid w:val="00A83A40"/>
    <w:rsid w:val="00A91026"/>
    <w:rsid w:val="00AA694D"/>
    <w:rsid w:val="00AF44A9"/>
    <w:rsid w:val="00B347CB"/>
    <w:rsid w:val="00B45CD4"/>
    <w:rsid w:val="00B634A9"/>
    <w:rsid w:val="00B943B9"/>
    <w:rsid w:val="00BC4CD0"/>
    <w:rsid w:val="00BE5728"/>
    <w:rsid w:val="00C16FF6"/>
    <w:rsid w:val="00C2426B"/>
    <w:rsid w:val="00C5361D"/>
    <w:rsid w:val="00C61E27"/>
    <w:rsid w:val="00D55BFB"/>
    <w:rsid w:val="00D62ED2"/>
    <w:rsid w:val="00D87FE5"/>
    <w:rsid w:val="00DD22DD"/>
    <w:rsid w:val="00DE3A9F"/>
    <w:rsid w:val="00E3530A"/>
    <w:rsid w:val="00E473D7"/>
    <w:rsid w:val="00E65A58"/>
    <w:rsid w:val="00F03E82"/>
    <w:rsid w:val="00F173BF"/>
    <w:rsid w:val="00F31AC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50</cp:revision>
  <dcterms:created xsi:type="dcterms:W3CDTF">2020-03-19T08:14:00Z</dcterms:created>
  <dcterms:modified xsi:type="dcterms:W3CDTF">2020-04-05T08:06:00Z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(2)/HvRdZHUwiVVmroVyWdGhnVfyBy1EScG//F9PlYRe20Ow43gyKxxgiLNEC39xTpjK2YHSlCU
iNxYWyCgbHVuzEm9TNfDXLcYF9+VL31L0x9qx3LfLZH+Z9BQ4W2+zH17vy9e/9hBW3eLw3nS
jv/8MbSzMt1SjEmv4EXGPvMgUn3kH2hApZDqPDbBQgs+lI3nP8WYoeHBvMDrhaXFuVQYAywT
gb/JDcpySUORBbxsSa</vt:lpwstr>
  </property>
  <property fmtid="{D5CDD505-2E9C-101B-9397-08002B2CF9AE}" pid="3" name="_2015_ms_pID_7253431">
    <vt:lpwstr>knVzCVs47TyRjnw1ls3Z4yw8ekxSUGqm+X8PQIrbK5/UrsQkUrFUsS
zjKZSoB6Gw917nq585S7osCa+126nV5b8JnewyfkFdUOkWgXYYlv9fndstvM2cwjVyvRkw5X
793Cs3JjIwyUacv5+K43HNiu1CVyPMGyBF2gXcPFQ2GQuXkll92TAzsg9K7mBT9+DWrecApC
wJtn+Bgb7eTM/SVG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1586071973</vt:lpwstr>
  </property>
</Properties>
</file>