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xmlns:xsi="http://www.w3.org/2001/XMLSchema-instance" mc:Ignorable="w14 w15 wp14">
  <w:body>
    <w:p>
      <w:pPr>
        <w:pStyle w:val="2"/>
        <w:jc w:val="center"/>
        <w:rPr>
          <w:rFonts w:ascii="思源黑体 CN Heavy" w:cs="思源黑体 CN Heavy" w:eastAsia="思源黑体 CN Heavy" w:hAnsi="思源黑体 CN Heavy"/>
          <w:color w:themeColor="text1" w:themeTint="BF" w:val="404040"/>
          <w:sz w:val="52"/>
          <w:szCs w:val="52"/>
          <w14:textFill>
            <w14:solidFill>
              <w14:schemeClr w14:val="tx1">
                <w14:lumMod w14:val="75000"/>
                <w14:lumOff w14:val="25000"/>
              </w14:schemeClr>
            </w14:solidFill>
          </w14:textFill>
        </w:rPr>
      </w:pPr>
      <w:r>
        <w:rPr>
          <w:rFonts w:ascii="思源黑体 CN Heavy" w:cs="思源黑体 CN Heavy" w:eastAsia="思源黑体 CN Heavy" w:hAnsi="思源黑体 CN Heavy" w:hint="eastAsia"/>
          <w:color w:themeColor="text1" w:themeTint="BF" w:val="404040"/>
          <w:sz w:val="72"/>
          <w:szCs w:val="72"/>
          <w:lang w:eastAsia="zh-CN" w:val="en-US"/>
          <w14:textFill>
            <w14:solidFill>
              <w14:schemeClr w14:val="tx1">
                <w14:lumMod w14:val="75000"/>
                <w14:lumOff w14:val="25000"/>
              </w14:schemeClr>
            </w14:solidFill>
          </w14:textFill>
        </w:rPr>
        <w:t>企业商业</w:t>
      </w:r>
      <w:r>
        <w:rPr>
          <w:lang w:val="en-US"/>
        </w:rPr>
        <w:drawing>
          <wp:anchor allowOverlap="1" behindDoc="1" distB="0" distL="114300" distR="114300" distT="0" layoutInCell="1" locked="0" relativeHeight="6144" simplePos="0">
            <wp:simplePos x="0" y="0"/>
            <wp:positionH relativeFrom="column">
              <wp:posOffset>-1372235</wp:posOffset>
            </wp:positionH>
            <wp:positionV relativeFrom="paragraph">
              <wp:posOffset>-1253490</wp:posOffset>
            </wp:positionV>
            <wp:extent cx="3938270" cy="5901055"/>
            <wp:effectExtent b="12065" l="0" r="8890" t="0"/>
            <wp:wrapNone/>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6"/>
                    <a:stretch>
                      <a:fillRect/>
                    </a:stretch>
                  </pic:blipFill>
                  <pic:spPr>
                    <a:xfrm>
                      <a:off x="0" y="0"/>
                      <a:ext cx="3938270" cy="5901055"/>
                    </a:xfrm>
                    <a:prstGeom prst="rect">
                      <a:avLst/>
                    </a:prstGeom>
                    <a:noFill/>
                    <a:ln w="9525">
                      <a:noFill/>
                    </a:ln>
                  </pic:spPr>
                </pic:pic>
              </a:graphicData>
            </a:graphic>
          </wp:anchor>
        </w:drawing>
      </w:r>
      <w:r>
        <w:rPr>
          <w:rFonts w:ascii="思源黑体 CN Heavy" w:cs="思源黑体 CN Heavy" w:eastAsia="思源黑体 CN Heavy" w:hAnsi="思源黑体 CN Heavy" w:hint="eastAsia"/>
          <w:color w:themeColor="text1" w:themeTint="BF" w:val="404040"/>
          <w:sz w:val="72"/>
          <w:szCs w:val="72"/>
          <w14:textFill>
            <w14:solidFill>
              <w14:schemeClr w14:val="tx1">
                <w14:lumMod w14:val="75000"/>
                <w14:lumOff w14:val="25000"/>
              </w14:schemeClr>
            </w14:solidFill>
          </w14:textFill>
        </w:rPr>
        <w:t>信息报告</w:t>
      </w:r>
      <w:r>
        <w:rPr>
          <w:rFonts w:ascii="思源黑体 CN Heavy" w:cs="思源黑体 CN Heavy" w:eastAsia="思源黑体 CN Heavy" w:hAnsi="思源黑体 CN Heavy" w:hint="eastAsia"/>
          <w:color w:themeColor="text1" w:themeTint="BF" w:val="404040"/>
          <w:sz w:val="52"/>
          <w:szCs w:val="52"/>
          <w14:textFill>
            <w14:solidFill>
              <w14:schemeClr w14:val="tx1">
                <w14:lumMod w14:val="75000"/>
                <w14:lumOff w14:val="25000"/>
              </w14:schemeClr>
            </w14:solidFill>
          </w14:textFill>
        </w:rPr>
        <w:t xml:space="preserve">   </w:t>
      </w:r>
    </w:p>
    <w:p>
      <w:pPr>
        <w:widowControl/>
        <w:jc w:val="center"/>
        <w:rPr>
          <w:rFonts w:asciiTheme="minorEastAsia" w:cstheme="minorEastAsia" w:hAnsiTheme="minorEastAsia" w:hint="eastAsia"/>
          <w:color w:val="00B0F0"/>
          <w:sz w:val="72"/>
          <w:szCs w:val="72"/>
          <w:lang w:eastAsia="zh-CN" w:val="en-US"/>
        </w:rPr>
      </w:pPr>
      <w:r>
        <w:rPr>
          <w:rFonts w:ascii="思源黑体 CN Heavy" w:cs="思源黑体 CN Heavy" w:eastAsia="思源黑体 CN Heavy" w:hAnsi="思源黑体 CN Heavy" w:hint="eastAsia"/>
          <w:color w:val="1F248D"/>
          <w:sz w:val="32"/>
          <w:szCs w:val="32"/>
          <w:lang w:eastAsia="zh-CN" w:val="en-US"/>
        </w:rPr>
        <w:t/>
      </w:r>
    </w:p>
    <w:p>
      <w:pPr>
        <w:jc w:val="center"/>
        <w:rPr>
          <w:rFonts w:ascii="思源黑体 CN Heavy" w:cs="思源黑体 CN Heavy" w:eastAsia="思源黑体 CN Heavy" w:hAnsi="思源黑体 CN Heavy"/>
          <w:color w:val="1F248D"/>
          <w:sz w:val="52"/>
          <w:szCs w:val="52"/>
        </w:rPr>
      </w:pPr>
    </w:p>
    <w:p>
      <w:pPr>
        <w:rPr>
          <w:rFonts w:ascii="思源黑体 CN Heavy" w:cs="思源黑体 CN Heavy" w:eastAsia="思源黑体 CN Heavy" w:hAnsi="思源黑体 CN Heavy"/>
          <w:color w:val="0084FD"/>
          <w:sz w:val="52"/>
          <w:szCs w:val="52"/>
        </w:rPr>
      </w:pPr>
      <w:r>
        <w:rPr>
          <w:rFonts w:ascii="思源黑体 CN Heavy" w:cs="思源黑体 CN Heavy" w:eastAsia="思源黑体 CN Heavy" w:hAnsi="思源黑体 CN Heavy" w:hint="eastAsia"/>
          <w:color w:val="0084FD"/>
          <w:sz w:val="52"/>
          <w:szCs w:val="52"/>
        </w:rPr>
        <w:t xml:space="preserve"> </w:t>
      </w:r>
    </w:p>
    <w:p>
      <w:pPr>
        <w:jc w:val="center"/>
        <w:rPr>
          <w:rFonts w:ascii="思源黑体 CN Heavy" w:cs="思源黑体 CN Heavy" w:eastAsia="思源黑体 CN Heavy" w:hAnsi="思源黑体 CN Heavy"/>
          <w:color w:val="0084FD"/>
          <w:sz w:val="52"/>
          <w:szCs w:val="52"/>
        </w:rPr>
      </w:pPr>
    </w:p>
    <w:p>
      <w:pPr>
        <w:jc w:val="center"/>
      </w:pPr>
    </w:p>
    <w:p>
      <w:pPr>
        <w:jc w:val="center"/>
      </w:pPr>
      <w:r>
        <w:rPr>
          <w:rFonts w:hint="eastAsia"/>
        </w:rPr>
        <w:drawing>
          <wp:inline distB="0" distL="114300" distR="114300" distT="0">
            <wp:extent cx="2032000" cy="1397000"/>
            <wp:effectExtent b="5080" l="0" r="10160" t="0"/>
            <wp:docPr descr="未标题-1"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未标题-1" id="5" name="图片 5"/>
                    <pic:cNvPicPr>
                      <a:picLocks noChangeAspect="1"/>
                    </pic:cNvPicPr>
                  </pic:nvPicPr>
                  <pic:blipFill>
                    <a:blip r:embed="rId7"/>
                    <a:stretch>
                      <a:fillRect/>
                    </a:stretch>
                  </pic:blipFill>
                  <pic:spPr>
                    <a:xfrm>
                      <a:off x="0" y="0"/>
                      <a:ext cx="2032000" cy="1397000"/>
                    </a:xfrm>
                    <a:prstGeom prst="rect">
                      <a:avLst/>
                    </a:prstGeom>
                  </pic:spPr>
                </pic:pic>
              </a:graphicData>
            </a:graphic>
          </wp:inline>
        </w:drawing>
      </w:r>
    </w:p>
    <w:p>
      <w:pPr>
        <w:ind w:firstLine="1680" w:firstLineChars="800"/>
      </w:pPr>
    </w:p>
    <w:p>
      <w:pPr>
        <w:ind w:firstLine="1680" w:firstLineChars="800"/>
      </w:pPr>
    </w:p>
    <w:p>
      <w:pPr>
        <w:ind w:firstLine="1680" w:firstLineChars="800"/>
      </w:pPr>
    </w:p>
    <w:p>
      <w:pPr>
        <w:ind w:firstLine="1680" w:firstLineChars="800"/>
      </w:pPr>
    </w:p>
    <w:p>
      <w:pPr>
        <w:ind w:firstLine="1680" w:firstLineChars="800"/>
      </w:pPr>
    </w:p>
    <w:p>
      <w:pPr>
        <w:ind w:firstLine="1680" w:firstLineChars="800"/>
      </w:pPr>
      <w:r>
        <w:drawing>
          <wp:anchor allowOverlap="1" behindDoc="0" distB="0" distL="0" distR="0" distT="0" layoutInCell="1" locked="0" relativeHeight="4096" simplePos="0">
            <wp:simplePos x="0" y="0"/>
            <wp:positionH relativeFrom="page">
              <wp:posOffset>5750560</wp:posOffset>
            </wp:positionH>
            <wp:positionV relativeFrom="paragraph">
              <wp:posOffset>126365</wp:posOffset>
            </wp:positionV>
            <wp:extent cx="2901950" cy="3543300"/>
            <wp:effectExtent b="7620" l="0" r="8890" t="0"/>
            <wp:wrapNone/>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pic:cNvPicPr>
                      <a:picLocks noChangeAspect="1"/>
                    </pic:cNvPicPr>
                  </pic:nvPicPr>
                  <pic:blipFill>
                    <a:blip cstate="print" r:embed="rId8"/>
                    <a:stretch>
                      <a:fillRect/>
                    </a:stretch>
                  </pic:blipFill>
                  <pic:spPr>
                    <a:xfrm>
                      <a:off x="0" y="0"/>
                      <a:ext cx="2901950" cy="3543300"/>
                    </a:xfrm>
                    <a:prstGeom prst="rect">
                      <a:avLst/>
                    </a:prstGeom>
                  </pic:spPr>
                </pic:pic>
              </a:graphicData>
            </a:graphic>
          </wp:anchor>
        </w:drawing>
      </w:r>
    </w:p>
    <w:p>
      <w:pPr>
        <w:ind w:firstLine="1680" w:firstLineChars="800"/>
      </w:pPr>
    </w:p>
    <w:p>
      <w:pPr>
        <w:ind w:firstLine="1680" w:firstLineChars="800"/>
      </w:pPr>
    </w:p>
    <w:p>
      <w:pPr>
        <w:ind w:firstLine="1680" w:firstLineChars="800"/>
      </w:pPr>
    </w:p>
    <w:p>
      <w:pPr>
        <w:jc w:val="center"/>
        <w:rPr>
          <w:rFonts w:ascii="微软雅黑" w:cs="微软雅黑" w:eastAsia="微软雅黑" w:hAnsi="微软雅黑"/>
          <w:sz w:val="36"/>
          <w:szCs w:val="36"/>
        </w:rPr>
      </w:pPr>
      <w:r>
        <w:rPr>
          <w:rFonts w:ascii="微软雅黑" w:cs="微软雅黑" w:eastAsia="微软雅黑" w:hAnsi="微软雅黑" w:hint="eastAsia"/>
          <w:sz w:val="36"/>
          <w:szCs w:val="36"/>
        </w:rPr>
        <w:t>青岛联信商务咨询有限公司</w:t>
      </w:r>
    </w:p>
    <w:p>
      <w:pPr>
        <w:jc w:val="center"/>
        <w:rPr>
          <w:rFonts w:ascii="微软雅黑" w:cs="微软雅黑" w:eastAsia="微软雅黑" w:hAnsi="微软雅黑"/>
          <w:color w:themeColor="text1" w:val="000000"/>
          <w:sz w:val="24"/>
          <w14:textFill>
            <w14:solidFill>
              <w14:schemeClr w14:val="tx1"/>
            </w14:solidFill>
          </w14:textFill>
        </w:rPr>
      </w:pPr>
      <w:r>
        <w:rPr>
          <w:rFonts w:ascii="微软雅黑" w:cs="微软雅黑" w:eastAsia="微软雅黑" w:hAnsi="微软雅黑" w:hint="eastAsia"/>
          <w:color w:themeColor="text1" w:val="000000"/>
          <w:sz w:val="24"/>
          <w14:textFill>
            <w14:solidFill>
              <w14:schemeClr w14:val="tx1"/>
            </w14:solidFill>
          </w14:textFill>
        </w:rPr>
        <w:t>致力于大数据及精准数据风控</w:t>
      </w:r>
    </w:p>
    <w:p>
      <w:pPr>
        <w:spacing w:line="360" w:lineRule="auto"/>
        <w:jc w:val="center"/>
        <w:rPr>
          <w:rFonts w:ascii="微软雅黑" w:cs="微软雅黑" w:eastAsia="微软雅黑" w:hAnsi="微软雅黑" w:hint="eastAsia"/>
          <w:sz w:val="18"/>
          <w:szCs w:val="18"/>
          <w:lang w:eastAsia="zh-CN" w:val="en-US"/>
        </w:rPr>
      </w:pPr>
      <w:r>
        <w:rPr>
          <w:rFonts w:ascii="微软雅黑" w:cs="微软雅黑" w:eastAsia="微软雅黑" w:hAnsi="微软雅黑" w:hint="eastAsia"/>
          <w:sz w:val="18"/>
          <w:szCs w:val="18"/>
        </w:rPr>
        <w:t xml:space="preserve">本报告生成时间为 </w:t>
      </w:r>
      <w:r>
        <w:rPr>
          <w:rFonts w:ascii="微软雅黑" w:cs="微软雅黑" w:eastAsia="微软雅黑" w:hAnsi="微软雅黑" w:hint="eastAsia"/>
          <w:sz w:val="18"/>
          <w:szCs w:val="18"/>
          <w:lang w:eastAsia="zh-CN" w:val="en-US"/>
        </w:rPr>
        <w:t>2019 年 07 月 23 日 16:43:50</w:t>
      </w:r>
    </w:p>
    <w:p>
      <w:pPr>
        <w:spacing w:line="360" w:lineRule="auto"/>
        <w:jc w:val="center"/>
        <w:rPr>
          <w:rFonts w:ascii="微软雅黑" w:cs="微软雅黑" w:eastAsia="微软雅黑" w:hAnsi="微软雅黑"/>
          <w:sz w:val="18"/>
          <w:szCs w:val="18"/>
        </w:rPr>
      </w:pPr>
      <w:r>
        <w:rPr>
          <w:rFonts w:ascii="微软雅黑" w:cs="微软雅黑" w:eastAsia="微软雅黑" w:hAnsi="微软雅黑" w:hint="eastAsia"/>
          <w:sz w:val="18"/>
          <w:szCs w:val="18"/>
        </w:rPr>
        <w:t>您所看到的报告内容为截至该时间点该公司的企业基础信息报告数据快照</w:t>
      </w:r>
    </w:p>
    <w:p>
      <w:pPr>
        <w:spacing w:line="360" w:lineRule="auto"/>
        <w:jc w:val="center"/>
        <w:rPr>
          <w:rFonts w:ascii="微软雅黑" w:cs="微软雅黑" w:eastAsia="微软雅黑" w:hAnsi="微软雅黑" w:hint="eastAsia"/>
          <w:sz w:val="18"/>
          <w:szCs w:val="18"/>
        </w:rPr>
      </w:pPr>
      <w:r>
        <w:rPr>
          <w:rFonts w:ascii="微软雅黑" w:cs="微软雅黑" w:eastAsia="微软雅黑" w:hAnsi="微软雅黑" w:hint="eastAsia"/>
          <w:sz w:val="18"/>
          <w:szCs w:val="18"/>
        </w:rPr>
        <w:t>联系电话：0532-82870275 邮箱：international@inter-credit.net</w:t>
      </w:r>
    </w:p>
    <w:p>
      <w:pPr>
        <w:tabs>
          <w:tab w:pos="664" w:val="left"/>
        </w:tabs>
        <w:jc w:val="left"/>
        <w:rPr>
          <w:rFonts w:hint="eastAsia"/>
          <w:color w:themeColor="text1" w:themeTint="A6" w:val="595959"/>
          <w:sz w:val="36"/>
          <w:szCs w:val="20"/>
          <w:lang w:val="en-US"/>
          <w14:textFill>
            <w14:solidFill>
              <w14:schemeClr w14:val="tx1">
                <w14:lumMod w14:val="65000"/>
                <w14:lumOff w14:val="35000"/>
              </w14:schemeClr>
            </w14:solidFill>
          </w14:textFill>
        </w:rPr>
      </w:pPr>
    </w:p>
    <w:p>
      <w:pPr>
        <w:tabs>
          <w:tab w:pos="664" w:val="left"/>
        </w:tabs>
        <w:jc w:val="left"/>
        <w:rPr>
          <w:rFonts w:hint="eastAsia"/>
          <w:color w:themeColor="text1" w:themeTint="A6" w:val="595959"/>
          <w:sz w:val="36"/>
          <w:szCs w:val="20"/>
          <w:lang w:val="en-US"/>
          <w14:textFill>
            <w14:solidFill>
              <w14:schemeClr w14:val="tx1">
                <w14:lumMod w14:val="65000"/>
                <w14:lumOff w14:val="35000"/>
              </w14:schemeClr>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sz w:val="22"/>
              </w:rPr>
              <w:t>报告摘要</w:t>
            </w:r>
          </w:p>
        </w:tc>
      </w:tr>
    </w:tbl>
    <w:p>
      <w:pPr>
        <w:rPr>
          <w:rFonts w:asciiTheme="minorEastAsia" w:hAnsiTheme="minorEastAsia" w:hint="eastAsia"/>
          <w:sz w:val="22"/>
          <w:lang w:eastAsia="zh-CN" w:val="en-US"/>
        </w:rPr>
      </w:pPr>
    </w:p>
    <w:tbl>
      <w:tblPr>
        <w:tblW w:type="dxa" w:w="8305"/>
        <w:tblBorders>
          <w:top w:sz="4" w:val="single"/>
          <w:left w:sz="4" w:val="single"/>
          <w:bottom w:sz="4" w:val="single"/>
          <w:right w:sz="4" w:val="single"/>
          <w:insideH w:sz="4" w:val="single"/>
          <w:insideV w:sz="4" w:val="single"/>
        </w:tblBorders>
      </w:tblPr>
      <w:tblGrid>
        <w:gridCol w:w="4152"/>
        <w:gridCol w:w="4152"/>
      </w:tblGrid>
      <w:tr>
        <w:tc>
          <w:p>
            <w:r>
              <w:rPr>
                <w:rFonts w:ascii="宋体" w:cs="宋体" w:eastAsia="宋体" w:hAnsi="宋体"/>
                <w:color w:val="000000"/>
              </w:rPr>
              <w:t>公司名称</w:t>
            </w:r>
          </w:p>
        </w:tc>
        <w:tc>
          <w:p>
            <w:r>
              <w:rPr>
                <w:rFonts w:ascii="宋体" w:cs="宋体" w:eastAsia="宋体" w:hAnsi="宋体"/>
                <w:color w:val="000000"/>
              </w:rPr>
              <w:t>青岛禹瑞包装有限公司</w:t>
            </w:r>
          </w:p>
        </w:tc>
      </w:tr>
      <w:tr>
        <w:tc>
          <w:p>
            <w:r>
              <w:rPr>
                <w:rFonts w:ascii="宋体" w:cs="宋体" w:eastAsia="宋体" w:hAnsi="宋体"/>
                <w:color w:val="000000"/>
              </w:rPr>
              <w:t>英文名称</w:t>
            </w:r>
          </w:p>
        </w:tc>
        <w:tc>
          <w:p>
            <w:r>
              <w:rPr>
                <w:rFonts w:ascii="宋体" w:cs="宋体" w:eastAsia="宋体" w:hAnsi="宋体"/>
                <w:color w:val="000000"/>
              </w:rPr>
              <w:t>N/A</w:t>
            </w:r>
          </w:p>
        </w:tc>
      </w:tr>
      <w:tr>
        <w:tc>
          <w:p>
            <w:r>
              <w:rPr>
                <w:rFonts w:ascii="宋体" w:cs="宋体" w:eastAsia="宋体" w:hAnsi="宋体"/>
                <w:color w:val="000000"/>
              </w:rPr>
              <w:t>联信编码</w:t>
            </w:r>
          </w:p>
        </w:tc>
        <w:tc>
          <w:p>
            <w:r>
              <w:rPr>
                <w:rFonts w:ascii="宋体" w:cs="宋体" w:eastAsia="宋体" w:hAnsi="宋体"/>
                <w:color w:val="000000"/>
              </w:rPr>
              <w:t>N/A</w:t>
            </w:r>
          </w:p>
        </w:tc>
      </w:tr>
      <w:tr>
        <w:tc>
          <w:p>
            <w:r>
              <w:rPr>
                <w:rFonts w:ascii="宋体" w:cs="宋体" w:eastAsia="宋体" w:hAnsi="宋体"/>
                <w:color w:val="000000"/>
              </w:rPr>
              <w:t>经营地址</w:t>
            </w:r>
          </w:p>
        </w:tc>
        <w:tc>
          <w:p>
            <w:r>
              <w:rPr>
                <w:rFonts w:ascii="宋体" w:cs="宋体" w:eastAsia="宋体" w:hAnsi="宋体"/>
                <w:color w:val="000000"/>
              </w:rPr>
              <w:t>N/A</w:t>
            </w:r>
          </w:p>
        </w:tc>
      </w:tr>
      <w:tr>
        <w:tc>
          <w:p>
            <w:r>
              <w:rPr>
                <w:rFonts w:ascii="宋体" w:cs="宋体" w:eastAsia="宋体" w:hAnsi="宋体"/>
                <w:color w:val="000000"/>
              </w:rPr>
              <w:t>注册地址</w:t>
            </w:r>
          </w:p>
        </w:tc>
        <w:tc>
          <w:p>
            <w:r>
              <w:rPr>
                <w:rFonts w:ascii="宋体" w:cs="宋体" w:eastAsia="宋体" w:hAnsi="宋体"/>
                <w:color w:val="000000"/>
              </w:rPr>
              <w:t>青岛市城阳区城阳街道古庙头社区</w:t>
            </w:r>
          </w:p>
        </w:tc>
      </w:tr>
      <w:tr>
        <w:tc>
          <w:p>
            <w:r>
              <w:rPr>
                <w:rFonts w:ascii="宋体" w:cs="宋体" w:eastAsia="宋体" w:hAnsi="宋体"/>
                <w:color w:val="000000"/>
              </w:rPr>
              <w:t>联系电话</w:t>
            </w:r>
          </w:p>
        </w:tc>
        <w:tc>
          <w:p>
            <w:r>
              <w:rPr>
                <w:rFonts w:ascii="宋体" w:cs="宋体" w:eastAsia="宋体" w:hAnsi="宋体"/>
                <w:color w:val="000000"/>
              </w:rPr>
              <w:t>13583288324</w:t>
            </w:r>
          </w:p>
        </w:tc>
      </w:tr>
      <w:tr>
        <w:tc>
          <w:p>
            <w:r>
              <w:rPr>
                <w:rFonts w:ascii="宋体" w:cs="宋体" w:eastAsia="宋体" w:hAnsi="宋体"/>
                <w:color w:val="000000"/>
              </w:rPr>
              <w:t>传真号码</w:t>
            </w:r>
          </w:p>
        </w:tc>
        <w:tc>
          <w:p>
            <w:r>
              <w:rPr>
                <w:rFonts w:ascii="宋体" w:cs="宋体" w:eastAsia="宋体" w:hAnsi="宋体"/>
                <w:color w:val="000000"/>
              </w:rPr>
              <w:t>N/A</w:t>
            </w:r>
          </w:p>
        </w:tc>
      </w:tr>
      <w:tr>
        <w:tc>
          <w:p>
            <w:r>
              <w:rPr>
                <w:rFonts w:ascii="宋体" w:cs="宋体" w:eastAsia="宋体" w:hAnsi="宋体"/>
                <w:color w:val="000000"/>
              </w:rPr>
              <w:t>网址</w:t>
            </w:r>
          </w:p>
        </w:tc>
        <w:tc>
          <w:p>
            <w:r>
              <w:rPr>
                <w:rFonts w:ascii="宋体" w:cs="宋体" w:eastAsia="宋体" w:hAnsi="宋体"/>
                <w:color w:val="000000"/>
              </w:rPr>
              <w:t>N/A</w:t>
            </w:r>
          </w:p>
        </w:tc>
      </w:tr>
      <w:tr>
        <w:tc>
          <w:p>
            <w:r>
              <w:rPr>
                <w:rFonts w:ascii="宋体" w:cs="宋体" w:eastAsia="宋体" w:hAnsi="宋体"/>
                <w:color w:val="000000"/>
              </w:rPr>
              <w:t>邮箱</w:t>
            </w:r>
          </w:p>
        </w:tc>
        <w:tc>
          <w:p>
            <w:r>
              <w:rPr>
                <w:rFonts w:ascii="宋体" w:cs="宋体" w:eastAsia="宋体" w:hAnsi="宋体"/>
                <w:color w:val="000000"/>
              </w:rPr>
              <w:t>lumingshao@126.com</w:t>
            </w:r>
          </w:p>
        </w:tc>
      </w:tr>
      <w:tr>
        <w:tc>
          <w:p>
            <w:r>
              <w:rPr>
                <w:rFonts w:ascii="宋体" w:cs="宋体" w:eastAsia="宋体" w:hAnsi="宋体"/>
                <w:color w:val="000000"/>
              </w:rPr>
              <w:t>统一社会信用代码</w:t>
            </w:r>
          </w:p>
        </w:tc>
        <w:tc>
          <w:p>
            <w:r>
              <w:rPr>
                <w:rFonts w:ascii="宋体" w:cs="宋体" w:eastAsia="宋体" w:hAnsi="宋体"/>
                <w:color w:val="000000"/>
              </w:rPr>
              <w:t>91370214399680166G</w:t>
            </w:r>
          </w:p>
        </w:tc>
      </w:tr>
      <w:tr>
        <w:tc>
          <w:p>
            <w:r>
              <w:rPr>
                <w:rFonts w:ascii="宋体" w:cs="宋体" w:eastAsia="宋体" w:hAnsi="宋体"/>
                <w:color w:val="000000"/>
              </w:rPr>
              <w:t>法人代表</w:t>
            </w:r>
          </w:p>
        </w:tc>
        <w:tc>
          <w:p>
            <w:r>
              <w:rPr>
                <w:rFonts w:ascii="宋体" w:cs="宋体" w:eastAsia="宋体" w:hAnsi="宋体"/>
                <w:color w:val="000000"/>
              </w:rPr>
              <w:t>邵路明</w:t>
            </w:r>
          </w:p>
        </w:tc>
      </w:tr>
      <w:tr>
        <w:tc>
          <w:p>
            <w:r>
              <w:rPr>
                <w:rFonts w:ascii="宋体" w:cs="宋体" w:eastAsia="宋体" w:hAnsi="宋体"/>
                <w:color w:val="000000"/>
              </w:rPr>
              <w:t>员工人数</w:t>
            </w:r>
          </w:p>
        </w:tc>
        <w:tc>
          <w:p>
            <w:r>
              <w:rPr>
                <w:rFonts w:ascii="宋体" w:cs="宋体" w:eastAsia="宋体" w:hAnsi="宋体"/>
                <w:color w:val="000000"/>
              </w:rPr>
              <w:t>N/A</w:t>
            </w:r>
          </w:p>
        </w:tc>
      </w:tr>
      <w:tr>
        <w:tc>
          <w:p>
            <w:r>
              <w:rPr>
                <w:rFonts w:ascii="宋体" w:cs="宋体" w:eastAsia="宋体" w:hAnsi="宋体"/>
                <w:color w:val="000000"/>
              </w:rPr>
              <w:t>员工人数统计时间</w:t>
            </w:r>
          </w:p>
        </w:tc>
        <w:tc>
          <w:p>
            <w:r>
              <w:rPr>
                <w:rFonts w:ascii="宋体" w:cs="宋体" w:eastAsia="宋体" w:hAnsi="宋体"/>
                <w:color w:val="000000"/>
              </w:rPr>
              <w:t>N/A</w:t>
            </w:r>
          </w:p>
        </w:tc>
      </w:tr>
      <w:tr>
        <w:tc>
          <w:p>
            <w:r>
              <w:rPr>
                <w:rFonts w:ascii="宋体" w:cs="宋体" w:eastAsia="宋体" w:hAnsi="宋体"/>
                <w:color w:val="000000"/>
              </w:rPr>
              <w:t>行业代码</w:t>
            </w:r>
          </w:p>
        </w:tc>
        <w:tc>
          <w:p>
            <w:r>
              <w:rPr>
                <w:rFonts w:ascii="宋体" w:cs="宋体" w:eastAsia="宋体" w:hAnsi="宋体"/>
                <w:color w:val="000000"/>
              </w:rPr>
              <w:t>N/A</w:t>
            </w:r>
          </w:p>
        </w:tc>
      </w:tr>
      <w:tr>
        <w:tc>
          <w:p>
            <w:r>
              <w:rPr>
                <w:rFonts w:ascii="宋体" w:cs="宋体" w:eastAsia="宋体" w:hAnsi="宋体"/>
                <w:color w:val="000000"/>
              </w:rPr>
              <w:t>业务范围</w:t>
            </w:r>
          </w:p>
        </w:tc>
        <w:tc>
          <w:p>
            <w:r>
              <w:rPr>
                <w:rFonts w:ascii="宋体" w:cs="宋体" w:eastAsia="宋体" w:hAnsi="宋体"/>
                <w:color w:val="000000"/>
              </w:rPr>
              <w:t>制造业</w:t>
            </w:r>
          </w:p>
        </w:tc>
      </w:tr>
      <w:tr>
        <w:tc>
          <w:p>
            <w:r>
              <w:rPr>
                <w:rFonts w:ascii="宋体" w:cs="宋体" w:eastAsia="宋体" w:hAnsi="宋体"/>
                <w:color w:val="000000"/>
              </w:rPr>
              <w:t>注册资本(元)</w:t>
            </w:r>
          </w:p>
        </w:tc>
        <w:tc>
          <w:p>
            <w:r>
              <w:rPr>
                <w:rFonts w:ascii="宋体" w:cs="宋体" w:eastAsia="宋体" w:hAnsi="宋体"/>
                <w:color w:val="000000"/>
              </w:rPr>
              <w:t>1,500,000</w:t>
            </w:r>
          </w:p>
        </w:tc>
      </w:tr>
      <w:tr>
        <w:tc>
          <w:p>
            <w:r>
              <w:rPr>
                <w:rFonts w:ascii="宋体" w:cs="宋体" w:eastAsia="宋体" w:hAnsi="宋体"/>
                <w:color w:val="000000"/>
              </w:rPr>
              <w:t>注册资本币种</w:t>
            </w:r>
          </w:p>
        </w:tc>
        <w:tc>
          <w:p>
            <w:r>
              <w:rPr>
                <w:rFonts w:ascii="宋体" w:cs="宋体" w:eastAsia="宋体" w:hAnsi="宋体"/>
                <w:color w:val="000000"/>
              </w:rPr>
              <w:t>人民币</w:t>
            </w:r>
          </w:p>
        </w:tc>
      </w:tr>
      <w:tr>
        <w:tc>
          <w:p>
            <w:r>
              <w:rPr>
                <w:rFonts w:ascii="宋体" w:cs="宋体" w:eastAsia="宋体" w:hAnsi="宋体"/>
                <w:color w:val="000000"/>
              </w:rPr>
              <w:t>注册资本类型</w:t>
            </w:r>
          </w:p>
        </w:tc>
        <w:tc>
          <w:p>
            <w:r>
              <w:rPr>
                <w:rFonts w:ascii="宋体" w:cs="宋体" w:eastAsia="宋体" w:hAnsi="宋体"/>
                <w:color w:val="000000"/>
              </w:rPr>
              <w:t>注册资本</w:t>
            </w:r>
          </w:p>
        </w:tc>
      </w:tr>
      <w:tr>
        <w:tc>
          <w:p>
            <w:r>
              <w:rPr>
                <w:rFonts w:ascii="宋体" w:cs="宋体" w:eastAsia="宋体" w:hAnsi="宋体"/>
                <w:color w:val="000000"/>
              </w:rPr>
              <w:t>业务收入(元)</w:t>
            </w:r>
          </w:p>
        </w:tc>
        <w:tc>
          <w:p>
            <w:r>
              <w:rPr>
                <w:rFonts w:ascii="宋体" w:cs="宋体" w:eastAsia="宋体" w:hAnsi="宋体"/>
                <w:color w:val="000000"/>
              </w:rPr>
              <w:t>N/A</w:t>
            </w:r>
          </w:p>
        </w:tc>
      </w:tr>
      <w:tr>
        <w:tc>
          <w:p>
            <w:r>
              <w:rPr>
                <w:rFonts w:ascii="宋体" w:cs="宋体" w:eastAsia="宋体" w:hAnsi="宋体"/>
                <w:color w:val="000000"/>
              </w:rPr>
              <w:t>业务收入币种</w:t>
            </w:r>
          </w:p>
        </w:tc>
        <w:tc>
          <w:p>
            <w:r>
              <w:rPr>
                <w:rFonts w:ascii="宋体" w:cs="宋体" w:eastAsia="宋体" w:hAnsi="宋体"/>
                <w:color w:val="000000"/>
              </w:rPr>
              <w:t>人民币</w:t>
            </w:r>
          </w:p>
        </w:tc>
      </w:tr>
      <w:tr>
        <w:tc>
          <w:p>
            <w:r>
              <w:rPr>
                <w:rFonts w:ascii="宋体" w:cs="宋体" w:eastAsia="宋体" w:hAnsi="宋体"/>
                <w:color w:val="000000"/>
              </w:rPr>
              <w:t>业务收入统计时间段</w:t>
            </w:r>
          </w:p>
        </w:tc>
        <w:tc>
          <w:p>
            <w:r>
              <w:rPr>
                <w:rFonts w:ascii="宋体" w:cs="宋体" w:eastAsia="宋体" w:hAnsi="宋体"/>
                <w:color w:val="000000"/>
              </w:rPr>
              <w:t>N/A</w:t>
            </w:r>
          </w:p>
        </w:tc>
      </w:tr>
      <w:tr>
        <w:tc>
          <w:p>
            <w:r>
              <w:rPr>
                <w:rFonts w:ascii="宋体" w:cs="宋体" w:eastAsia="宋体" w:hAnsi="宋体"/>
                <w:color w:val="000000"/>
              </w:rPr>
              <w:t>资产总额(元)</w:t>
            </w:r>
          </w:p>
        </w:tc>
        <w:tc>
          <w:p>
            <w:r>
              <w:rPr>
                <w:rFonts w:ascii="宋体" w:cs="宋体" w:eastAsia="宋体" w:hAnsi="宋体"/>
                <w:color w:val="000000"/>
              </w:rPr>
              <w:t>N/A</w:t>
            </w:r>
          </w:p>
        </w:tc>
      </w:tr>
      <w:tr>
        <w:tc>
          <w:p>
            <w:r>
              <w:rPr>
                <w:rFonts w:ascii="宋体" w:cs="宋体" w:eastAsia="宋体" w:hAnsi="宋体"/>
                <w:color w:val="000000"/>
              </w:rPr>
              <w:t>资产总额币种</w:t>
            </w:r>
          </w:p>
        </w:tc>
        <w:tc>
          <w:p>
            <w:r>
              <w:rPr>
                <w:rFonts w:ascii="宋体" w:cs="宋体" w:eastAsia="宋体" w:hAnsi="宋体"/>
                <w:color w:val="000000"/>
              </w:rPr>
              <w:t>人民币</w:t>
            </w:r>
          </w:p>
        </w:tc>
      </w:tr>
      <w:tr>
        <w:tc>
          <w:p>
            <w:r>
              <w:rPr>
                <w:rFonts w:ascii="宋体" w:cs="宋体" w:eastAsia="宋体" w:hAnsi="宋体"/>
                <w:color w:val="000000"/>
              </w:rPr>
              <w:t>资产总额统计时间段</w:t>
            </w:r>
          </w:p>
        </w:tc>
        <w:tc>
          <w:p>
            <w:r>
              <w:rPr>
                <w:rFonts w:ascii="宋体" w:cs="宋体" w:eastAsia="宋体" w:hAnsi="宋体"/>
                <w:color w:val="000000"/>
              </w:rPr>
              <w:t>N/A</w:t>
            </w:r>
          </w:p>
        </w:tc>
      </w:tr>
      <w:tr>
        <w:tc>
          <w:p>
            <w:r>
              <w:rPr>
                <w:rFonts w:ascii="宋体" w:cs="宋体" w:eastAsia="宋体" w:hAnsi="宋体"/>
                <w:color w:val="000000"/>
              </w:rPr>
              <w:t>股东权益(元)</w:t>
            </w:r>
          </w:p>
        </w:tc>
        <w:tc>
          <w:p>
            <w:r>
              <w:rPr>
                <w:rFonts w:ascii="宋体" w:cs="宋体" w:eastAsia="宋体" w:hAnsi="宋体"/>
                <w:color w:val="000000"/>
              </w:rPr>
              <w:t>N/A</w:t>
            </w:r>
          </w:p>
        </w:tc>
      </w:tr>
      <w:tr>
        <w:tc>
          <w:p>
            <w:r>
              <w:rPr>
                <w:rFonts w:ascii="宋体" w:cs="宋体" w:eastAsia="宋体" w:hAnsi="宋体"/>
                <w:color w:val="000000"/>
              </w:rPr>
              <w:t>股东权益币种</w:t>
            </w:r>
          </w:p>
        </w:tc>
        <w:tc>
          <w:p>
            <w:r>
              <w:rPr>
                <w:rFonts w:ascii="宋体" w:cs="宋体" w:eastAsia="宋体" w:hAnsi="宋体"/>
                <w:color w:val="000000"/>
              </w:rPr>
              <w:t>人民币</w:t>
            </w:r>
          </w:p>
        </w:tc>
      </w:tr>
      <w:tr>
        <w:tc>
          <w:p>
            <w:r>
              <w:rPr>
                <w:rFonts w:ascii="宋体" w:cs="宋体" w:eastAsia="宋体" w:hAnsi="宋体"/>
                <w:color w:val="000000"/>
              </w:rPr>
              <w:t>股东权益统计时间段</w:t>
            </w:r>
          </w:p>
        </w:tc>
        <w:tc>
          <w:p>
            <w:r>
              <w:rPr>
                <w:rFonts w:ascii="宋体" w:cs="宋体" w:eastAsia="宋体" w:hAnsi="宋体"/>
                <w:color w:val="000000"/>
              </w:rPr>
              <w:t>N/A</w:t>
            </w:r>
          </w:p>
        </w:tc>
      </w:tr>
    </w:tbl>
    <w:p>
      <w:pPr>
        <w:rPr>
          <w:rFonts w:asciiTheme="minorEastAsia" w:eastAsiaTheme="minorEastAsia" w:hAnsiTheme="minorEastAsia" w:hint="eastAsia"/>
          <w:sz w:val="22"/>
          <w:lang w:eastAsia="zh-CN" w:val="en-US"/>
        </w:rPr>
      </w:pPr>
      <w:r>
        <w:rPr>
          <w:rFonts w:asciiTheme="minorEastAsia" w:hAnsiTheme="minorEastAsia" w:hint="eastAsia"/>
          <w:sz w:val="22"/>
          <w:lang w:eastAsia="zh-CN" w:val="en-US"/>
        </w:rPr>
        <w:t/>
      </w: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信用分析</w:t>
      </w:r>
    </w:p>
    <w:tbl>
      <w:tblPr>
        <w:tblW w:type="dxa" w:w="8305"/>
        <w:tblBorders>
          <w:top w:sz="4" w:val="single"/>
          <w:left w:sz="4" w:val="single"/>
          <w:bottom w:sz="4" w:val="single"/>
          <w:right w:sz="4" w:val="single"/>
          <w:insideH w:sz="4" w:val="single"/>
          <w:insideV w:sz="4" w:val="single"/>
        </w:tblBorders>
      </w:tblPr>
      <w:tblGrid>
        <w:gridCol w:w="4152"/>
        <w:gridCol w:w="4152"/>
      </w:tblGrid>
      <w:tr>
        <w:tc>
          <w:p>
            <w:r>
              <w:rPr>
                <w:rFonts w:ascii="宋体" w:cs="宋体" w:eastAsia="宋体" w:hAnsi="宋体"/>
                <w:color w:val="000000"/>
              </w:rPr>
              <w:t>付款情况</w:t>
            </w:r>
          </w:p>
        </w:tc>
        <w:tc>
          <w:p>
            <w:r>
              <w:rPr>
                <w:rFonts w:ascii="宋体" w:cs="宋体" w:eastAsia="宋体" w:hAnsi="宋体"/>
                <w:color w:val="000000"/>
              </w:rPr>
              <w:t>N/A</w:t>
            </w:r>
          </w:p>
        </w:tc>
      </w:tr>
      <w:tr>
        <w:tc>
          <w:p>
            <w:r>
              <w:rPr>
                <w:rFonts w:ascii="宋体" w:cs="宋体" w:eastAsia="宋体" w:hAnsi="宋体"/>
                <w:color w:val="000000"/>
              </w:rPr>
              <w:t>信用额度(建议)</w:t>
            </w:r>
          </w:p>
        </w:tc>
        <w:tc>
          <w:p>
            <w:r>
              <w:rPr>
                <w:rFonts w:ascii="宋体" w:cs="宋体" w:eastAsia="宋体" w:hAnsi="宋体"/>
                <w:color w:val="000000"/>
              </w:rPr>
              <w:t>N/A</w:t>
            </w:r>
          </w:p>
        </w:tc>
      </w:tr>
      <w:tr>
        <w:tc>
          <w:p>
            <w:r>
              <w:rPr>
                <w:rFonts w:ascii="宋体" w:cs="宋体" w:eastAsia="宋体" w:hAnsi="宋体"/>
                <w:color w:val="000000"/>
              </w:rPr>
              <w:t>信用额度</w:t>
            </w:r>
          </w:p>
        </w:tc>
        <w:tc>
          <w:p>
            <w:r>
              <w:rPr>
                <w:rFonts w:ascii="宋体" w:cs="宋体" w:eastAsia="宋体" w:hAnsi="宋体"/>
                <w:color w:val="000000"/>
              </w:rPr>
              <w:t>N/A</w:t>
            </w:r>
          </w:p>
        </w:tc>
      </w:tr>
      <w:tr>
        <w:tc>
          <w:p>
            <w:r>
              <w:rPr>
                <w:rFonts w:ascii="宋体" w:cs="宋体" w:eastAsia="宋体" w:hAnsi="宋体"/>
                <w:color w:val="000000"/>
              </w:rPr>
              <w:t>信用额度币种</w:t>
            </w:r>
          </w:p>
        </w:tc>
        <w:tc>
          <w:p>
            <w:r>
              <w:rPr>
                <w:rFonts w:ascii="宋体" w:cs="宋体" w:eastAsia="宋体" w:hAnsi="宋体"/>
                <w:color w:val="000000"/>
              </w:rPr>
              <w:t>美元</w:t>
            </w:r>
          </w:p>
        </w:tc>
      </w:tr>
      <w:tr>
        <w:tc>
          <w:p>
            <w:r>
              <w:rPr>
                <w:rFonts w:ascii="宋体" w:cs="宋体" w:eastAsia="宋体" w:hAnsi="宋体"/>
                <w:color w:val="000000"/>
              </w:rPr>
              <w:t>是否定期审查</w:t>
            </w:r>
          </w:p>
        </w:tc>
        <w:tc>
          <w:p>
            <w:r>
              <w:rPr>
                <w:rFonts w:ascii="宋体" w:cs="宋体" w:eastAsia="宋体" w:hAnsi="宋体"/>
                <w:color w:val="000000"/>
              </w:rPr>
              <w:t>空</w:t>
            </w:r>
          </w:p>
        </w:tc>
      </w:tr>
      <w:tr>
        <w:tc>
          <w:p>
            <w:r>
              <w:rPr>
                <w:rFonts w:ascii="宋体" w:cs="宋体" w:eastAsia="宋体" w:hAnsi="宋体"/>
                <w:color w:val="000000"/>
              </w:rPr>
              <w:t>财务状况</w:t>
            </w:r>
          </w:p>
        </w:tc>
        <w:tc>
          <w:p>
            <w:r>
              <w:rPr>
                <w:rFonts w:ascii="宋体" w:cs="宋体" w:eastAsia="宋体" w:hAnsi="宋体"/>
                <w:color w:val="000000"/>
              </w:rPr>
              <w:t>N/A</w:t>
            </w:r>
          </w:p>
        </w:tc>
      </w:tr>
      <w:tr>
        <w:tc>
          <w:p>
            <w:r>
              <w:rPr>
                <w:rFonts w:ascii="宋体" w:cs="宋体" w:eastAsia="宋体" w:hAnsi="宋体"/>
                <w:color w:val="000000"/>
              </w:rPr>
              <w:t>经营趋势</w:t>
            </w:r>
          </w:p>
        </w:tc>
        <w:tc>
          <w:p>
            <w:r>
              <w:rPr>
                <w:rFonts w:ascii="宋体" w:cs="宋体" w:eastAsia="宋体" w:hAnsi="宋体"/>
                <w:color w:val="000000"/>
              </w:rPr>
              <w:t>N/A</w:t>
            </w:r>
          </w:p>
        </w:tc>
      </w:tr>
      <w:tr>
        <w:tc>
          <w:p>
            <w:r>
              <w:rPr>
                <w:rFonts w:ascii="宋体" w:cs="宋体" w:eastAsia="宋体" w:hAnsi="宋体"/>
                <w:color w:val="000000"/>
              </w:rPr>
              <w:t>市场状况</w:t>
            </w:r>
          </w:p>
        </w:tc>
        <w:tc>
          <w:p>
            <w:r>
              <w:rPr>
                <w:rFonts w:ascii="宋体" w:cs="宋体" w:eastAsia="宋体" w:hAnsi="宋体"/>
                <w:color w:val="000000"/>
              </w:rPr>
              <w:t>N/A</w:t>
            </w:r>
          </w:p>
        </w:tc>
      </w:tr>
      <w:tr>
        <w:tc>
          <w:p>
            <w:r>
              <w:rPr>
                <w:rFonts w:ascii="宋体" w:cs="宋体" w:eastAsia="宋体" w:hAnsi="宋体"/>
                <w:color w:val="000000"/>
              </w:rPr>
              <w:t>总体信用</w:t>
            </w:r>
          </w:p>
        </w:tc>
        <w:tc>
          <w:p>
            <w:r>
              <w:rPr>
                <w:rFonts w:ascii="宋体" w:cs="宋体" w:eastAsia="宋体" w:hAnsi="宋体"/>
                <w:color w:val="000000"/>
              </w:rPr>
              <w:t>N/A</w:t>
            </w:r>
          </w:p>
        </w:tc>
      </w:tr>
      <w:tr>
        <w:tc>
          <w:p>
            <w:r>
              <w:rPr>
                <w:rFonts w:ascii="宋体" w:cs="宋体" w:eastAsia="宋体" w:hAnsi="宋体"/>
                <w:color w:val="000000"/>
              </w:rPr>
              <w:t>汇率</w:t>
            </w:r>
          </w:p>
        </w:tc>
        <w:tc>
          <w:p>
            <w:r>
              <w:rPr>
                <w:rFonts w:ascii="宋体" w:cs="宋体" w:eastAsia="宋体" w:hAnsi="宋体"/>
                <w:color w:val="000000"/>
              </w:rPr>
              <w:t>N/A</w:t>
            </w:r>
          </w:p>
        </w:tc>
      </w:tr>
      <w:tr>
        <w:tc>
          <w:p>
            <w:r>
              <w:rPr>
                <w:rFonts w:ascii="宋体" w:cs="宋体" w:eastAsia="宋体" w:hAnsi="宋体"/>
                <w:color w:val="000000"/>
              </w:rPr>
              <w:t>汇率记录时间</w:t>
            </w:r>
          </w:p>
        </w:tc>
        <w:tc>
          <w:p>
            <w:r>
              <w:rPr>
                <w:rFonts w:ascii="宋体" w:cs="宋体" w:eastAsia="宋体" w:hAnsi="宋体"/>
                <w:color w:val="000000"/>
              </w:rPr>
              <w:t>N/A</w:t>
            </w:r>
          </w:p>
        </w:tc>
      </w:tr>
    </w:tbl>
    <w:p>
      <w:pPr>
        <w:rPr>
          <w:rFonts w:asciiTheme="minorEastAsia" w:hAnsiTheme="minorEastAsia" w:hint="eastAsia"/>
          <w:sz w:val="22"/>
          <w:lang w:eastAsia="zh-CN" w:val="en-US"/>
        </w:rPr>
      </w:pPr>
      <w:r>
        <w:rPr>
          <w:rFonts w:asciiTheme="minorEastAsia" w:hAnsiTheme="minorEastAsia" w:hint="eastAsia"/>
          <w:sz w:val="22"/>
          <w:lang w:eastAsia="zh-CN" w:val="en-US"/>
        </w:rPr>
        <w:t/>
      </w:r>
    </w:p>
    <w:p>
      <w:pPr>
        <w:rPr>
          <w:rFonts w:asciiTheme="minorEastAsia" w:cs="Times New Roman" w:hAnsiTheme="minorEastAsia"/>
          <w:sz w:val="22"/>
        </w:rPr>
      </w:pPr>
    </w:p>
    <w:p>
      <w:pPr>
        <w:ind w:firstLine="331" w:firstLineChars="150"/>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accent2" w:themeShade="80" w:val="843C0B"/>
          <w:sz w:val="22"/>
        </w:rPr>
        <w:t>信用</w:t>
      </w:r>
      <w:r>
        <w:rPr>
          <w:rFonts w:asciiTheme="minorEastAsia" w:cs="Times New Roman" w:hAnsiTheme="minorEastAsia"/>
          <w:b/>
          <w:color w:themeColor="accent2" w:themeShade="80" w:val="843C0B"/>
          <w:sz w:val="22"/>
        </w:rPr>
        <w:t>等级</w:t>
      </w:r>
      <w:r>
        <w:rPr>
          <w:rFonts w:asciiTheme="minorEastAsia" w:cs="Times New Roman" w:hAnsiTheme="minorEastAsia"/>
          <w:b/>
          <w:color w:themeColor="text1" w:val="000000"/>
          <w:sz w:val="22"/>
          <w14:textFill>
            <w14:solidFill>
              <w14:schemeClr w14:val="tx1"/>
            </w14:solidFill>
          </w14:textFill>
        </w:rPr>
        <w:t xml:space="preserve">              </w:t>
      </w:r>
      <w:r>
        <w:rPr>
          <w:rFonts w:asciiTheme="minorEastAsia" w:cs="Times New Roman" w:hAnsiTheme="minorEastAsia" w:hint="eastAsia"/>
          <w:b/>
          <w:color w:themeColor="text1" w:val="000000"/>
          <w:sz w:val="22"/>
          <w:lang w:eastAsia="zh-CN" w:val="en-US"/>
          <w14:textFill>
            <w14:solidFill>
              <w14:schemeClr w14:val="tx1"/>
            </w14:solidFill>
          </w14:textFill>
        </w:rPr>
        <w:t/>
      </w:r>
      <w:r>
        <w:rPr>
          <w:rFonts w:asciiTheme="minorEastAsia" w:cs="Times New Roman" w:hAnsiTheme="minorEastAsia"/>
          <w:b/>
          <w:color w:themeColor="text1" w:val="000000"/>
          <w:sz w:val="22"/>
          <w14:textFill>
            <w14:solidFill>
              <w14:schemeClr w14:val="tx1"/>
            </w14:solidFill>
          </w14:textFill>
        </w:rPr>
        <w:t xml:space="preserve">       </w:t>
      </w:r>
      <w:r>
        <w:rPr>
          <w:rFonts w:asciiTheme="minorEastAsia" w:cs="Times New Roman" w:hAnsiTheme="minorEastAsia"/>
          <w:color w:themeColor="text1" w:val="000000"/>
          <w:sz w:val="22"/>
          <w14:textFill>
            <w14:solidFill>
              <w14:schemeClr w14:val="tx1"/>
            </w14:solidFill>
          </w14:textFill>
        </w:rPr>
        <w:t xml:space="preserve">       (</w:t>
      </w:r>
      <w:r>
        <w:rPr>
          <w:rFonts w:asciiTheme="minorEastAsia" w:cs="Times New Roman" w:hAnsiTheme="minorEastAsia" w:hint="eastAsia"/>
          <w:color w:themeColor="text1" w:val="000000"/>
          <w:sz w:val="22"/>
          <w14:textFill>
            <w14:solidFill>
              <w14:schemeClr w14:val="tx1"/>
            </w14:solidFill>
          </w14:textFill>
        </w:rPr>
        <w:t>见以下</w:t>
      </w:r>
      <w:r>
        <w:rPr>
          <w:rFonts w:asciiTheme="minorEastAsia" w:cs="Times New Roman" w:hAnsiTheme="minorEastAsia"/>
          <w:color w:themeColor="text1" w:val="000000"/>
          <w:sz w:val="22"/>
          <w14:textFill>
            <w14:solidFill>
              <w14:schemeClr w14:val="tx1"/>
            </w14:solidFill>
          </w14:textFill>
        </w:rPr>
        <w:t>详细评估标准)</w:t>
      </w:r>
    </w:p>
    <w:tbl>
      <w:tblPr>
        <w:tblStyle w:val="17"/>
        <w:tblW w:type="dxa" w:w="8296"/>
        <w:tblInd w:type="dxa" w:w="0"/>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
      <w:tblGrid>
        <w:gridCol w:w="567"/>
        <w:gridCol w:w="2122"/>
        <w:gridCol w:w="2976"/>
        <w:gridCol w:w="2631"/>
      </w:tblGrid>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rPr>
          <w:trHeight w:hRule="atLeast" w:val="200"/>
        </w:trPr>
        <w:tc>
          <w:tcPr>
            <w:tcW w:type="dxa" w:w="2689"/>
            <w:gridSpan w:val="2"/>
            <w:tcBorders>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hAnsiTheme="minorEastAsia" w:hint="eastAsia"/>
                <w:b/>
                <w:bCs/>
                <w:sz w:val="16"/>
                <w:szCs w:val="18"/>
              </w:rPr>
              <w:t>级   别</w:t>
            </w:r>
          </w:p>
        </w:tc>
        <w:tc>
          <w:tcPr>
            <w:tcW w:type="dxa" w:w="2976"/>
            <w:tcBorders>
              <w:bottom w:color="7E7E7E" w:space="0" w:sz="4" w:themeColor="text1" w:themeTint="80" w:val="single"/>
              <w:insideH w:space="0" w:sz="4" w:val="single"/>
            </w:tcBorders>
            <w:shd w:color="auto" w:fill="DEEAF6" w:themeFill="accent1" w:themeFillTint="33" w:val="clear"/>
          </w:tcPr>
          <w:p>
            <w:pPr>
              <w:jc w:val="left"/>
              <w:rPr>
                <w:rFonts w:asciiTheme="minorEastAsia" w:hAnsiTheme="minorEastAsia"/>
                <w:b w:val="0"/>
                <w:bCs w:val="0"/>
                <w:sz w:val="16"/>
                <w:szCs w:val="18"/>
              </w:rPr>
            </w:pPr>
            <w:r>
              <w:rPr>
                <w:rFonts w:asciiTheme="minorEastAsia" w:hAnsiTheme="minorEastAsia" w:hint="eastAsia"/>
                <w:b/>
                <w:bCs/>
                <w:sz w:val="16"/>
                <w:szCs w:val="18"/>
              </w:rPr>
              <w:t>建议信用额度</w:t>
            </w:r>
          </w:p>
        </w:tc>
        <w:tc>
          <w:tcPr>
            <w:tcW w:type="dxa" w:w="2631"/>
            <w:tcBorders>
              <w:bottom w:color="7E7E7E" w:space="0" w:sz="4" w:themeColor="text1" w:themeTint="80" w:val="single"/>
              <w:insideH w:space="0" w:sz="4" w:val="single"/>
            </w:tcBorders>
            <w:shd w:color="auto" w:fill="DEEAF6" w:themeFill="accent1" w:themeFillTint="33" w:val="clear"/>
          </w:tcPr>
          <w:p>
            <w:pPr>
              <w:ind w:left="27"/>
              <w:jc w:val="left"/>
              <w:rPr>
                <w:rFonts w:asciiTheme="minorEastAsia" w:hAnsiTheme="minorEastAsia"/>
                <w:b/>
                <w:bCs/>
                <w:sz w:val="16"/>
                <w:szCs w:val="18"/>
              </w:rPr>
            </w:pPr>
            <w:r>
              <w:rPr>
                <w:rFonts w:asciiTheme="minorEastAsia" w:hAnsiTheme="minorEastAsia" w:hint="eastAsia"/>
                <w:b/>
                <w:bCs/>
                <w:sz w:val="16"/>
                <w:szCs w:val="18"/>
              </w:rPr>
              <w:t>信用风险</w:t>
            </w:r>
            <w:r>
              <w:rPr>
                <w:rFonts w:asciiTheme="minorEastAsia" w:hAnsiTheme="minorEastAsia"/>
                <w:b/>
                <w:bCs/>
                <w:sz w:val="16"/>
                <w:szCs w:val="18"/>
              </w:rPr>
              <w:t>评估</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rPr>
          <w:trHeight w:hRule="atLeast" w:val="175"/>
        </w:trPr>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CA1</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sz w:val="16"/>
                <w:szCs w:val="18"/>
              </w:rPr>
            </w:pPr>
            <w:r>
              <w:rPr>
                <w:rFonts w:asciiTheme="minorEastAsia" w:cs="Arial" w:hAnsiTheme="minorEastAsia" w:hint="eastAsia"/>
                <w:color w:val="000000"/>
                <w:kern w:val="0"/>
                <w:sz w:val="16"/>
                <w:szCs w:val="18"/>
              </w:rPr>
              <w:t>很小</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可放宽信用限制</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大额度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shd w:color="auto" w:fill="DEEAF6" w:themeFill="accent1" w:themeFillTint="33" w:val="clear"/>
          </w:tcPr>
          <w:p>
            <w:pPr>
              <w:autoSpaceDE w:val="0"/>
              <w:autoSpaceDN w:val="0"/>
              <w:adjustRightInd w:val="0"/>
              <w:jc w:val="left"/>
              <w:rPr>
                <w:rFonts w:asciiTheme="minorEastAsia" w:cs="Arial" w:hAnsiTheme="minorEastAsia"/>
                <w:b/>
                <w:bCs/>
                <w:color w:val="000000"/>
                <w:kern w:val="0"/>
                <w:sz w:val="16"/>
                <w:szCs w:val="18"/>
              </w:rPr>
            </w:pPr>
            <w:r>
              <w:rPr>
                <w:rFonts w:asciiTheme="minorEastAsia" w:cs="Arial" w:hAnsiTheme="minorEastAsia"/>
                <w:b/>
                <w:bCs/>
                <w:color w:val="000000"/>
                <w:kern w:val="0"/>
                <w:sz w:val="16"/>
                <w:szCs w:val="18"/>
              </w:rPr>
              <w:t>CA2</w:t>
            </w:r>
          </w:p>
        </w:tc>
        <w:tc>
          <w:tcPr>
            <w:tcW w:type="dxa" w:w="2122"/>
            <w:shd w:color="auto" w:fill="DEEAF6" w:themeFill="accent1" w:themeFillTint="33" w:val="clear"/>
          </w:tcPr>
          <w:p>
            <w:pPr>
              <w:rPr>
                <w:rFonts w:asciiTheme="minorEastAsia" w:hAnsiTheme="minorEastAsia"/>
                <w:sz w:val="16"/>
                <w:szCs w:val="18"/>
              </w:rPr>
            </w:pPr>
            <w:r>
              <w:rPr>
                <w:rFonts w:asciiTheme="minorEastAsia" w:cs="Arial" w:hAnsiTheme="minorEastAsia" w:hint="eastAsia"/>
                <w:color w:val="000000"/>
                <w:kern w:val="0"/>
                <w:sz w:val="16"/>
                <w:szCs w:val="18"/>
              </w:rPr>
              <w:t>低</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w:t>
            </w:r>
            <w:r>
              <w:rPr>
                <w:rFonts w:asciiTheme="minorEastAsia" w:cs="Arial" w:hAnsiTheme="minorEastAsia"/>
                <w:color w:val="000000"/>
                <w:kern w:val="0"/>
                <w:sz w:val="16"/>
                <w:szCs w:val="18"/>
              </w:rPr>
              <w:t>适当放宽信用限制</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较大额度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CA3</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一般</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w:t>
            </w:r>
            <w:r>
              <w:rPr>
                <w:rFonts w:asciiTheme="minorEastAsia" w:cs="Arial" w:hAnsiTheme="minorEastAsia"/>
                <w:color w:val="000000"/>
                <w:kern w:val="0"/>
                <w:sz w:val="16"/>
                <w:szCs w:val="18"/>
              </w:rPr>
              <w:t>给予一般的信用</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中等额度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CellMar>
            <w:top w:type="dxa" w:w="0"/>
            <w:left w:type="dxa" w:w="108"/>
            <w:bottom w:type="dxa" w:w="0"/>
            <w:right w:type="dxa" w:w="108"/>
          </w:tblCellMar>
        </w:tblPrEx>
        <w:tc>
          <w:tcPr>
            <w:tcW w:type="dxa" w:w="567"/>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CA4</w:t>
            </w:r>
          </w:p>
        </w:tc>
        <w:tc>
          <w:tcPr>
            <w:tcW w:type="dxa" w:w="2122"/>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高于一般</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可在</w:t>
            </w:r>
            <w:r>
              <w:rPr>
                <w:rFonts w:asciiTheme="minorEastAsia" w:cs="Arial" w:hAnsiTheme="minorEastAsia"/>
                <w:color w:val="000000"/>
                <w:kern w:val="0"/>
                <w:sz w:val="16"/>
                <w:szCs w:val="18"/>
              </w:rPr>
              <w:t>监控的条件下给予信用</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小额度</w:t>
            </w:r>
            <w:r>
              <w:rPr>
                <w:rFonts w:asciiTheme="minorEastAsia" w:cs="Arial" w:hAnsiTheme="minorEastAsia"/>
                <w:color w:val="000000"/>
                <w:kern w:val="0"/>
                <w:sz w:val="16"/>
                <w:szCs w:val="18"/>
              </w:rPr>
              <w:t>-定期监控</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CA5</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较高</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可在有担保的</w:t>
            </w:r>
            <w:r>
              <w:rPr>
                <w:rFonts w:asciiTheme="minorEastAsia" w:cs="Arial" w:hAnsiTheme="minorEastAsia"/>
                <w:color w:val="000000"/>
                <w:kern w:val="0"/>
                <w:sz w:val="16"/>
                <w:szCs w:val="18"/>
              </w:rPr>
              <w:t>条件下给予信用</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现金</w:t>
            </w:r>
            <w:r>
              <w:rPr>
                <w:rFonts w:asciiTheme="minorEastAsia" w:cs="Arial" w:hAnsiTheme="minorEastAsia"/>
                <w:color w:val="000000"/>
                <w:kern w:val="0"/>
                <w:sz w:val="16"/>
                <w:szCs w:val="18"/>
              </w:rPr>
              <w:t>交易或小额度</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shd w:color="auto" w:fill="DEEAF6" w:themeFill="accent1" w:themeFillTint="33" w:val="clear"/>
          <w:tblLayout w:type="fixed"/>
          <w:tblCellMar>
            <w:top w:type="dxa" w:w="0"/>
            <w:left w:type="dxa" w:w="108"/>
            <w:bottom w:type="dxa" w:w="0"/>
            <w:right w:type="dxa" w:w="108"/>
          </w:tblCellMar>
        </w:tblPrEx>
        <w:tc>
          <w:tcPr>
            <w:tcW w:type="dxa" w:w="567"/>
            <w:shd w:color="auto" w:fill="DEEAF6" w:themeFill="accent1" w:themeFillTint="33" w:val="clear"/>
          </w:tcPr>
          <w:p>
            <w:pPr>
              <w:rPr>
                <w:rFonts w:asciiTheme="minorEastAsia" w:hAnsiTheme="minorEastAsia"/>
                <w:b/>
                <w:bCs/>
                <w:sz w:val="16"/>
                <w:szCs w:val="18"/>
              </w:rPr>
            </w:pPr>
            <w:r>
              <w:rPr>
                <w:rFonts w:asciiTheme="minorEastAsia" w:cs="Arial" w:hAnsiTheme="minorEastAsia"/>
                <w:b/>
                <w:bCs/>
                <w:color w:val="000000"/>
                <w:kern w:val="0"/>
                <w:sz w:val="16"/>
                <w:szCs w:val="18"/>
              </w:rPr>
              <w:t>CA6</w:t>
            </w:r>
          </w:p>
        </w:tc>
        <w:tc>
          <w:tcPr>
            <w:tcW w:type="dxa" w:w="2122"/>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高</w:t>
            </w:r>
          </w:p>
        </w:tc>
        <w:tc>
          <w:tcPr>
            <w:tcW w:type="dxa" w:w="2976"/>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建议</w:t>
            </w:r>
            <w:r>
              <w:rPr>
                <w:rFonts w:asciiTheme="minorEastAsia" w:cs="Arial" w:hAnsiTheme="minorEastAsia"/>
                <w:color w:val="000000"/>
                <w:kern w:val="0"/>
                <w:sz w:val="16"/>
                <w:szCs w:val="18"/>
              </w:rPr>
              <w:t>不给予信用</w:t>
            </w:r>
          </w:p>
        </w:tc>
        <w:tc>
          <w:tcPr>
            <w:tcW w:type="dxa" w:w="2631"/>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现金</w:t>
            </w:r>
            <w:r>
              <w:rPr>
                <w:rFonts w:asciiTheme="minorEastAsia" w:cs="Arial" w:hAnsiTheme="minorEastAsia"/>
                <w:color w:val="000000"/>
                <w:kern w:val="0"/>
                <w:sz w:val="16"/>
                <w:szCs w:val="18"/>
              </w:rPr>
              <w:t>交易</w:t>
            </w:r>
          </w:p>
        </w:tc>
      </w:tr>
      <w:tr>
        <w:tblPrEx>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CellMar>
            <w:top w:type="dxa" w:w="0"/>
            <w:left w:type="dxa" w:w="108"/>
            <w:bottom w:type="dxa" w:w="0"/>
            <w:right w:type="dxa" w:w="108"/>
          </w:tblCellMar>
        </w:tblPrEx>
        <w:tc>
          <w:tcPr>
            <w:tcW w:type="dxa" w:w="567"/>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rPr>
                <w:rFonts w:asciiTheme="minorEastAsia" w:cs="Arial" w:hAnsiTheme="minorEastAsia"/>
                <w:b w:val="0"/>
                <w:bCs w:val="0"/>
                <w:color w:val="000000"/>
                <w:kern w:val="0"/>
                <w:sz w:val="16"/>
                <w:szCs w:val="18"/>
              </w:rPr>
            </w:pPr>
            <w:r>
              <w:rPr>
                <w:rFonts w:asciiTheme="minorEastAsia" w:cs="Arial" w:hAnsiTheme="minorEastAsia"/>
                <w:b/>
                <w:bCs/>
                <w:color w:val="000000"/>
                <w:kern w:val="0"/>
                <w:sz w:val="16"/>
                <w:szCs w:val="18"/>
              </w:rPr>
              <w:t>NR</w:t>
            </w:r>
          </w:p>
        </w:tc>
        <w:tc>
          <w:tcPr>
            <w:tcW w:type="dxa" w:w="2122"/>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无法评定</w:t>
            </w:r>
          </w:p>
        </w:tc>
        <w:tc>
          <w:tcPr>
            <w:tcW w:type="dxa" w:w="2976"/>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无充足的</w:t>
            </w:r>
            <w:r>
              <w:rPr>
                <w:rFonts w:asciiTheme="minorEastAsia" w:cs="Arial" w:hAnsiTheme="minorEastAsia"/>
                <w:color w:val="000000"/>
                <w:kern w:val="0"/>
                <w:sz w:val="16"/>
                <w:szCs w:val="18"/>
              </w:rPr>
              <w:t>材料</w:t>
            </w:r>
          </w:p>
        </w:tc>
        <w:tc>
          <w:tcPr>
            <w:tcW w:type="dxa" w:w="2631"/>
            <w:tcBorders>
              <w:top w:color="7E7E7E" w:space="0" w:sz="4" w:themeColor="text1" w:themeTint="80" w:val="single"/>
              <w:bottom w:color="7E7E7E" w:space="0" w:sz="4" w:themeColor="text1" w:themeTint="80" w:val="single"/>
              <w:insideH w:space="0" w:sz="4" w:val="single"/>
            </w:tcBorders>
            <w:shd w:color="auto" w:fill="DEEAF6" w:themeFill="accent1" w:themeFillTint="33" w:val="clear"/>
          </w:tcPr>
          <w:p>
            <w:pPr>
              <w:autoSpaceDE w:val="0"/>
              <w:autoSpaceDN w:val="0"/>
              <w:adjustRightInd w:val="0"/>
              <w:jc w:val="left"/>
              <w:rPr>
                <w:rFonts w:asciiTheme="minorEastAsia" w:cs="Arial" w:hAnsiTheme="minorEastAsia"/>
                <w:color w:val="000000"/>
                <w:kern w:val="0"/>
                <w:sz w:val="16"/>
                <w:szCs w:val="18"/>
              </w:rPr>
            </w:pPr>
            <w:r>
              <w:rPr>
                <w:rFonts w:asciiTheme="minorEastAsia" w:cs="Arial" w:hAnsiTheme="minorEastAsia" w:hint="eastAsia"/>
                <w:color w:val="000000"/>
                <w:kern w:val="0"/>
                <w:sz w:val="16"/>
                <w:szCs w:val="18"/>
              </w:rPr>
              <w:t>无法评定</w:t>
            </w:r>
          </w:p>
        </w:tc>
      </w:tr>
    </w:tbl>
    <w:p>
      <w:pPr>
        <w:rPr>
          <w:rFonts w:asciiTheme="minorEastAsia" w:hAnsiTheme="minorEastAsia"/>
          <w:color w:val="FF0000"/>
          <w:sz w:val="16"/>
          <w:szCs w:val="16"/>
        </w:rPr>
      </w:pPr>
      <w:r>
        <w:rPr>
          <w:rFonts w:asciiTheme="minorEastAsia" w:hAnsiTheme="minorEastAsia" w:hint="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asciiTheme="minorEastAsia" w:hAnsiTheme="minorEastAsia" w:hint="eastAsia"/>
          <w:sz w:val="16"/>
          <w:szCs w:val="16"/>
        </w:rPr>
        <w:t>。进行评估的因素和它们在评估中所占的比重（</w:t>
      </w:r>
      <w:r>
        <w:rPr>
          <w:rFonts w:asciiTheme="minorEastAsia" w:hAnsiTheme="minorEastAsia"/>
          <w:sz w:val="16"/>
          <w:szCs w:val="16"/>
        </w:rPr>
        <w:t>%</w:t>
      </w:r>
      <w:r>
        <w:rPr>
          <w:rFonts w:asciiTheme="minorEastAsia" w:hAnsiTheme="minorEastAsia" w:hint="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asciiTheme="minorEastAsia" w:hAnsiTheme="minorEastAsia" w:hint="eastAsia"/>
          <w:sz w:val="16"/>
          <w:szCs w:val="16"/>
        </w:rPr>
        <w:t>财务状况</w:t>
      </w:r>
      <w:r>
        <w:rPr>
          <w:rFonts w:asciiTheme="minorEastAsia" w:hAnsiTheme="minorEastAsia"/>
          <w:sz w:val="16"/>
          <w:szCs w:val="16"/>
        </w:rPr>
        <w:t xml:space="preserve"> </w:t>
      </w:r>
      <w:r>
        <w:rPr>
          <w:rFonts w:asciiTheme="minorEastAsia" w:hAnsiTheme="minorEastAsia" w:hint="eastAsia"/>
          <w:sz w:val="16"/>
          <w:szCs w:val="16"/>
        </w:rPr>
        <w:t>（</w:t>
      </w:r>
      <w:r>
        <w:rPr>
          <w:rFonts w:asciiTheme="minorEastAsia" w:hAnsiTheme="minorEastAsia"/>
          <w:sz w:val="16"/>
          <w:szCs w:val="16"/>
        </w:rPr>
        <w:t>40%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asciiTheme="minorEastAsia" w:hAnsiTheme="minorEastAsia" w:hint="eastAsia"/>
          <w:sz w:val="16"/>
          <w:szCs w:val="16"/>
        </w:rPr>
        <w:t>股东背景（</w:t>
      </w:r>
      <w:r>
        <w:rPr>
          <w:rFonts w:asciiTheme="minorEastAsia" w:hAnsiTheme="minorEastAsia"/>
          <w:sz w:val="16"/>
          <w:szCs w:val="16"/>
        </w:rPr>
        <w:t>10%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hint="eastAsia"/>
          <w:sz w:val="16"/>
          <w:szCs w:val="16"/>
        </w:rPr>
        <w:t>付款纪录（</w:t>
      </w:r>
      <w:r>
        <w:rPr>
          <w:rFonts w:asciiTheme="minorEastAsia" w:hAnsiTheme="minorEastAsia"/>
          <w:sz w:val="16"/>
          <w:szCs w:val="16"/>
        </w:rPr>
        <w:t>10%</w:t>
      </w:r>
      <w:r>
        <w:rPr>
          <w:rFonts w:asciiTheme="minorEastAsia" w:hAnsiTheme="minorEastAsia" w:hint="eastAsia"/>
          <w:sz w:val="16"/>
          <w:szCs w:val="16"/>
        </w:rPr>
        <w:t>）</w:t>
      </w:r>
    </w:p>
    <w:p>
      <w:pPr>
        <w:rPr>
          <w:rFonts w:asciiTheme="minorEastAsia" w:hAnsiTheme="minorEastAsia"/>
          <w:sz w:val="16"/>
          <w:szCs w:val="16"/>
        </w:rPr>
      </w:pPr>
      <w:r>
        <w:rPr>
          <w:rFonts w:asciiTheme="minorEastAsia" w:hAnsiTheme="minorEastAsia" w:hint="eastAsia"/>
          <w:sz w:val="16"/>
          <w:szCs w:val="16"/>
        </w:rPr>
        <w:t>信用历史（</w:t>
      </w:r>
      <w:r>
        <w:rPr>
          <w:rFonts w:asciiTheme="minorEastAsia" w:hAnsiTheme="minorEastAsia"/>
          <w:sz w:val="16"/>
          <w:szCs w:val="16"/>
        </w:rPr>
        <w:t>15%</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asciiTheme="minorEastAsia" w:hAnsiTheme="minorEastAsia" w:hint="eastAsia"/>
          <w:sz w:val="16"/>
          <w:szCs w:val="16"/>
        </w:rPr>
        <w:t>市场趋势（</w:t>
      </w:r>
      <w:r>
        <w:rPr>
          <w:rFonts w:asciiTheme="minorEastAsia" w:hAnsiTheme="minorEastAsia"/>
          <w:sz w:val="16"/>
          <w:szCs w:val="16"/>
        </w:rPr>
        <w:t>10%</w:t>
      </w:r>
      <w:r>
        <w:rPr>
          <w:rFonts w:asciiTheme="minorEastAsia" w:hAnsiTheme="minorEastAsia" w:hint="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hint="eastAsia"/>
          <w:sz w:val="16"/>
          <w:szCs w:val="16"/>
        </w:rPr>
        <w:t>经营规模（</w:t>
      </w:r>
      <w:r>
        <w:rPr>
          <w:rFonts w:asciiTheme="minorEastAsia" w:hAnsiTheme="minorEastAsia"/>
          <w:sz w:val="16"/>
          <w:szCs w:val="16"/>
        </w:rPr>
        <w:t>15%</w:t>
      </w:r>
      <w:r>
        <w:rPr>
          <w:rFonts w:asciiTheme="minorEastAsia" w:hAnsiTheme="minorEastAsia" w:hint="eastAsia"/>
          <w:sz w:val="16"/>
          <w:szCs w:val="16"/>
        </w:rPr>
        <w:t>）</w:t>
      </w:r>
    </w:p>
    <w:p>
      <w:pPr>
        <w:rPr>
          <w:rFonts w:asciiTheme="minorEastAsia" w:hAnsiTheme="minorEastAsia"/>
          <w:sz w:val="16"/>
          <w:szCs w:val="16"/>
        </w:rPr>
      </w:pPr>
    </w:p>
    <w:p>
      <w:pPr>
        <w:rPr>
          <w:rFonts w:asciiTheme="minorEastAsia" w:hAnsiTheme="minorEastAsia"/>
          <w:sz w:val="16"/>
          <w:szCs w:val="16"/>
        </w:rPr>
      </w:pPr>
      <w:r>
        <w:rPr>
          <w:rFonts w:asciiTheme="minorEastAsia" w:hAnsiTheme="minorEastAsia" w:hint="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10"/>
        <w:tblW w:type="dxa" w:w="8380"/>
        <w:tblInd w:type="dxa" w:w="0"/>
        <w:tblLayout w:type="fixed"/>
        <w:tblCellMar>
          <w:top w:type="dxa" w:w="0"/>
          <w:left w:type="dxa" w:w="108"/>
          <w:bottom w:type="dxa" w:w="0"/>
          <w:right w:type="dxa" w:w="108"/>
        </w:tblCellMar>
      </w:tblPr>
      <w:tblGrid>
        <w:gridCol w:w="2900"/>
        <w:gridCol w:w="1140"/>
        <w:gridCol w:w="280"/>
        <w:gridCol w:w="1300"/>
        <w:gridCol w:w="1300"/>
        <w:gridCol w:w="1460"/>
      </w:tblGrid>
      <w:tr>
        <w:tblPrEx>
          <w:tblLayout w:type="fixed"/>
          <w:tblCellMar>
            <w:top w:type="dxa" w:w="0"/>
            <w:left w:type="dxa" w:w="108"/>
            <w:bottom w:type="dxa" w:w="0"/>
            <w:right w:type="dxa" w:w="108"/>
          </w:tblCellMar>
        </w:tblPrEx>
        <w:trPr>
          <w:trHeight w:hRule="atLeast" w:val="195"/>
        </w:trPr>
        <w:tc>
          <w:tcPr>
            <w:tcW w:type="dxa" w:w="2900"/>
            <w:tcBorders>
              <w:top w:val="nil"/>
              <w:left w:val="nil"/>
              <w:bottom w:val="nil"/>
              <w:right w:val="nil"/>
            </w:tcBorders>
            <w:shd w:color="000000" w:fill="B8CCE4" w:val="clear"/>
            <w:vAlign w:val="bottom"/>
          </w:tcPr>
          <w:p>
            <w:pPr>
              <w:widowControl/>
              <w:jc w:val="left"/>
              <w:rPr>
                <w:rFonts w:ascii="宋体" w:cs="宋体" w:eastAsia="宋体" w:hAnsi="宋体"/>
                <w:color w:val="000000"/>
                <w:kern w:val="0"/>
                <w:sz w:val="16"/>
                <w:szCs w:val="16"/>
              </w:rPr>
            </w:pPr>
            <w:r>
              <w:rPr>
                <w:rFonts w:ascii="宋体" w:cs="宋体" w:eastAsia="宋体" w:hAnsi="宋体" w:hint="eastAsia"/>
                <w:color w:val="000000"/>
                <w:kern w:val="0"/>
                <w:sz w:val="16"/>
                <w:szCs w:val="16"/>
              </w:rPr>
              <w:t>使用的缩写：</w:t>
            </w:r>
          </w:p>
        </w:tc>
        <w:tc>
          <w:tcPr>
            <w:tcW w:type="dxa" w:w="114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28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c>
          <w:tcPr>
            <w:tcW w:type="dxa" w:w="146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r>
      <w:tr>
        <w:tblPrEx>
          <w:tblLayout w:type="fixed"/>
          <w:tblCellMar>
            <w:top w:type="dxa" w:w="0"/>
            <w:left w:type="dxa" w:w="108"/>
            <w:bottom w:type="dxa" w:w="0"/>
            <w:right w:type="dxa" w:w="108"/>
          </w:tblCellMar>
        </w:tblPrEx>
        <w:trPr>
          <w:trHeight w:hRule="atLeast" w:val="240"/>
        </w:trPr>
        <w:tc>
          <w:tcPr>
            <w:tcW w:type="dxa" w:w="29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N/A - </w:t>
            </w:r>
            <w:r>
              <w:rPr>
                <w:rFonts w:ascii="宋体" w:cs="Arial" w:eastAsia="宋体" w:hAnsi="宋体" w:hint="eastAsia"/>
                <w:color w:val="000000"/>
                <w:kern w:val="0"/>
                <w:sz w:val="16"/>
                <w:szCs w:val="16"/>
              </w:rPr>
              <w:t>不详</w:t>
            </w:r>
          </w:p>
        </w:tc>
        <w:tc>
          <w:tcPr>
            <w:tcW w:type="dxa" w:w="114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CNY - </w:t>
            </w:r>
            <w:r>
              <w:rPr>
                <w:rFonts w:ascii="宋体" w:cs="Arial" w:eastAsia="宋体" w:hAnsi="宋体" w:hint="eastAsia"/>
                <w:color w:val="000000"/>
                <w:kern w:val="0"/>
                <w:sz w:val="16"/>
                <w:szCs w:val="16"/>
              </w:rPr>
              <w:t>人民币</w:t>
            </w:r>
          </w:p>
        </w:tc>
        <w:tc>
          <w:tcPr>
            <w:tcW w:type="dxa" w:w="28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22"/>
              </w:rPr>
            </w:pPr>
            <w:r>
              <w:rPr>
                <w:rFonts w:ascii="Arial" w:cs="Arial" w:eastAsia="宋体" w:hAnsi="Arial"/>
                <w:color w:val="000000"/>
                <w:kern w:val="0"/>
                <w:sz w:val="22"/>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22"/>
              </w:rPr>
            </w:pPr>
            <w:r>
              <w:rPr>
                <w:rFonts w:ascii="Arial" w:cs="Arial" w:eastAsia="宋体" w:hAnsi="Arial"/>
                <w:color w:val="000000"/>
                <w:kern w:val="0"/>
                <w:sz w:val="22"/>
              </w:rPr>
              <w:t>　</w:t>
            </w:r>
          </w:p>
        </w:tc>
        <w:tc>
          <w:tcPr>
            <w:tcW w:type="dxa" w:w="130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xml:space="preserve">SC - </w:t>
            </w:r>
            <w:r>
              <w:rPr>
                <w:rFonts w:ascii="宋体" w:cs="Arial" w:eastAsia="宋体" w:hAnsi="宋体" w:hint="eastAsia"/>
                <w:color w:val="000000"/>
                <w:kern w:val="0"/>
                <w:sz w:val="16"/>
                <w:szCs w:val="16"/>
              </w:rPr>
              <w:t>目标公司</w:t>
            </w:r>
            <w:r>
              <w:rPr>
                <w:rFonts w:ascii="Arial" w:cs="Arial" w:eastAsia="宋体" w:hAnsi="Arial"/>
                <w:color w:val="000000"/>
                <w:kern w:val="0"/>
                <w:sz w:val="16"/>
                <w:szCs w:val="16"/>
              </w:rPr>
              <w:t xml:space="preserve"> </w:t>
            </w:r>
          </w:p>
        </w:tc>
        <w:tc>
          <w:tcPr>
            <w:tcW w:type="dxa" w:w="1460"/>
            <w:tcBorders>
              <w:top w:val="nil"/>
              <w:left w:val="nil"/>
              <w:bottom w:val="nil"/>
              <w:right w:val="nil"/>
            </w:tcBorders>
            <w:shd w:color="000000" w:fill="B8CCE4" w:val="clear"/>
            <w:vAlign w:val="bottom"/>
          </w:tcPr>
          <w:p>
            <w:pPr>
              <w:widowControl/>
              <w:jc w:val="left"/>
              <w:rPr>
                <w:rFonts w:ascii="Arial" w:cs="Arial" w:eastAsia="宋体" w:hAnsi="Arial"/>
                <w:color w:val="000000"/>
                <w:kern w:val="0"/>
                <w:sz w:val="16"/>
                <w:szCs w:val="16"/>
              </w:rPr>
            </w:pPr>
            <w:r>
              <w:rPr>
                <w:rFonts w:ascii="Arial" w:cs="Arial" w:eastAsia="宋体" w:hAnsi="Arial"/>
                <w:color w:val="000000"/>
                <w:kern w:val="0"/>
                <w:sz w:val="16"/>
                <w:szCs w:val="16"/>
              </w:rPr>
              <w:t>　</w:t>
            </w:r>
          </w:p>
        </w:tc>
      </w:tr>
    </w:tbl>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sz w:val="22"/>
        </w:rPr>
        <w:br w:type="page"/>
      </w: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历史沿革及背景</w:t>
            </w:r>
          </w:p>
        </w:tc>
      </w:tr>
    </w:tbl>
    <w:p>
      <w:pPr>
        <w:rPr>
          <w:rFonts w:asciiTheme="minorEastAsia" w:cs="Times New Roman" w:hAnsiTheme="minorEastAsia"/>
          <w:sz w:val="22"/>
        </w:rPr>
      </w:pPr>
    </w:p>
    <w:p>
      <w:pPr>
        <w:jc w:val="left"/>
        <w:rPr>
          <w:rFonts w:asciiTheme="minorEastAsia" w:cs="Times New Roman" w:hAnsiTheme="minorEastAsia"/>
          <w:sz w:val="22"/>
        </w:rPr>
      </w:pPr>
      <w:r>
        <w:rPr>
          <w:rFonts w:asciiTheme="minorEastAsia" w:cs="Times New Roman" w:hAnsiTheme="minorEastAsia" w:hint="eastAsia"/>
          <w:b/>
          <w:color w:themeColor="accent2" w:themeShade="80" w:val="843C0B"/>
          <w:sz w:val="22"/>
        </w:rPr>
        <w:t>注册信息</w:t>
      </w:r>
    </w:p>
    <w:tbl>
      <w:tblPr>
        <w:tblW w:type="dxa" w:w="8305"/>
        <w:tblBorders>
          <w:top w:sz="4" w:val="single"/>
          <w:left w:sz="4" w:val="single"/>
          <w:bottom w:sz="4" w:val="single"/>
          <w:right w:sz="4" w:val="single"/>
          <w:insideH w:sz="4" w:val="single"/>
          <w:insideV w:sz="4" w:val="single"/>
        </w:tblBorders>
      </w:tblPr>
      <w:tblGrid>
        <w:gridCol w:w="4152"/>
        <w:gridCol w:w="4152"/>
      </w:tblGrid>
      <w:tr>
        <w:tc>
          <w:p>
            <w:r>
              <w:rPr>
                <w:rFonts w:ascii="宋体" w:cs="宋体" w:eastAsia="宋体" w:hAnsi="宋体"/>
                <w:color w:val="000000"/>
              </w:rPr>
              <w:t>统一社会信用代码</w:t>
            </w:r>
          </w:p>
        </w:tc>
        <w:tc>
          <w:p>
            <w:r>
              <w:rPr>
                <w:rFonts w:ascii="宋体" w:cs="宋体" w:eastAsia="宋体" w:hAnsi="宋体"/>
                <w:color w:val="000000"/>
              </w:rPr>
              <w:t>91370214399680166G</w:t>
            </w:r>
          </w:p>
        </w:tc>
      </w:tr>
      <w:tr>
        <w:tc>
          <w:p>
            <w:r>
              <w:rPr>
                <w:rFonts w:ascii="宋体" w:cs="宋体" w:eastAsia="宋体" w:hAnsi="宋体"/>
                <w:color w:val="000000"/>
              </w:rPr>
              <w:t>法人代表</w:t>
            </w:r>
          </w:p>
        </w:tc>
        <w:tc>
          <w:p>
            <w:r>
              <w:rPr>
                <w:rFonts w:ascii="宋体" w:cs="宋体" w:eastAsia="宋体" w:hAnsi="宋体"/>
                <w:color w:val="000000"/>
              </w:rPr>
              <w:t>邵路明</w:t>
            </w:r>
          </w:p>
        </w:tc>
      </w:tr>
      <w:tr>
        <w:tc>
          <w:p>
            <w:r>
              <w:rPr>
                <w:rFonts w:ascii="宋体" w:cs="宋体" w:eastAsia="宋体" w:hAnsi="宋体"/>
                <w:color w:val="000000"/>
              </w:rPr>
              <w:t>成立日期</w:t>
            </w:r>
          </w:p>
        </w:tc>
        <w:tc>
          <w:p>
            <w:r>
              <w:rPr>
                <w:rFonts w:ascii="宋体" w:cs="宋体" w:eastAsia="宋体" w:hAnsi="宋体"/>
                <w:color w:val="000000"/>
              </w:rPr>
              <w:t>2014年05月27日</w:t>
            </w:r>
          </w:p>
        </w:tc>
      </w:tr>
      <w:tr>
        <w:tc>
          <w:p>
            <w:r>
              <w:rPr>
                <w:rFonts w:ascii="宋体" w:cs="宋体" w:eastAsia="宋体" w:hAnsi="宋体"/>
                <w:color w:val="000000"/>
              </w:rPr>
              <w:t>营业期限至</w:t>
            </w:r>
          </w:p>
        </w:tc>
        <w:tc>
          <w:p>
            <w:r>
              <w:rPr>
                <w:rFonts w:ascii="宋体" w:cs="宋体" w:eastAsia="宋体" w:hAnsi="宋体"/>
                <w:color w:val="000000"/>
              </w:rPr>
              <w:t>长期</w:t>
            </w:r>
          </w:p>
        </w:tc>
      </w:tr>
      <w:tr>
        <w:tc>
          <w:p>
            <w:r>
              <w:rPr>
                <w:rFonts w:ascii="宋体" w:cs="宋体" w:eastAsia="宋体" w:hAnsi="宋体"/>
                <w:color w:val="000000"/>
              </w:rPr>
              <w:t>经营地址</w:t>
            </w:r>
          </w:p>
        </w:tc>
        <w:tc>
          <w:p>
            <w:r>
              <w:rPr>
                <w:rFonts w:ascii="宋体" w:cs="宋体" w:eastAsia="宋体" w:hAnsi="宋体"/>
                <w:color w:val="000000"/>
              </w:rPr>
              <w:t>N/A</w:t>
            </w:r>
          </w:p>
        </w:tc>
      </w:tr>
      <w:tr>
        <w:tc>
          <w:p>
            <w:r>
              <w:rPr>
                <w:rFonts w:ascii="宋体" w:cs="宋体" w:eastAsia="宋体" w:hAnsi="宋体"/>
                <w:color w:val="000000"/>
              </w:rPr>
              <w:t>注册地址</w:t>
            </w:r>
          </w:p>
        </w:tc>
        <w:tc>
          <w:p>
            <w:r>
              <w:rPr>
                <w:rFonts w:ascii="宋体" w:cs="宋体" w:eastAsia="宋体" w:hAnsi="宋体"/>
                <w:color w:val="000000"/>
              </w:rPr>
              <w:t>青岛市城阳区城阳街道古庙头社区</w:t>
            </w:r>
          </w:p>
        </w:tc>
      </w:tr>
      <w:tr>
        <w:tc>
          <w:p>
            <w:r>
              <w:rPr>
                <w:rFonts w:ascii="宋体" w:cs="宋体" w:eastAsia="宋体" w:hAnsi="宋体"/>
                <w:color w:val="000000"/>
              </w:rPr>
              <w:t>公司性质</w:t>
            </w:r>
          </w:p>
        </w:tc>
        <w:tc>
          <w:p>
            <w:r>
              <w:rPr>
                <w:rFonts w:ascii="宋体" w:cs="宋体" w:eastAsia="宋体" w:hAnsi="宋体"/>
                <w:color w:val="000000"/>
              </w:rPr>
              <w:t>有限责任公司(自然人投资或控股)</w:t>
            </w:r>
          </w:p>
        </w:tc>
      </w:tr>
      <w:tr>
        <w:tc>
          <w:p>
            <w:r>
              <w:rPr>
                <w:rFonts w:ascii="宋体" w:cs="宋体" w:eastAsia="宋体" w:hAnsi="宋体"/>
                <w:color w:val="000000"/>
              </w:rPr>
              <w:t>登记机关</w:t>
            </w:r>
          </w:p>
        </w:tc>
        <w:tc>
          <w:p>
            <w:r>
              <w:rPr>
                <w:rFonts w:ascii="宋体" w:cs="宋体" w:eastAsia="宋体" w:hAnsi="宋体"/>
                <w:color w:val="000000"/>
              </w:rPr>
              <w:t>青岛市城阳区市场监督管理局</w:t>
            </w:r>
          </w:p>
        </w:tc>
      </w:tr>
      <w:tr>
        <w:tc>
          <w:p>
            <w:r>
              <w:rPr>
                <w:rFonts w:ascii="宋体" w:cs="宋体" w:eastAsia="宋体" w:hAnsi="宋体"/>
                <w:color w:val="000000"/>
              </w:rPr>
              <w:t>登记状态</w:t>
            </w:r>
          </w:p>
        </w:tc>
        <w:tc>
          <w:p>
            <w:r>
              <w:rPr>
                <w:rFonts w:ascii="宋体" w:cs="宋体" w:eastAsia="宋体" w:hAnsi="宋体"/>
                <w:color w:val="000000"/>
              </w:rPr>
              <w:t>在营（开业）企业</w:t>
            </w:r>
          </w:p>
        </w:tc>
      </w:tr>
      <w:tr>
        <w:tc>
          <w:p>
            <w:r>
              <w:rPr>
                <w:rFonts w:ascii="宋体" w:cs="宋体" w:eastAsia="宋体" w:hAnsi="宋体"/>
                <w:color w:val="000000"/>
              </w:rPr>
              <w:t>注册资本类型</w:t>
            </w:r>
          </w:p>
        </w:tc>
        <w:tc>
          <w:p>
            <w:r>
              <w:rPr>
                <w:rFonts w:ascii="宋体" w:cs="宋体" w:eastAsia="宋体" w:hAnsi="宋体"/>
                <w:color w:val="000000"/>
              </w:rPr>
              <w:t>注册资本</w:t>
            </w:r>
          </w:p>
        </w:tc>
      </w:tr>
      <w:tr>
        <w:tc>
          <w:p>
            <w:r>
              <w:rPr>
                <w:rFonts w:ascii="宋体" w:cs="宋体" w:eastAsia="宋体" w:hAnsi="宋体"/>
                <w:color w:val="000000"/>
              </w:rPr>
              <w:t>注册资本(元)</w:t>
            </w:r>
          </w:p>
        </w:tc>
        <w:tc>
          <w:p>
            <w:r>
              <w:rPr>
                <w:rFonts w:ascii="宋体" w:cs="宋体" w:eastAsia="宋体" w:hAnsi="宋体"/>
                <w:color w:val="000000"/>
              </w:rPr>
              <w:t>1,500,000</w:t>
            </w:r>
          </w:p>
        </w:tc>
      </w:tr>
      <w:tr>
        <w:tc>
          <w:p>
            <w:r>
              <w:rPr>
                <w:rFonts w:ascii="宋体" w:cs="宋体" w:eastAsia="宋体" w:hAnsi="宋体"/>
                <w:color w:val="000000"/>
              </w:rPr>
              <w:t>注册资本币种</w:t>
            </w:r>
          </w:p>
        </w:tc>
        <w:tc>
          <w:p>
            <w:r>
              <w:rPr>
                <w:rFonts w:ascii="宋体" w:cs="宋体" w:eastAsia="宋体" w:hAnsi="宋体"/>
                <w:color w:val="000000"/>
              </w:rPr>
              <w:t>人民币</w:t>
            </w:r>
          </w:p>
        </w:tc>
      </w:tr>
      <w:tr>
        <w:tc>
          <w:p>
            <w:r>
              <w:rPr>
                <w:rFonts w:ascii="宋体" w:cs="宋体" w:eastAsia="宋体" w:hAnsi="宋体"/>
                <w:color w:val="000000"/>
              </w:rPr>
              <w:t>经营范围</w:t>
            </w:r>
          </w:p>
        </w:tc>
        <w:tc>
          <w:p>
            <w:r>
              <w:rPr>
                <w:rFonts w:ascii="宋体" w:cs="宋体" w:eastAsia="宋体" w:hAnsi="宋体"/>
                <w:color w:val="000000"/>
              </w:rPr>
              <w:t>加工:塑料包装材料(不含印刷)、乳胶制品;批发、零售;塑料颗粒、纸制品;货物进出口;包装装潢印刷品印刷。(依法须经批准的项目,经相关部门批准后方可开展经营活动)。</w:t>
            </w:r>
          </w:p>
        </w:tc>
      </w:tr>
    </w:tbl>
    <w:p>
      <w:pPr>
        <w:rPr>
          <w:rFonts w:ascii="宋体" w:hAnsi="宋体"/>
          <w:b/>
          <w:color w:val="833C0B"/>
          <w:sz w:val="22"/>
        </w:rPr>
      </w:pPr>
      <w:r>
        <w:rPr>
          <w:rFonts w:ascii="宋体" w:hAnsi="宋体" w:hint="eastAsia"/>
          <w:sz w:val="22"/>
        </w:rPr>
        <w:t/>
      </w:r>
    </w:p>
    <w:p>
      <w:pPr>
        <w:rPr>
          <w:rFonts w:asciiTheme="minorEastAsia" w:cs="Times New Roman" w:hAnsiTheme="minor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历史变更记录</w:t>
      </w:r>
    </w:p>
    <w:tbl>
      <w:tblPr>
        <w:tblW w:type="dxa" w:w="8305"/>
        <w:jc w:val="left"/>
        <w:tblBorders>
          <w:top w:sz="4" w:val="single"/>
          <w:left w:sz="4" w:val="single"/>
          <w:bottom w:sz="4" w:val="single"/>
          <w:right w:sz="4" w:val="single"/>
          <w:insideH w:sz="4" w:val="single"/>
          <w:insideV w:sz="4" w:val="single"/>
        </w:tblBorders>
      </w:tblPr>
      <w:tblGrid>
        <w:gridCol w:w="2076"/>
        <w:gridCol w:w="2076"/>
        <w:gridCol w:w="2076"/>
        <w:gridCol w:w="2076"/>
      </w:tblGrid>
      <w:tr>
        <w:tc>
          <w:p>
            <w:r>
              <w:t>日期</w:t>
            </w:r>
          </w:p>
        </w:tc>
        <w:tc>
          <w:p>
            <w:r>
              <w:t>变更项</w:t>
            </w:r>
          </w:p>
        </w:tc>
        <w:tc>
          <w:p>
            <w:r>
              <w:t>变更前</w:t>
            </w:r>
          </w:p>
        </w:tc>
        <w:tc>
          <w:p>
            <w:r>
              <w:t>变更后</w:t>
            </w:r>
          </w:p>
        </w:tc>
      </w:tr>
      <w:tr>
        <w:tc>
          <w:tcPr>
            <w:gridSpan w:val="4"/>
          </w:tcPr>
          <w:p>
            <w:r>
              <w:t xsi:nil="true"/>
            </w:r>
          </w:p>
        </w:tc>
      </w:tr>
    </w:tbl>
    <w:p>
      <w:pPr>
        <w:rPr>
          <w:rFonts w:asciiTheme="minorEastAsia" w:cs="Times New Roman" w:hAnsiTheme="minorEastAsia"/>
          <w:b/>
          <w:color w:themeColor="accent2" w:themeShade="80" w:val="843C0B"/>
          <w:sz w:val="22"/>
        </w:rPr>
      </w:pPr>
      <w:r>
        <w:rPr>
          <w:rFonts w:ascii="宋体" w:hAnsi="宋体" w:hint="eastAsia"/>
          <w:sz w:val="22"/>
        </w:rPr>
        <w:t/>
      </w:r>
    </w:p>
    <w:p>
      <w:pPr>
        <w:rPr>
          <w:rFonts w:asciiTheme="minorEastAsia" w:cs="Times New Roman" w:hAnsiTheme="minor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总结</w:t>
      </w:r>
    </w:p>
    <w:p>
      <w:pPr>
        <w:rPr>
          <w:rFonts w:ascii="宋体" w:hAnsi="宋体"/>
          <w:sz w:val="22"/>
        </w:rPr>
      </w:pPr>
      <w:r>
        <w:rPr>
          <w:rFonts w:ascii="宋体" w:hAnsi="宋体" w:hint="eastAsia"/>
          <w:color w:val="000000"/>
          <w:sz w:val="22"/>
        </w:rPr>
        <w:t/>
      </w:r>
    </w:p>
    <w:p>
      <w:pPr>
        <w:rPr>
          <w:rFonts w:asciiTheme="minorEastAsia" w:cs="Times New Roman" w:hAnsiTheme="minorEastAsia"/>
          <w:color w:themeColor="text1" w:val="000000"/>
          <w:sz w:val="22"/>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股东及管理层</w:t>
            </w:r>
            <w:r>
              <w:rPr>
                <w:rFonts w:ascii="Times New Roman" w:cs="Times New Roman" w:hAnsi="Times New Roman"/>
                <w:b/>
                <w:color w:themeColor="text1" w:val="000000"/>
                <w:sz w:val="22"/>
                <w14:textFill>
                  <w14:solidFill>
                    <w14:schemeClr w14:val="tx1"/>
                  </w14:solidFill>
                </w14:textFill>
              </w:rPr>
              <w:t>背景</w:t>
            </w:r>
          </w:p>
        </w:tc>
      </w:tr>
    </w:tbl>
    <w:p>
      <w:pPr>
        <w:rPr>
          <w:rFonts w:asciiTheme="minorEastAsia" w:cs="Times New Roman" w:hAnsiTheme="minorEastAsia" w:hint="eastAsia"/>
          <w:b/>
          <w:color w:themeColor="accent2" w:themeShade="80" w:val="843C0B"/>
          <w:sz w:val="22"/>
        </w:rPr>
      </w:pPr>
    </w:p>
    <w:p>
      <w:pPr>
        <w:rPr>
          <w:rFonts w:asciiTheme="minorEastAsia" w:cs="Times New Roman" w:hAnsiTheme="minorEastAsia"/>
          <w:sz w:val="22"/>
        </w:rPr>
      </w:pPr>
      <w:r>
        <w:rPr>
          <w:rFonts w:asciiTheme="minorEastAsia" w:cs="Times New Roman" w:hAnsiTheme="minorEastAsia" w:hint="eastAsia"/>
          <w:b/>
          <w:color w:themeColor="accent2" w:themeShade="80" w:val="843C0B"/>
          <w:sz w:val="22"/>
        </w:rPr>
        <w:t>股东</w:t>
      </w:r>
    </w:p>
    <w:tbl>
      <w:tblPr>
        <w:tblW w:type="dxa" w:w="8305"/>
        <w:jc w:val="left"/>
        <w:tblBorders>
          <w:top w:sz="4" w:val="single"/>
          <w:left w:sz="4" w:val="single"/>
          <w:bottom w:sz="4" w:val="single"/>
          <w:right w:sz="4" w:val="single"/>
          <w:insideH w:sz="4" w:val="single"/>
          <w:insideV w:sz="4" w:val="single"/>
        </w:tblBorders>
      </w:tblPr>
      <w:tblGrid>
        <w:gridCol w:w="2768"/>
        <w:gridCol w:w="2768"/>
        <w:gridCol w:w="2768"/>
      </w:tblGrid>
      <w:tr>
        <w:tc>
          <w:p>
            <w:r>
              <w:t>姓名</w:t>
            </w:r>
          </w:p>
        </w:tc>
        <w:tc>
          <w:p>
            <w:r>
              <w:t>出资金额</w:t>
            </w:r>
          </w:p>
        </w:tc>
        <w:tc>
          <w:p>
            <w:r>
              <w:t>出资比例（%）</w:t>
            </w:r>
          </w:p>
        </w:tc>
      </w:tr>
      <w:tr>
        <w:tc>
          <w:p>
            <w:r>
              <w:t>邵路明</w:t>
            </w:r>
          </w:p>
        </w:tc>
        <w:tc>
          <w:p>
            <w:r>
              <w:t>1,350,000</w:t>
            </w:r>
          </w:p>
        </w:tc>
        <w:tc>
          <w:p>
            <w:r>
              <w:t>90.00</w:t>
            </w:r>
          </w:p>
        </w:tc>
      </w:tr>
      <w:tr>
        <w:tc>
          <w:p>
            <w:r>
              <w:t>臧英英</w:t>
            </w:r>
          </w:p>
        </w:tc>
        <w:tc>
          <w:p>
            <w:r>
              <w:t>150,000</w:t>
            </w:r>
          </w:p>
        </w:tc>
        <w:tc>
          <w:p>
            <w:r>
              <w:t>10.00</w:t>
            </w:r>
          </w:p>
        </w:tc>
      </w:tr>
      <w:tr>
        <w:tc>
          <w:p>
            <w:r>
              <w:rPr>
                <w:rFonts w:ascii="宋体" w:cs="宋体" w:eastAsia="宋体" w:hAnsi="宋体"/>
              </w:rPr>
              <w:t>合计</w:t>
            </w:r>
          </w:p>
        </w:tc>
        <w:tc>
          <w:p>
            <w:pPr>
              <w:jc w:val="right"/>
            </w:pPr>
            <w:r>
              <w:rPr>
                <w:rFonts w:ascii="宋体" w:cs="宋体" w:eastAsia="宋体" w:hAnsi="宋体"/>
              </w:rPr>
              <w:t>1,500,000</w:t>
            </w:r>
          </w:p>
        </w:tc>
        <w:tc>
          <w:p>
            <w:pPr>
              <w:jc w:val="right"/>
            </w:pPr>
            <w:r>
              <w:rPr>
                <w:rFonts w:ascii="宋体" w:cs="宋体" w:eastAsia="宋体" w:hAnsi="宋体"/>
              </w:rPr>
              <w:t>100.00</w:t>
            </w:r>
          </w:p>
        </w:tc>
      </w:tr>
    </w:tbl>
    <w:p>
      <w:pPr>
        <w:rPr>
          <w:rFonts w:ascii="宋体" w:hAnsi="宋体"/>
          <w:sz w:val="22"/>
        </w:rPr>
      </w:pPr>
      <w:r>
        <w:rPr>
          <w:rFonts w:ascii="宋体" w:hAnsi="宋体" w:hint="eastAsia"/>
          <w:sz w:val="22"/>
        </w:rPr>
        <w:t/>
      </w:r>
    </w:p>
    <w:p>
      <w:pPr>
        <w:rPr>
          <w:rFonts w:asciiTheme="minorEastAsia" w:cs="Times New Roman" w:hAnsiTheme="minorEastAsia"/>
          <w:sz w:val="22"/>
        </w:rPr>
      </w:pPr>
    </w:p>
    <w:p>
      <w:pPr>
        <w:jc w:val="both"/>
        <w:rPr>
          <w:rFonts w:asciiTheme="minorEastAsia" w:cs="Times New Roman" w:hAnsiTheme="minorEastAsia"/>
          <w:sz w:val="22"/>
        </w:rPr>
      </w:pPr>
      <w:r>
        <w:rPr>
          <w:rFonts w:asciiTheme="minorEastAsia" w:cs="Times New Roman" w:hAnsiTheme="minorEastAsia" w:hint="eastAsia"/>
          <w:sz w:val="22"/>
          <w:lang w:eastAsia="zh-CN" w:val="en-US"/>
        </w:rPr>
        <w:t/>
        <w:drawing>
          <wp:inline distB="0" distL="0" distR="0" distT="0">
            <wp:extent cx="5715000" cy="2857500"/>
            <wp:docPr descr="Generated" id="0" name="Drawing 0"/>
            <a:graphic xmlns:a="http://schemas.openxmlformats.org/drawingml/2006/main">
              <a:graphicData uri="http://schemas.openxmlformats.org/drawingml/2006/picture">
                <pic:pic xmlns:pic="http://schemas.openxmlformats.org/drawingml/2006/picture">
                  <pic:nvPicPr>
                    <pic:cNvPr descr="Generated" id="0" name="Picture 0"/>
                    <pic:cNvPicPr>
                      <a:picLocks noChangeAspect="true"/>
                    </pic:cNvPicPr>
                  </pic:nvPicPr>
                  <pic:blipFill>
                    <a:blip r:embed="rId11"/>
                    <a:stretch>
                      <a:fillRect/>
                    </a:stretch>
                  </pic:blipFill>
                  <pic:spPr>
                    <a:xfrm>
                      <a:off x="0" y="0"/>
                      <a:ext cx="5715000" cy="2857500"/>
                    </a:xfrm>
                    <a:prstGeom prst="rect">
                      <a:avLst/>
                    </a:prstGeom>
                  </pic:spPr>
                </pic:pic>
              </a:graphicData>
            </a:graphic>
          </wp:inline>
        </w:drawing>
      </w:r>
      <w:r>
        <w:rPr>
          <w:rFonts w:asciiTheme="minorEastAsia" w:cs="Times New Roman" w:hAnsiTheme="minorEastAsia"/>
          <w:sz w:val="22"/>
        </w:rPr>
        <w:t xml:space="preserve"> </w:t>
      </w:r>
    </w:p>
    <w:p>
      <w:pPr>
        <w:jc w:val="both"/>
        <w:rPr>
          <w:rFonts w:asciiTheme="minorEastAsia" w:cs="Times New Roman" w:hAnsiTheme="minorEastAsia"/>
          <w:sz w:val="22"/>
        </w:rPr>
      </w:pPr>
    </w:p>
    <w:p>
      <w:pPr>
        <w:tabs>
          <w:tab w:pos="4676" w:val="left"/>
        </w:tabs>
        <w:jc w:val="left"/>
        <w:rPr>
          <w:rFonts w:ascii="宋体" w:hAnsi="宋体" w:hint="eastAsia"/>
          <w:b/>
          <w:color w:val="833C0B"/>
          <w:sz w:val="22"/>
          <w:lang w:eastAsia="zh-CN" w:val="en-US"/>
        </w:rPr>
      </w:pPr>
      <w:bookmarkStart w:id="0" w:name="OLE_LINK1"/>
      <w:r>
        <w:rPr>
          <w:rFonts w:ascii="宋体" w:hAnsi="宋体" w:hint="eastAsia"/>
          <w:b/>
          <w:color w:val="833C0B"/>
          <w:sz w:val="22"/>
          <w:lang w:eastAsia="zh-CN" w:val="en-US"/>
        </w:rPr>
        <w:t>自然人股东详情</w:t>
      </w:r>
    </w:p>
    <w:p>
      <w:pPr>
        <w:tabs>
          <w:tab w:pos="4676" w:val="left"/>
        </w:tabs>
        <w:jc w:val="left"/>
        <w:rPr>
          <w:rFonts w:ascii="宋体" w:hAnsi="宋体" w:hint="eastAsia"/>
          <w:sz w:val="22"/>
        </w:rPr>
      </w:pPr>
      <w:r>
        <w:rPr>
          <w:rFonts w:ascii="宋体" w:hAnsi="宋体" w:hint="eastAsia"/>
          <w:sz w:val="22"/>
        </w:rPr>
        <w:t/>
      </w:r>
    </w:p>
    <w:bookmarkEnd w:id="0"/>
    <w:p>
      <w:pPr>
        <w:tabs>
          <w:tab w:pos="4676" w:val="left"/>
        </w:tabs>
        <w:jc w:val="left"/>
        <w:rPr>
          <w:rFonts w:ascii="宋体" w:hAnsi="宋体" w:hint="eastAsia"/>
          <w:sz w:val="22"/>
        </w:rPr>
      </w:pPr>
    </w:p>
    <w:p>
      <w:pPr>
        <w:tabs>
          <w:tab w:pos="4676" w:val="left"/>
        </w:tabs>
        <w:jc w:val="left"/>
        <w:rPr>
          <w:rFonts w:ascii="宋体" w:hAnsi="宋体" w:hint="eastAsia"/>
          <w:b/>
          <w:color w:val="833C0B"/>
          <w:sz w:val="22"/>
          <w:lang w:eastAsia="zh-CN" w:val="en-US"/>
        </w:rPr>
      </w:pPr>
      <w:r>
        <w:rPr>
          <w:rFonts w:ascii="宋体" w:hAnsi="宋体" w:hint="eastAsia"/>
          <w:b/>
          <w:color w:val="833C0B"/>
          <w:sz w:val="22"/>
          <w:lang w:eastAsia="zh-CN" w:val="en-US"/>
        </w:rPr>
        <w:t>法人股东详情</w:t>
      </w:r>
    </w:p>
    <w:p>
      <w:pPr>
        <w:tabs>
          <w:tab w:pos="4676" w:val="left"/>
        </w:tabs>
        <w:jc w:val="left"/>
        <w:rPr>
          <w:rFonts w:ascii="宋体" w:hAnsi="宋体" w:hint="eastAsia"/>
          <w:sz w:val="22"/>
        </w:rPr>
      </w:pPr>
      <w:r>
        <w:rPr>
          <w:rFonts w:ascii="宋体" w:hAnsi="宋体" w:hint="eastAsia"/>
          <w:sz w:val="22"/>
        </w:rPr>
        <w:t/>
      </w:r>
    </w:p>
    <w:p>
      <w:pPr>
        <w:tabs>
          <w:tab w:pos="4676" w:val="left"/>
        </w:tabs>
        <w:jc w:val="left"/>
        <w:rPr>
          <w:rFonts w:ascii="宋体" w:hAnsi="宋体" w:hint="eastAsia"/>
          <w:sz w:val="22"/>
        </w:rPr>
      </w:pPr>
    </w:p>
    <w:p>
      <w:pPr>
        <w:rPr>
          <w:rFonts w:ascii="宋体" w:hAnsi="宋体" w:hint="eastAsia"/>
          <w:b/>
          <w:color w:val="833C0B"/>
          <w:sz w:val="22"/>
        </w:rPr>
      </w:pPr>
      <w:r>
        <w:rPr>
          <w:rFonts w:ascii="宋体" w:hAnsi="宋体" w:hint="eastAsia"/>
          <w:b/>
          <w:color w:val="833C0B"/>
          <w:sz w:val="22"/>
        </w:rPr>
        <w:t>投资情况</w:t>
      </w:r>
    </w:p>
    <w:tbl>
      <w:tblPr>
        <w:tblW w:type="dxa" w:w="8305"/>
        <w:jc w:val="left"/>
        <w:tblBorders>
          <w:top w:sz="4" w:val="single"/>
          <w:left w:sz="4" w:val="single"/>
          <w:bottom w:sz="4" w:val="single"/>
          <w:right w:sz="4" w:val="single"/>
          <w:insideH w:sz="4" w:val="single"/>
          <w:insideV w:sz="4" w:val="single"/>
        </w:tblBorders>
      </w:tblPr>
      <w:tblGrid>
        <w:gridCol w:w="4152"/>
        <w:gridCol w:w="4152"/>
      </w:tblGrid>
      <w:tr>
        <w:tc>
          <w:p>
            <w:r>
              <w:t>公司名称</w:t>
            </w:r>
          </w:p>
        </w:tc>
        <w:tc>
          <w:p>
            <w:r>
              <w:t>投资比例（%）</w:t>
            </w:r>
          </w:p>
        </w:tc>
      </w:tr>
      <w:tr>
        <w:tc>
          <w:tcPr>
            <w:gridSpan w:val="2"/>
          </w:tcPr>
          <w:p>
            <w:r>
              <w:t xsi:nil="true"/>
            </w:r>
          </w:p>
        </w:tc>
      </w:tr>
    </w:tbl>
    <w:p>
      <w:pPr>
        <w:tabs>
          <w:tab w:pos="4676" w:val="left"/>
        </w:tabs>
        <w:jc w:val="left"/>
        <w:rPr>
          <w:rFonts w:ascii="宋体" w:hAnsi="宋体" w:hint="eastAsia"/>
          <w:sz w:val="22"/>
        </w:rPr>
      </w:pPr>
      <w:r>
        <w:rPr>
          <w:rFonts w:ascii="宋体" w:hAnsi="宋体" w:hint="eastAsia"/>
          <w:sz w:val="22"/>
        </w:rPr>
        <w:t/>
      </w:r>
    </w:p>
    <w:p>
      <w:pPr>
        <w:tabs>
          <w:tab w:pos="4676" w:val="left"/>
        </w:tabs>
        <w:jc w:val="left"/>
        <w:rPr>
          <w:rFonts w:asciiTheme="minorEastAsia" w:cs="Times New Roman" w:hAnsiTheme="minorEastAsia"/>
          <w:color w:themeColor="accent2" w:themeShade="80" w:val="843C0B"/>
          <w:sz w:val="22"/>
        </w:rPr>
      </w:pPr>
      <w:r>
        <w:rPr>
          <w:rFonts w:asciiTheme="minorEastAsia" w:cs="Times New Roman" w:hAnsiTheme="minorEastAsia"/>
          <w:color w:themeColor="accent2" w:themeShade="80" w:val="843C0B"/>
          <w:sz w:val="22"/>
        </w:rPr>
        <w:tab/>
      </w:r>
    </w:p>
    <w:p>
      <w:pPr>
        <w:rPr>
          <w:rFonts w:ascii="宋体" w:hAnsi="宋体" w:hint="eastAsia"/>
          <w:b/>
          <w:color w:val="833C0B"/>
          <w:sz w:val="22"/>
        </w:rPr>
      </w:pPr>
      <w:r>
        <w:rPr>
          <w:rFonts w:ascii="宋体" w:hAnsi="宋体" w:hint="eastAsia"/>
          <w:b/>
          <w:color w:val="833C0B"/>
          <w:sz w:val="22"/>
        </w:rPr>
        <w:t>管理层</w:t>
      </w:r>
    </w:p>
    <w:tbl>
      <w:tblPr>
        <w:tblW w:type="dxa" w:w="8305"/>
        <w:tblBorders>
          <w:top w:sz="4" w:val="single"/>
          <w:left w:sz="4" w:val="single"/>
          <w:bottom w:sz="4" w:val="single"/>
          <w:right w:sz="4" w:val="single"/>
          <w:insideH w:sz="4" w:val="single"/>
          <w:insideV w:sz="4" w:val="single"/>
        </w:tblBorders>
      </w:tblPr>
      <w:tblGrid>
        <w:gridCol w:w="4152"/>
        <w:gridCol w:w="4152"/>
      </w:tblGrid>
      <w:tr>
        <w:tc>
          <w:p>
            <w:r>
              <w:rPr>
                <w:rFonts w:ascii="宋体" w:cs="宋体" w:eastAsia="宋体" w:hAnsi="宋体"/>
                <w:color w:val="000000"/>
              </w:rPr>
              <w:t>职务</w:t>
            </w:r>
          </w:p>
        </w:tc>
        <w:tc>
          <w:p>
            <w:r>
              <w:rPr>
                <w:rFonts w:ascii="宋体" w:cs="宋体" w:eastAsia="宋体" w:hAnsi="宋体"/>
                <w:color w:val="000000"/>
              </w:rPr>
              <w:t>679</w:t>
            </w:r>
          </w:p>
        </w:tc>
      </w:tr>
      <w:tr>
        <w:tc>
          <w:p>
            <w:r>
              <w:rPr>
                <w:rFonts w:ascii="宋体" w:cs="宋体" w:eastAsia="宋体" w:hAnsi="宋体"/>
                <w:color w:val="000000"/>
              </w:rPr>
              <w:t>姓名</w:t>
            </w:r>
          </w:p>
        </w:tc>
        <w:tc>
          <w:p>
            <w:r>
              <w:rPr>
                <w:rFonts w:ascii="宋体" w:cs="宋体" w:eastAsia="宋体" w:hAnsi="宋体"/>
                <w:color w:val="000000"/>
              </w:rPr>
              <w:t>邵路明</w:t>
            </w:r>
          </w:p>
        </w:tc>
      </w:tr>
      <w:tr>
        <w:tc>
          <w:p>
            <w:r>
              <w:rPr>
                <w:rFonts w:ascii="宋体" w:cs="宋体" w:eastAsia="宋体" w:hAnsi="宋体"/>
                <w:color w:val="000000"/>
              </w:rPr>
              <w:t>性别</w:t>
            </w:r>
          </w:p>
        </w:tc>
        <w:tc>
          <w:p>
            <w:r>
              <w:rPr>
                <w:rFonts w:ascii="宋体" w:cs="宋体" w:eastAsia="宋体" w:hAnsi="宋体"/>
                <w:color w:val="000000"/>
              </w:rPr>
              <w:t>N/A</w:t>
            </w:r>
          </w:p>
        </w:tc>
      </w:tr>
      <w:tr>
        <w:tc>
          <w:p>
            <w:r>
              <w:rPr>
                <w:rFonts w:ascii="宋体" w:cs="宋体" w:eastAsia="宋体" w:hAnsi="宋体"/>
                <w:color w:val="000000"/>
              </w:rPr>
              <w:t>证件类型</w:t>
            </w:r>
          </w:p>
        </w:tc>
        <w:tc>
          <w:p>
            <w:r>
              <w:rPr>
                <w:rFonts w:ascii="宋体" w:cs="宋体" w:eastAsia="宋体" w:hAnsi="宋体"/>
                <w:color w:val="000000"/>
              </w:rPr>
              <w:t>N/A</w:t>
            </w:r>
          </w:p>
        </w:tc>
      </w:tr>
      <w:tr>
        <w:tc>
          <w:p>
            <w:r>
              <w:rPr>
                <w:rFonts w:ascii="宋体" w:cs="宋体" w:eastAsia="宋体" w:hAnsi="宋体"/>
                <w:color w:val="000000"/>
              </w:rPr>
              <w:t>证件号码</w:t>
            </w:r>
          </w:p>
        </w:tc>
        <w:tc>
          <w:p>
            <w:r>
              <w:rPr>
                <w:rFonts w:ascii="宋体" w:cs="宋体" w:eastAsia="宋体" w:hAnsi="宋体"/>
                <w:color w:val="000000"/>
              </w:rPr>
              <w:t>N/A</w:t>
            </w:r>
          </w:p>
        </w:tc>
      </w:tr>
      <w:tr>
        <w:tc>
          <w:p>
            <w:r>
              <w:rPr>
                <w:rFonts w:ascii="宋体" w:cs="宋体" w:eastAsia="宋体" w:hAnsi="宋体"/>
                <w:color w:val="000000"/>
              </w:rPr>
              <w:t>出生年月</w:t>
            </w:r>
          </w:p>
        </w:tc>
        <w:tc>
          <w:p>
            <w:r>
              <w:rPr>
                <w:rFonts w:ascii="宋体" w:cs="宋体" w:eastAsia="宋体" w:hAnsi="宋体"/>
                <w:color w:val="000000"/>
              </w:rPr>
              <w:t>N/A</w:t>
            </w:r>
          </w:p>
        </w:tc>
      </w:tr>
      <w:tr>
        <w:tc>
          <w:p>
            <w:r>
              <w:rPr>
                <w:rFonts w:ascii="宋体" w:cs="宋体" w:eastAsia="宋体" w:hAnsi="宋体"/>
                <w:color w:val="000000"/>
              </w:rPr>
              <w:t>年龄</w:t>
            </w:r>
          </w:p>
        </w:tc>
        <w:tc>
          <w:p>
            <w:r>
              <w:rPr>
                <w:rFonts w:ascii="宋体" w:cs="宋体" w:eastAsia="宋体" w:hAnsi="宋体"/>
                <w:color w:val="000000"/>
              </w:rPr>
              <w:t>N/A</w:t>
            </w:r>
          </w:p>
        </w:tc>
      </w:tr>
      <w:tr>
        <w:tc>
          <w:p>
            <w:r>
              <w:rPr>
                <w:rFonts w:ascii="宋体" w:cs="宋体" w:eastAsia="宋体" w:hAnsi="宋体"/>
                <w:color w:val="000000"/>
              </w:rPr>
              <w:t>学历</w:t>
            </w:r>
          </w:p>
        </w:tc>
        <w:tc>
          <w:p>
            <w:r>
              <w:rPr>
                <w:rFonts w:ascii="宋体" w:cs="宋体" w:eastAsia="宋体" w:hAnsi="宋体"/>
                <w:color w:val="000000"/>
              </w:rPr>
              <w:t>N/A</w:t>
            </w:r>
          </w:p>
        </w:tc>
      </w:tr>
      <w:tr>
        <w:tc>
          <w:p>
            <w:r>
              <w:rPr>
                <w:rFonts w:ascii="宋体" w:cs="宋体" w:eastAsia="宋体" w:hAnsi="宋体"/>
                <w:color w:val="000000"/>
              </w:rPr>
              <w:t>国籍</w:t>
            </w:r>
          </w:p>
        </w:tc>
        <w:tc>
          <w:p>
            <w:r>
              <w:rPr>
                <w:rFonts w:ascii="宋体" w:cs="宋体" w:eastAsia="宋体" w:hAnsi="宋体"/>
                <w:color w:val="000000"/>
              </w:rPr>
              <w:t>N/A</w:t>
            </w:r>
          </w:p>
        </w:tc>
      </w:tr>
      <w:tr>
        <w:tc>
          <w:p>
            <w:r>
              <w:rPr>
                <w:rFonts w:ascii="宋体" w:cs="宋体" w:eastAsia="宋体" w:hAnsi="宋体"/>
                <w:color w:val="000000"/>
              </w:rPr>
              <w:t>联系电话</w:t>
            </w:r>
          </w:p>
        </w:tc>
        <w:tc>
          <w:p>
            <w:r>
              <w:rPr>
                <w:rFonts w:ascii="宋体" w:cs="宋体" w:eastAsia="宋体" w:hAnsi="宋体"/>
                <w:color w:val="000000"/>
              </w:rPr>
              <w:t>N/A</w:t>
            </w:r>
          </w:p>
        </w:tc>
      </w:tr>
      <w:tr>
        <w:tc>
          <w:p>
            <w:r>
              <w:rPr>
                <w:rFonts w:ascii="宋体" w:cs="宋体" w:eastAsia="宋体" w:hAnsi="宋体"/>
                <w:color w:val="000000"/>
              </w:rPr>
              <w:t>邮箱</w:t>
            </w:r>
          </w:p>
        </w:tc>
        <w:tc>
          <w:p>
            <w:r>
              <w:rPr>
                <w:rFonts w:ascii="宋体" w:cs="宋体" w:eastAsia="宋体" w:hAnsi="宋体"/>
                <w:color w:val="000000"/>
              </w:rPr>
              <w:t>N/A</w:t>
            </w:r>
          </w:p>
        </w:tc>
      </w:tr>
      <w:tr>
        <w:tc>
          <w:p>
            <w:r>
              <w:rPr>
                <w:rFonts w:ascii="宋体" w:cs="宋体" w:eastAsia="宋体" w:hAnsi="宋体"/>
                <w:color w:val="000000"/>
              </w:rPr>
              <w:t>工作经历</w:t>
            </w:r>
          </w:p>
        </w:tc>
        <w:tc>
          <w:p>
            <w:r>
              <w:rPr>
                <w:rFonts w:ascii="宋体" w:cs="宋体" w:eastAsia="宋体" w:hAnsi="宋体"/>
                <w:color w:val="000000"/>
              </w:rPr>
              <w:t>N/A</w:t>
            </w:r>
          </w:p>
        </w:tc>
      </w:tr>
      <w:tr>
        <w:tc>
          <w:p/>
        </w:tc>
        <w:tc>
          <w:p/>
        </w:tc>
      </w:tr>
      <w:tr>
        <w:tc>
          <w:p>
            <w:r>
              <w:rPr>
                <w:rFonts w:ascii="宋体" w:cs="宋体" w:eastAsia="宋体" w:hAnsi="宋体"/>
                <w:color w:val="000000"/>
              </w:rPr>
              <w:t>职务</w:t>
            </w:r>
          </w:p>
        </w:tc>
        <w:tc>
          <w:p>
            <w:r>
              <w:rPr>
                <w:rFonts w:ascii="宋体" w:cs="宋体" w:eastAsia="宋体" w:hAnsi="宋体"/>
                <w:color w:val="000000"/>
              </w:rPr>
              <w:t>626</w:t>
            </w:r>
          </w:p>
        </w:tc>
      </w:tr>
      <w:tr>
        <w:tc>
          <w:p>
            <w:r>
              <w:rPr>
                <w:rFonts w:ascii="宋体" w:cs="宋体" w:eastAsia="宋体" w:hAnsi="宋体"/>
                <w:color w:val="000000"/>
              </w:rPr>
              <w:t>姓名</w:t>
            </w:r>
          </w:p>
        </w:tc>
        <w:tc>
          <w:p>
            <w:r>
              <w:rPr>
                <w:rFonts w:ascii="宋体" w:cs="宋体" w:eastAsia="宋体" w:hAnsi="宋体"/>
                <w:color w:val="000000"/>
              </w:rPr>
              <w:t>臧英英</w:t>
            </w:r>
          </w:p>
        </w:tc>
      </w:tr>
      <w:tr>
        <w:tc>
          <w:p>
            <w:r>
              <w:rPr>
                <w:rFonts w:ascii="宋体" w:cs="宋体" w:eastAsia="宋体" w:hAnsi="宋体"/>
                <w:color w:val="000000"/>
              </w:rPr>
              <w:t>性别</w:t>
            </w:r>
          </w:p>
        </w:tc>
        <w:tc>
          <w:p>
            <w:r>
              <w:rPr>
                <w:rFonts w:ascii="宋体" w:cs="宋体" w:eastAsia="宋体" w:hAnsi="宋体"/>
                <w:color w:val="000000"/>
              </w:rPr>
              <w:t>N/A</w:t>
            </w:r>
          </w:p>
        </w:tc>
      </w:tr>
      <w:tr>
        <w:tc>
          <w:p>
            <w:r>
              <w:rPr>
                <w:rFonts w:ascii="宋体" w:cs="宋体" w:eastAsia="宋体" w:hAnsi="宋体"/>
                <w:color w:val="000000"/>
              </w:rPr>
              <w:t>证件类型</w:t>
            </w:r>
          </w:p>
        </w:tc>
        <w:tc>
          <w:p>
            <w:r>
              <w:rPr>
                <w:rFonts w:ascii="宋体" w:cs="宋体" w:eastAsia="宋体" w:hAnsi="宋体"/>
                <w:color w:val="000000"/>
              </w:rPr>
              <w:t>N/A</w:t>
            </w:r>
          </w:p>
        </w:tc>
      </w:tr>
      <w:tr>
        <w:tc>
          <w:p>
            <w:r>
              <w:rPr>
                <w:rFonts w:ascii="宋体" w:cs="宋体" w:eastAsia="宋体" w:hAnsi="宋体"/>
                <w:color w:val="000000"/>
              </w:rPr>
              <w:t>证件号码</w:t>
            </w:r>
          </w:p>
        </w:tc>
        <w:tc>
          <w:p>
            <w:r>
              <w:rPr>
                <w:rFonts w:ascii="宋体" w:cs="宋体" w:eastAsia="宋体" w:hAnsi="宋体"/>
                <w:color w:val="000000"/>
              </w:rPr>
              <w:t>N/A</w:t>
            </w:r>
          </w:p>
        </w:tc>
      </w:tr>
      <w:tr>
        <w:tc>
          <w:p>
            <w:r>
              <w:rPr>
                <w:rFonts w:ascii="宋体" w:cs="宋体" w:eastAsia="宋体" w:hAnsi="宋体"/>
                <w:color w:val="000000"/>
              </w:rPr>
              <w:t>出生年月</w:t>
            </w:r>
          </w:p>
        </w:tc>
        <w:tc>
          <w:p>
            <w:r>
              <w:rPr>
                <w:rFonts w:ascii="宋体" w:cs="宋体" w:eastAsia="宋体" w:hAnsi="宋体"/>
                <w:color w:val="000000"/>
              </w:rPr>
              <w:t>N/A</w:t>
            </w:r>
          </w:p>
        </w:tc>
      </w:tr>
      <w:tr>
        <w:tc>
          <w:p>
            <w:r>
              <w:rPr>
                <w:rFonts w:ascii="宋体" w:cs="宋体" w:eastAsia="宋体" w:hAnsi="宋体"/>
                <w:color w:val="000000"/>
              </w:rPr>
              <w:t>年龄</w:t>
            </w:r>
          </w:p>
        </w:tc>
        <w:tc>
          <w:p>
            <w:r>
              <w:rPr>
                <w:rFonts w:ascii="宋体" w:cs="宋体" w:eastAsia="宋体" w:hAnsi="宋体"/>
                <w:color w:val="000000"/>
              </w:rPr>
              <w:t>N/A</w:t>
            </w:r>
          </w:p>
        </w:tc>
      </w:tr>
      <w:tr>
        <w:tc>
          <w:p>
            <w:r>
              <w:rPr>
                <w:rFonts w:ascii="宋体" w:cs="宋体" w:eastAsia="宋体" w:hAnsi="宋体"/>
                <w:color w:val="000000"/>
              </w:rPr>
              <w:t>学历</w:t>
            </w:r>
          </w:p>
        </w:tc>
        <w:tc>
          <w:p>
            <w:r>
              <w:rPr>
                <w:rFonts w:ascii="宋体" w:cs="宋体" w:eastAsia="宋体" w:hAnsi="宋体"/>
                <w:color w:val="000000"/>
              </w:rPr>
              <w:t>N/A</w:t>
            </w:r>
          </w:p>
        </w:tc>
      </w:tr>
      <w:tr>
        <w:tc>
          <w:p>
            <w:r>
              <w:rPr>
                <w:rFonts w:ascii="宋体" w:cs="宋体" w:eastAsia="宋体" w:hAnsi="宋体"/>
                <w:color w:val="000000"/>
              </w:rPr>
              <w:t>国籍</w:t>
            </w:r>
          </w:p>
        </w:tc>
        <w:tc>
          <w:p>
            <w:r>
              <w:rPr>
                <w:rFonts w:ascii="宋体" w:cs="宋体" w:eastAsia="宋体" w:hAnsi="宋体"/>
                <w:color w:val="000000"/>
              </w:rPr>
              <w:t>N/A</w:t>
            </w:r>
          </w:p>
        </w:tc>
      </w:tr>
      <w:tr>
        <w:tc>
          <w:p>
            <w:r>
              <w:rPr>
                <w:rFonts w:ascii="宋体" w:cs="宋体" w:eastAsia="宋体" w:hAnsi="宋体"/>
                <w:color w:val="000000"/>
              </w:rPr>
              <w:t>联系电话</w:t>
            </w:r>
          </w:p>
        </w:tc>
        <w:tc>
          <w:p>
            <w:r>
              <w:rPr>
                <w:rFonts w:ascii="宋体" w:cs="宋体" w:eastAsia="宋体" w:hAnsi="宋体"/>
                <w:color w:val="000000"/>
              </w:rPr>
              <w:t>N/A</w:t>
            </w:r>
          </w:p>
        </w:tc>
      </w:tr>
      <w:tr>
        <w:tc>
          <w:p>
            <w:r>
              <w:rPr>
                <w:rFonts w:ascii="宋体" w:cs="宋体" w:eastAsia="宋体" w:hAnsi="宋体"/>
                <w:color w:val="000000"/>
              </w:rPr>
              <w:t>邮箱</w:t>
            </w:r>
          </w:p>
        </w:tc>
        <w:tc>
          <w:p>
            <w:r>
              <w:rPr>
                <w:rFonts w:ascii="宋体" w:cs="宋体" w:eastAsia="宋体" w:hAnsi="宋体"/>
                <w:color w:val="000000"/>
              </w:rPr>
              <w:t>N/A</w:t>
            </w:r>
          </w:p>
        </w:tc>
      </w:tr>
      <w:tr>
        <w:tc>
          <w:p>
            <w:r>
              <w:rPr>
                <w:rFonts w:ascii="宋体" w:cs="宋体" w:eastAsia="宋体" w:hAnsi="宋体"/>
                <w:color w:val="000000"/>
              </w:rPr>
              <w:t>工作经历</w:t>
            </w:r>
          </w:p>
        </w:tc>
        <w:tc>
          <w:p>
            <w:r>
              <w:rPr>
                <w:rFonts w:ascii="宋体" w:cs="宋体" w:eastAsia="宋体" w:hAnsi="宋体"/>
                <w:color w:val="000000"/>
              </w:rPr>
              <w:t>N/A</w:t>
            </w:r>
          </w:p>
        </w:tc>
      </w:tr>
    </w:tbl>
    <w:p>
      <w:pPr>
        <w:rPr>
          <w:rFonts w:ascii="宋体" w:hAnsi="宋体" w:hint="eastAsia"/>
          <w:sz w:val="22"/>
        </w:rPr>
      </w:pPr>
      <w:r>
        <w:rPr>
          <w:rFonts w:ascii="宋体" w:hAnsi="宋体" w:hint="eastAsia"/>
          <w:sz w:val="22"/>
        </w:rPr>
        <w:t/>
      </w:r>
      <w:r>
        <w:rPr>
          <w:rFonts w:ascii="宋体" w:hAnsi="宋体" w:hint="eastAsia"/>
          <w:sz w:val="22"/>
        </w:rPr>
        <w:tab/>
      </w:r>
    </w:p>
    <w:p>
      <w:pPr>
        <w:jc w:val="left"/>
        <w:rPr>
          <w:rFonts w:asciiTheme="minorEastAsia" w:cs="Times New Roman" w:hAnsiTheme="minorEastAsia"/>
          <w:sz w:val="22"/>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业务经营</w:t>
            </w:r>
          </w:p>
        </w:tc>
      </w:tr>
    </w:tbl>
    <w:p>
      <w:pPr>
        <w:jc w:val="left"/>
        <w:rPr>
          <w:rFonts w:asciiTheme="minorEastAsia" w:cs="Times New Roman" w:hAnsiTheme="minorEastAsia"/>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行业</w:t>
      </w:r>
      <w:r>
        <w:rPr>
          <w:rFonts w:asciiTheme="minorEastAsia" w:cs="Times New Roman" w:hAnsiTheme="minorEastAsia"/>
          <w:b/>
          <w:color w:themeColor="accent2" w:themeShade="80" w:val="843C0B"/>
          <w:sz w:val="22"/>
        </w:rPr>
        <w:t>情况</w:t>
      </w:r>
    </w:p>
    <w:tbl>
      <w:tblPr>
        <w:tblW w:type="dxa" w:w="8305"/>
        <w:jc w:val="left"/>
        <w:tblBorders>
          <w:top w:sz="4" w:val="single"/>
          <w:left w:sz="4" w:val="single"/>
          <w:bottom w:sz="4" w:val="single"/>
          <w:right w:sz="4" w:val="single"/>
          <w:insideH w:sz="4" w:val="single"/>
          <w:insideV w:sz="4" w:val="single"/>
        </w:tblBorders>
      </w:tblPr>
      <w:tblGrid>
        <w:gridCol w:w="2768"/>
        <w:gridCol w:w="2768"/>
        <w:gridCol w:w="2768"/>
      </w:tblGrid>
      <w:tr>
        <w:tc>
          <w:p>
            <w:r>
              <w:t>X轴</w:t>
            </w:r>
          </w:p>
        </w:tc>
        <w:tc>
          <w:p>
            <w:r>
              <w:t>Y1轴（柱形图）</w:t>
            </w:r>
          </w:p>
        </w:tc>
        <w:tc>
          <w:p>
            <w:r>
              <w:t>Y2轴（折线图）</w:t>
            </w:r>
          </w:p>
        </w:tc>
      </w:tr>
      <w:tr>
        <w:tc>
          <w:tcPr>
            <w:gridSpan w:val="3"/>
          </w:tcPr>
          <w:p>
            <w:r>
              <w:t xsi:nil="true"/>
            </w:r>
          </w:p>
        </w:tc>
      </w:tr>
    </w:tbl>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drawing>
          <wp:inline distB="0" distL="0" distR="0" distT="0">
            <wp:extent cx="5715000" cy="2857500"/>
            <wp:docPr descr="Generated" id="2" name="Drawing 2"/>
            <a:graphic xmlns:a="http://schemas.openxmlformats.org/drawingml/2006/main">
              <a:graphicData uri="http://schemas.openxmlformats.org/drawingml/2006/picture">
                <pic:pic xmlns:pic="http://schemas.openxmlformats.org/drawingml/2006/picture">
                  <pic:nvPicPr>
                    <pic:cNvPr descr="Generated" id="0" name="Picture 2"/>
                    <pic:cNvPicPr>
                      <a:picLocks noChangeAspect="true"/>
                    </pic:cNvPicPr>
                  </pic:nvPicPr>
                  <pic:blipFill>
                    <a:blip r:embed="rId12"/>
                    <a:stretch>
                      <a:fillRect/>
                    </a:stretch>
                  </pic:blipFill>
                  <pic:spPr>
                    <a:xfrm>
                      <a:off x="0" y="0"/>
                      <a:ext cx="5715000" cy="2857500"/>
                    </a:xfrm>
                    <a:prstGeom prst="rect">
                      <a:avLst/>
                    </a:prstGeom>
                  </pic:spPr>
                </pic:pic>
              </a:graphicData>
            </a:graphic>
          </wp:inline>
        </w:drawing>
      </w:r>
    </w:p>
    <w:p>
      <w:pPr>
        <w:rPr>
          <w:rFonts w:asciiTheme="minorEastAsia" w:cs="Times New Roman" w:hAnsiTheme="minorEastAsia" w:hint="eastAsia"/>
          <w:b/>
          <w:color w:themeColor="accent2" w:themeShade="80" w:val="843C0B"/>
          <w:sz w:val="22"/>
        </w:rPr>
      </w:pPr>
    </w:p>
    <w:p>
      <w:pPr>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业务情况</w:t>
      </w:r>
      <w:r>
        <w:rPr>
          <w:rFonts w:asciiTheme="minorEastAsia" w:cs="Times New Roman" w:hAnsiTheme="minorEastAsia"/>
          <w:b/>
          <w:color w:themeColor="accent2" w:themeShade="80" w:val="843C0B"/>
          <w:sz w:val="22"/>
        </w:rPr>
        <w:t xml:space="preserve"> </w:t>
      </w:r>
    </w:p>
    <w:p>
      <w:pPr>
        <w:rPr>
          <w:rFonts w:asciiTheme="minorEastAsia" w:cs="Times New Roman" w:hAnsiTheme="minorEastAsia"/>
          <w:color w:themeColor="text1" w:val="000000"/>
          <w:sz w:val="22"/>
          <w14:textFill>
            <w14:solidFill>
              <w14:schemeClr w14:val="tx1"/>
            </w14:solidFill>
          </w14:textFill>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hint="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采购情况</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销售</w:t>
      </w:r>
      <w:r>
        <w:rPr>
          <w:rFonts w:asciiTheme="minorEastAsia" w:cs="Times New Roman" w:hAnsiTheme="minorEastAsia"/>
          <w:b/>
          <w:color w:themeColor="text1" w:val="000000"/>
          <w:sz w:val="22"/>
          <w14:textFill>
            <w14:solidFill>
              <w14:schemeClr w14:val="tx1"/>
            </w14:solidFill>
          </w14:textFill>
        </w:rPr>
        <w:t>情况</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客户</w:t>
      </w: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供应商</w:t>
      </w: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商标和</w:t>
      </w:r>
      <w:r>
        <w:rPr>
          <w:rFonts w:asciiTheme="minorEastAsia" w:cs="Times New Roman" w:hAnsiTheme="minorEastAsia"/>
          <w:b/>
          <w:color w:themeColor="text1" w:val="000000"/>
          <w:sz w:val="22"/>
          <w14:textFill>
            <w14:solidFill>
              <w14:schemeClr w14:val="tx1"/>
            </w14:solidFill>
          </w14:textFill>
        </w:rPr>
        <w:t>专利</w:t>
      </w:r>
    </w:p>
    <w:tbl>
      <w:tblPr>
        <w:tblW w:type="dxa" w:w="8305"/>
        <w:jc w:val="left"/>
        <w:tblBorders>
          <w:top w:sz="4" w:val="single"/>
          <w:left w:sz="4" w:val="single"/>
          <w:bottom w:sz="4" w:val="single"/>
          <w:right w:sz="4" w:val="single"/>
          <w:insideH w:sz="4" w:val="single"/>
          <w:insideV w:sz="4" w:val="single"/>
        </w:tblBorders>
      </w:tblPr>
      <w:tblGrid>
        <w:gridCol w:w="2768"/>
        <w:gridCol w:w="2768"/>
        <w:gridCol w:w="2768"/>
      </w:tblGrid>
      <w:tr>
        <w:tc>
          <w:p>
            <w:r>
              <w:t>注册号</w:t>
            </w:r>
          </w:p>
        </w:tc>
        <w:tc>
          <w:p>
            <w:r>
              <w:t>注册日期</w:t>
            </w:r>
          </w:p>
        </w:tc>
        <w:tc>
          <w:p>
            <w:r>
              <w:t>商标图案</w:t>
            </w:r>
          </w:p>
        </w:tc>
      </w:tr>
      <w:tr>
        <w:tc>
          <w:tcPr>
            <w:gridSpan w:val="3"/>
          </w:tcPr>
          <w:p>
            <w:r>
              <w:t xsi:nil="true"/>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b/>
          <w:color w:themeColor="text1" w:val="000000"/>
          <w:sz w:val="22"/>
          <w14:textFill>
            <w14:solidFill>
              <w14:schemeClr w14:val="tx1"/>
            </w14:solidFill>
          </w14:textFill>
        </w:rPr>
      </w:pPr>
    </w:p>
    <w:p>
      <w:pPr>
        <w:rPr>
          <w:rFonts w:asciiTheme="minorEastAsia" w:cs="Times New Roman" w:hAnsiTheme="minorEastAsia"/>
          <w:b/>
          <w:color w:themeColor="text1" w:val="000000"/>
          <w:sz w:val="22"/>
          <w14:textFill>
            <w14:solidFill>
              <w14:schemeClr w14:val="tx1"/>
            </w14:solidFill>
          </w14:textFill>
        </w:rPr>
      </w:pPr>
      <w:r>
        <w:rPr>
          <w:rFonts w:asciiTheme="minorEastAsia" w:cs="Times New Roman" w:hAnsiTheme="minorEastAsia" w:hint="eastAsia"/>
          <w:b/>
          <w:color w:themeColor="text1" w:val="000000"/>
          <w:sz w:val="22"/>
          <w14:textFill>
            <w14:solidFill>
              <w14:schemeClr w14:val="tx1"/>
            </w14:solidFill>
          </w14:textFill>
        </w:rPr>
        <w:t>荣誉</w:t>
      </w: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b/>
          <w:color w:themeColor="accent2" w:themeShade="80" w:val="843C0B"/>
          <w:sz w:val="22"/>
        </w:rPr>
      </w:pP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地址</w:t>
      </w:r>
    </w:p>
    <w:p>
      <w:pPr>
        <w:rPr>
          <w:rFonts w:asciiTheme="minorEastAsia" w:cs="Times New Roman" w:hAnsiTheme="minorEastAsia"/>
          <w:color w:themeColor="text1" w:val="000000"/>
          <w:sz w:val="22"/>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color w:themeColor="text1" w:val="000000"/>
          <w:sz w:val="22"/>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付款情况</w:t>
            </w:r>
          </w:p>
        </w:tc>
      </w:tr>
    </w:tbl>
    <w:p>
      <w:pPr>
        <w:rPr>
          <w:rFonts w:asciiTheme="minorEastAsia" w:cs="Times New Roman" w:eastAsiaTheme="minorEastAsia" w:hAnsiTheme="minorEastAsia" w:hint="eastAsia"/>
          <w:sz w:val="22"/>
          <w:lang w:eastAsia="zh-CN" w:val="en-US"/>
        </w:rPr>
      </w:pPr>
    </w:p>
    <w:p>
      <w:pPr>
        <w:rPr>
          <w:rFonts w:asciiTheme="minorEastAsia" w:cs="Times New Roman" w:hAnsiTheme="minorEastAsia"/>
          <w:b/>
          <w:sz w:val="22"/>
        </w:rPr>
      </w:pPr>
      <w:r>
        <w:rPr>
          <w:rFonts w:asciiTheme="minorEastAsia" w:cs="Times New Roman" w:hAnsiTheme="minorEastAsia" w:hint="eastAsia"/>
          <w:b/>
          <w:sz w:val="22"/>
        </w:rPr>
        <w:t>总体</w:t>
      </w:r>
      <w:r>
        <w:rPr>
          <w:rFonts w:asciiTheme="minorEastAsia" w:cs="Times New Roman" w:hAnsiTheme="minorEastAsia"/>
          <w:b/>
          <w:sz w:val="22"/>
        </w:rPr>
        <w:t>评价:</w:t>
      </w: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xml:space="preserve">( )极好 ( )好 ( )一般 ( )较差 ( )差 ( )尚无法评估 </w:t>
      </w:r>
    </w:p>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hint="eastAsia"/>
          <w:sz w:val="22"/>
        </w:rPr>
        <w:t>以上</w:t>
      </w:r>
      <w:r>
        <w:rPr>
          <w:rFonts w:asciiTheme="minorEastAsia" w:cs="Times New Roman" w:hAnsiTheme="minorEastAsia"/>
          <w:sz w:val="22"/>
        </w:rPr>
        <w:t>等级是根据该公司供货商的评价，拖欠记录和追讨记录综合得出的。</w:t>
      </w:r>
    </w:p>
    <w:p>
      <w:pPr>
        <w:rPr>
          <w:rFonts w:asciiTheme="minorEastAsia" w:cs="Times New Roman" w:hAnsiTheme="minorEastAsia"/>
          <w:sz w:val="22"/>
        </w:rPr>
      </w:pPr>
    </w:p>
    <w:p>
      <w:pPr>
        <w:rPr>
          <w:rFonts w:asciiTheme="minorEastAsia" w:cs="Times New Roman" w:eastAsiaTheme="minorEastAsia" w:hAnsiTheme="minorEastAsia" w:hint="eastAsia"/>
          <w:b/>
          <w:sz w:val="22"/>
          <w:lang w:eastAsia="zh-CN" w:val="en-US"/>
        </w:rPr>
      </w:pPr>
      <w:r>
        <w:rPr>
          <w:rFonts w:asciiTheme="minorEastAsia" w:cs="Times New Roman" w:hAnsiTheme="minorEastAsia" w:hint="eastAsia"/>
          <w:b/>
          <w:sz w:val="22"/>
        </w:rPr>
        <w:t>拖欠记录：</w:t>
      </w:r>
      <w:r>
        <w:rPr>
          <w:rFonts w:asciiTheme="minorEastAsia" w:cs="Times New Roman" w:hAnsiTheme="minorEastAsia" w:hint="eastAsia"/>
          <w:b/>
          <w:sz w:val="22"/>
          <w:lang w:eastAsia="zh-CN" w:val="en-US"/>
        </w:rPr>
        <w:t/>
      </w:r>
    </w:p>
    <w:p>
      <w:pPr>
        <w:rPr>
          <w:rFonts w:asciiTheme="minorEastAsia" w:cs="Times New Roman" w:hAnsiTheme="minorEastAsia"/>
          <w:b/>
          <w:sz w:val="22"/>
        </w:rPr>
      </w:pPr>
    </w:p>
    <w:p>
      <w:pPr>
        <w:rPr>
          <w:rFonts w:asciiTheme="minorEastAsia" w:cs="Times New Roman" w:eastAsiaTheme="minorEastAsia" w:hAnsiTheme="minorEastAsia" w:hint="eastAsia"/>
          <w:b/>
          <w:sz w:val="22"/>
          <w:lang w:eastAsia="zh-CN" w:val="en-US"/>
        </w:rPr>
      </w:pPr>
      <w:r>
        <w:rPr>
          <w:rFonts w:asciiTheme="minorEastAsia" w:cs="Times New Roman" w:hAnsiTheme="minorEastAsia"/>
          <w:b/>
          <w:sz w:val="22"/>
        </w:rPr>
        <w:t>追讨记录：</w:t>
      </w:r>
      <w:r>
        <w:rPr>
          <w:rFonts w:asciiTheme="minorEastAsia" w:cs="Times New Roman" w:hAnsiTheme="minorEastAsia" w:hint="eastAsia"/>
          <w:b/>
          <w:sz w:val="22"/>
          <w:lang w:eastAsia="zh-CN" w:val="en-US"/>
        </w:rPr>
        <w:t/>
      </w:r>
    </w:p>
    <w:p>
      <w:pPr>
        <w:rPr>
          <w:rFonts w:asciiTheme="minorEastAsia" w:cs="Times New Roman" w:hAnsiTheme="minorEastAsia"/>
          <w:sz w:val="22"/>
        </w:rPr>
      </w:pPr>
    </w:p>
    <w:p>
      <w:pPr>
        <w:rPr>
          <w:rFonts w:asciiTheme="minorEastAsia" w:cs="Times New Roman" w:hAnsiTheme="minorEastAsia"/>
          <w:sz w:val="22"/>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财务及</w:t>
            </w:r>
            <w:r>
              <w:rPr>
                <w:rFonts w:ascii="Times New Roman" w:cs="Times New Roman" w:hAnsi="Times New Roman"/>
                <w:b/>
                <w:color w:themeColor="text1" w:val="000000"/>
                <w:sz w:val="22"/>
                <w14:textFill>
                  <w14:solidFill>
                    <w14:schemeClr w14:val="tx1"/>
                  </w14:solidFill>
                </w14:textFill>
              </w:rPr>
              <w:t>银行</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rPr>
        <w:t>关键财务项目</w:t>
      </w:r>
    </w:p>
    <w:tbl>
      <w:tblPr>
        <w:tblW w:type="dxa" w:w="8305"/>
        <w:tblBorders>
          <w:top w:sz="4" w:val="single"/>
          <w:left w:sz="4" w:val="single"/>
          <w:bottom w:sz="4" w:val="single"/>
          <w:right w:sz="4" w:val="single"/>
          <w:insideH w:sz="4" w:val="single"/>
          <w:insideV w:sz="4" w:val="single"/>
        </w:tblBorders>
      </w:tblPr>
      <w:tblGrid>
        <w:gridCol w:w="2768"/>
        <w:gridCol w:w="2768"/>
        <w:gridCol w:w="2768"/>
      </w:tblGrid>
      <w:tr>
        <w:tc>
          <w:p/>
        </w:tc>
        <w:tc>
          <w:p/>
        </w:tc>
        <w:tc>
          <w:p/>
        </w:tc>
      </w:tr>
      <w:tr>
        <w:tc>
          <w:p>
            <w:r>
              <w:rPr>
                <w:b w:val="true"/>
                <w:color w:val="843C0B"/>
              </w:rPr>
              <w:t>合计</w:t>
            </w:r>
          </w:p>
        </w:tc>
        <w:tc>
          <w:p/>
        </w:tc>
        <w:tc>
          <w:p/>
        </w:tc>
      </w:tr>
      <w:tr>
        <w:tc>
          <w:p/>
        </w:tc>
        <w:tc>
          <w:p/>
        </w:tc>
        <w:tc>
          <w:p>
            <w:r>
              <w:rPr>
                <w:b w:val="true"/>
              </w:rPr>
              <w:t>单位：人民币（千）</w:t>
            </w:r>
          </w:p>
        </w:tc>
      </w:tr>
      <w:tr>
        <w:tc>
          <w:p>
            <w:r>
              <w:t>流动资产</w:t>
            </w:r>
          </w:p>
        </w:tc>
        <w:tc>
          <w:p>
            <w:r>
              <w:t>--</w:t>
            </w:r>
          </w:p>
        </w:tc>
        <w:tc>
          <w:p>
            <w:r>
              <w:t>--</w:t>
            </w:r>
          </w:p>
        </w:tc>
      </w:tr>
      <w:tr>
        <w:tc>
          <w:p>
            <w:r>
              <w:t>流动负债</w:t>
            </w:r>
          </w:p>
        </w:tc>
        <w:tc>
          <w:p>
            <w:r>
              <w:t>--</w:t>
            </w:r>
          </w:p>
        </w:tc>
        <w:tc>
          <w:p>
            <w:r>
              <w:t>--</w:t>
            </w:r>
          </w:p>
        </w:tc>
      </w:tr>
      <w:tr>
        <w:tc>
          <w:p>
            <w:r>
              <w:t>固定资产</w:t>
            </w:r>
          </w:p>
        </w:tc>
        <w:tc>
          <w:p>
            <w:r>
              <w:t>--</w:t>
            </w:r>
          </w:p>
        </w:tc>
        <w:tc>
          <w:p>
            <w:r>
              <w:t>--</w:t>
            </w:r>
          </w:p>
        </w:tc>
      </w:tr>
      <w:tr>
        <w:tc>
          <w:p>
            <w:r>
              <w:t>资产总额</w:t>
            </w:r>
          </w:p>
        </w:tc>
        <w:tc>
          <w:p>
            <w:r>
              <w:t>--</w:t>
            </w:r>
          </w:p>
        </w:tc>
        <w:tc>
          <w:p>
            <w:r>
              <w:t>--</w:t>
            </w:r>
          </w:p>
        </w:tc>
      </w:tr>
      <w:tr>
        <w:tc>
          <w:p>
            <w:r>
              <w:t>负债总额</w:t>
            </w:r>
          </w:p>
        </w:tc>
        <w:tc>
          <w:p>
            <w:r>
              <w:t>--</w:t>
            </w:r>
          </w:p>
        </w:tc>
        <w:tc>
          <w:p>
            <w:r>
              <w:t>--</w:t>
            </w:r>
          </w:p>
        </w:tc>
      </w:tr>
      <w:tr>
        <w:tc>
          <w:p>
            <w:r>
              <w:t>所有者权益</w:t>
            </w:r>
          </w:p>
        </w:tc>
        <w:tc>
          <w:p>
            <w:r>
              <w:t>--</w:t>
            </w:r>
          </w:p>
        </w:tc>
        <w:tc>
          <w:p>
            <w:r>
              <w:t>--</w:t>
            </w:r>
          </w:p>
        </w:tc>
      </w:tr>
      <w:tr>
        <w:tc>
          <w:p>
            <w:r>
              <w:t>营业收入</w:t>
            </w:r>
          </w:p>
        </w:tc>
        <w:tc>
          <w:p>
            <w:r>
              <w:t>--</w:t>
            </w:r>
          </w:p>
        </w:tc>
        <w:tc>
          <w:p>
            <w:r>
              <w:t>--</w:t>
            </w:r>
          </w:p>
        </w:tc>
      </w:tr>
      <w:tr>
        <w:tc>
          <w:p>
            <w:r>
              <w:t>净利润</w:t>
            </w:r>
          </w:p>
        </w:tc>
        <w:tc>
          <w:p>
            <w:r>
              <w:t>--</w:t>
            </w:r>
          </w:p>
        </w:tc>
        <w:tc>
          <w:p>
            <w:r>
              <w:t>--</w:t>
            </w:r>
          </w:p>
        </w:tc>
      </w:tr>
      <w:tr>
        <w:tc>
          <w:p/>
        </w:tc>
        <w:tc>
          <w:p/>
        </w:tc>
        <w:tc>
          <w:p/>
        </w:tc>
      </w:tr>
      <w:tr>
        <w:tc>
          <w:p>
            <w:r>
              <w:rPr>
                <w:b w:val="true"/>
                <w:color w:val="843C0B"/>
              </w:rPr>
              <w:t>流动资产</w:t>
            </w:r>
          </w:p>
        </w:tc>
        <w:tc>
          <w:p/>
        </w:tc>
        <w:tc>
          <w:p/>
        </w:tc>
      </w:tr>
      <w:tr>
        <w:tc>
          <w:p/>
        </w:tc>
        <w:tc>
          <w:p/>
        </w:tc>
        <w:tc>
          <w:p>
            <w:r>
              <w:rPr>
                <w:b w:val="true"/>
              </w:rPr>
              <w:t>单位：人民币（千）</w:t>
            </w:r>
          </w:p>
        </w:tc>
      </w:tr>
      <w:tr>
        <w:tc>
          <w:p>
            <w:r>
              <w:t>货币资金</w:t>
            </w:r>
          </w:p>
        </w:tc>
        <w:tc>
          <w:p>
            <w:r>
              <w:t>--</w:t>
            </w:r>
          </w:p>
        </w:tc>
        <w:tc>
          <w:p>
            <w:r>
              <w:t>--</w:t>
            </w:r>
          </w:p>
        </w:tc>
      </w:tr>
      <w:tr>
        <w:tc>
          <w:p>
            <w:r>
              <w:t>短期投资</w:t>
            </w:r>
          </w:p>
        </w:tc>
        <w:tc>
          <w:p>
            <w:r>
              <w:t>--</w:t>
            </w:r>
          </w:p>
        </w:tc>
        <w:tc>
          <w:p>
            <w:r>
              <w:t>--</w:t>
            </w:r>
          </w:p>
        </w:tc>
      </w:tr>
      <w:tr>
        <w:tc>
          <w:p>
            <w:r>
              <w:t>存货</w:t>
            </w:r>
          </w:p>
        </w:tc>
        <w:tc>
          <w:p>
            <w:r>
              <w:t>--</w:t>
            </w:r>
          </w:p>
        </w:tc>
        <w:tc>
          <w:p>
            <w:r>
              <w:t>--</w:t>
            </w:r>
          </w:p>
        </w:tc>
      </w:tr>
      <w:tr>
        <w:tc>
          <w:p>
            <w:r>
              <w:t>应收票据</w:t>
            </w:r>
          </w:p>
        </w:tc>
        <w:tc>
          <w:p>
            <w:r>
              <w:t>--</w:t>
            </w:r>
          </w:p>
        </w:tc>
        <w:tc>
          <w:p>
            <w:r>
              <w:t>--</w:t>
            </w:r>
          </w:p>
        </w:tc>
      </w:tr>
      <w:tr>
        <w:tc>
          <w:p>
            <w:r>
              <w:t>应收股利</w:t>
            </w:r>
          </w:p>
        </w:tc>
        <w:tc>
          <w:p>
            <w:r>
              <w:t>--</w:t>
            </w:r>
          </w:p>
        </w:tc>
        <w:tc>
          <w:p>
            <w:r>
              <w:t>--</w:t>
            </w:r>
          </w:p>
        </w:tc>
      </w:tr>
      <w:tr>
        <w:tc>
          <w:p>
            <w:r>
              <w:t>应收账款</w:t>
            </w:r>
          </w:p>
        </w:tc>
        <w:tc>
          <w:p>
            <w:r>
              <w:t>--</w:t>
            </w:r>
          </w:p>
        </w:tc>
        <w:tc>
          <w:p>
            <w:r>
              <w:t>--</w:t>
            </w:r>
          </w:p>
        </w:tc>
      </w:tr>
      <w:tr>
        <w:tc>
          <w:p>
            <w:r>
              <w:t>其他应收款</w:t>
            </w:r>
          </w:p>
        </w:tc>
        <w:tc>
          <w:p>
            <w:r>
              <w:t>--</w:t>
            </w:r>
          </w:p>
        </w:tc>
        <w:tc>
          <w:p>
            <w:r>
              <w:t>--</w:t>
            </w:r>
          </w:p>
        </w:tc>
      </w:tr>
      <w:tr>
        <w:tc>
          <w:p>
            <w:r>
              <w:t>预付账款</w:t>
            </w:r>
          </w:p>
        </w:tc>
        <w:tc>
          <w:p>
            <w:r>
              <w:t>--</w:t>
            </w:r>
          </w:p>
        </w:tc>
        <w:tc>
          <w:p>
            <w:r>
              <w:t>--</w:t>
            </w:r>
          </w:p>
        </w:tc>
      </w:tr>
      <w:tr>
        <w:tc>
          <w:p>
            <w:r>
              <w:t>其他流动资产</w:t>
            </w:r>
          </w:p>
        </w:tc>
        <w:tc>
          <w:p>
            <w:r>
              <w:t>--</w:t>
            </w:r>
          </w:p>
        </w:tc>
        <w:tc>
          <w:p>
            <w:r>
              <w:t>--</w:t>
            </w:r>
          </w:p>
        </w:tc>
      </w:tr>
      <w:tr>
        <w:tc>
          <w:p>
            <w:r>
              <w:t>流动资产合计		</w:t>
            </w:r>
          </w:p>
        </w:tc>
        <w:tc>
          <w:p>
            <w:r>
              <w:t>--</w:t>
            </w:r>
          </w:p>
        </w:tc>
        <w:tc>
          <w:p>
            <w:r>
              <w:t>--</w:t>
            </w:r>
          </w:p>
        </w:tc>
      </w:tr>
      <w:tr>
        <w:tc>
          <w:p/>
        </w:tc>
        <w:tc>
          <w:p/>
        </w:tc>
        <w:tc>
          <w:p/>
        </w:tc>
      </w:tr>
      <w:tr>
        <w:tc>
          <w:p>
            <w:r>
              <w:rPr>
                <w:b w:val="true"/>
                <w:color w:val="843C0B"/>
              </w:rPr>
              <w:t>非流动资产</w:t>
            </w:r>
          </w:p>
        </w:tc>
        <w:tc>
          <w:p/>
        </w:tc>
        <w:tc>
          <w:p/>
        </w:tc>
      </w:tr>
      <w:tr>
        <w:tc>
          <w:p/>
        </w:tc>
        <w:tc>
          <w:p/>
        </w:tc>
        <w:tc>
          <w:p>
            <w:r>
              <w:rPr>
                <w:b w:val="true"/>
              </w:rPr>
              <w:t>单位：人民币（千）</w:t>
            </w:r>
          </w:p>
        </w:tc>
      </w:tr>
      <w:tr>
        <w:tc>
          <w:p>
            <w:r>
              <w:t>固定资产净额</w:t>
            </w:r>
          </w:p>
        </w:tc>
        <w:tc>
          <w:p>
            <w:r>
              <w:t>--</w:t>
            </w:r>
          </w:p>
        </w:tc>
        <w:tc>
          <w:p>
            <w:r>
              <w:t>--</w:t>
            </w:r>
          </w:p>
        </w:tc>
      </w:tr>
      <w:tr>
        <w:tc>
          <w:p>
            <w:r>
              <w:t>在建工程</w:t>
            </w:r>
          </w:p>
        </w:tc>
        <w:tc>
          <w:p>
            <w:r>
              <w:t>--</w:t>
            </w:r>
          </w:p>
        </w:tc>
        <w:tc>
          <w:p>
            <w:r>
              <w:t>--</w:t>
            </w:r>
          </w:p>
        </w:tc>
      </w:tr>
      <w:tr>
        <w:tc>
          <w:p>
            <w:r>
              <w:t>长期股权投资</w:t>
            </w:r>
          </w:p>
        </w:tc>
        <w:tc>
          <w:p>
            <w:r>
              <w:t>--</w:t>
            </w:r>
          </w:p>
        </w:tc>
        <w:tc>
          <w:p>
            <w:r>
              <w:t>--</w:t>
            </w:r>
          </w:p>
        </w:tc>
      </w:tr>
      <w:tr>
        <w:tc>
          <w:p>
            <w:r>
              <w:t>无形资产</w:t>
            </w:r>
          </w:p>
        </w:tc>
        <w:tc>
          <w:p>
            <w:r>
              <w:t>--</w:t>
            </w:r>
          </w:p>
        </w:tc>
        <w:tc>
          <w:p>
            <w:r>
              <w:t>--</w:t>
            </w:r>
          </w:p>
        </w:tc>
      </w:tr>
      <w:tr>
        <w:tc>
          <w:p>
            <w:r>
              <w:t>资产总额</w:t>
            </w:r>
          </w:p>
        </w:tc>
        <w:tc>
          <w:p>
            <w:r>
              <w:t>--</w:t>
            </w:r>
          </w:p>
        </w:tc>
        <w:tc>
          <w:p>
            <w:r>
              <w:t>--</w:t>
            </w:r>
          </w:p>
        </w:tc>
      </w:tr>
      <w:tr>
        <w:tc>
          <w:p/>
        </w:tc>
        <w:tc>
          <w:p/>
        </w:tc>
        <w:tc>
          <w:p/>
        </w:tc>
      </w:tr>
      <w:tr>
        <w:tc>
          <w:p>
            <w:r>
              <w:rPr>
                <w:b w:val="true"/>
                <w:color w:val="843C0B"/>
              </w:rPr>
              <w:t>流动负债</w:t>
            </w:r>
          </w:p>
        </w:tc>
        <w:tc>
          <w:p/>
        </w:tc>
        <w:tc>
          <w:p/>
        </w:tc>
      </w:tr>
      <w:tr>
        <w:tc>
          <w:p/>
        </w:tc>
        <w:tc>
          <w:p/>
        </w:tc>
        <w:tc>
          <w:p>
            <w:r>
              <w:rPr>
                <w:b w:val="true"/>
              </w:rPr>
              <w:t>单位：人民币（千）</w:t>
            </w:r>
          </w:p>
        </w:tc>
      </w:tr>
      <w:tr>
        <w:tc>
          <w:p>
            <w:r>
              <w:t>短期借款</w:t>
            </w:r>
          </w:p>
        </w:tc>
        <w:tc>
          <w:p>
            <w:r>
              <w:t>--</w:t>
            </w:r>
          </w:p>
        </w:tc>
        <w:tc>
          <w:p>
            <w:r>
              <w:t>--</w:t>
            </w:r>
          </w:p>
        </w:tc>
      </w:tr>
      <w:tr>
        <w:tc>
          <w:p>
            <w:r>
              <w:t>应付票据</w:t>
            </w:r>
          </w:p>
        </w:tc>
        <w:tc>
          <w:p>
            <w:r>
              <w:t>--</w:t>
            </w:r>
          </w:p>
        </w:tc>
        <w:tc>
          <w:p>
            <w:r>
              <w:t>--</w:t>
            </w:r>
          </w:p>
        </w:tc>
      </w:tr>
      <w:tr>
        <w:tc>
          <w:p>
            <w:r>
              <w:t>应付账款</w:t>
            </w:r>
          </w:p>
        </w:tc>
        <w:tc>
          <w:p>
            <w:r>
              <w:t>--</w:t>
            </w:r>
          </w:p>
        </w:tc>
        <w:tc>
          <w:p>
            <w:r>
              <w:t>--</w:t>
            </w:r>
          </w:p>
        </w:tc>
      </w:tr>
      <w:tr>
        <w:tc>
          <w:p>
            <w:r>
              <w:t>预收账款</w:t>
            </w:r>
          </w:p>
        </w:tc>
        <w:tc>
          <w:p>
            <w:r>
              <w:t>--</w:t>
            </w:r>
          </w:p>
        </w:tc>
        <w:tc>
          <w:p>
            <w:r>
              <w:t>--</w:t>
            </w:r>
          </w:p>
        </w:tc>
      </w:tr>
      <w:tr>
        <w:tc>
          <w:p>
            <w:r>
              <w:t>应付职工薪酬</w:t>
            </w:r>
          </w:p>
        </w:tc>
        <w:tc>
          <w:p>
            <w:r>
              <w:t>--</w:t>
            </w:r>
          </w:p>
        </w:tc>
        <w:tc>
          <w:p>
            <w:r>
              <w:t>--</w:t>
            </w:r>
          </w:p>
        </w:tc>
      </w:tr>
      <w:tr>
        <w:tc>
          <w:p>
            <w:r>
              <w:t>应付股利</w:t>
            </w:r>
          </w:p>
        </w:tc>
        <w:tc>
          <w:p>
            <w:r>
              <w:t>--</w:t>
            </w:r>
          </w:p>
        </w:tc>
        <w:tc>
          <w:p>
            <w:r>
              <w:t>--</w:t>
            </w:r>
          </w:p>
        </w:tc>
      </w:tr>
      <w:tr>
        <w:tc>
          <w:p>
            <w:r>
              <w:t>应交税金</w:t>
            </w:r>
          </w:p>
        </w:tc>
        <w:tc>
          <w:p>
            <w:r>
              <w:t>--</w:t>
            </w:r>
          </w:p>
        </w:tc>
        <w:tc>
          <w:p>
            <w:r>
              <w:t>--</w:t>
            </w:r>
          </w:p>
        </w:tc>
      </w:tr>
      <w:tr>
        <w:tc>
          <w:p>
            <w:r>
              <w:t>其他应付款</w:t>
            </w:r>
          </w:p>
        </w:tc>
        <w:tc>
          <w:p>
            <w:r>
              <w:t>--</w:t>
            </w:r>
          </w:p>
        </w:tc>
        <w:tc>
          <w:p>
            <w:r>
              <w:t>--</w:t>
            </w:r>
          </w:p>
        </w:tc>
      </w:tr>
      <w:tr>
        <w:tc>
          <w:p>
            <w:r>
              <w:t>其他流动负债</w:t>
            </w:r>
          </w:p>
        </w:tc>
        <w:tc>
          <w:p>
            <w:r>
              <w:t>--</w:t>
            </w:r>
          </w:p>
        </w:tc>
        <w:tc>
          <w:p>
            <w:r>
              <w:t>--</w:t>
            </w:r>
          </w:p>
        </w:tc>
      </w:tr>
      <w:tr>
        <w:tc>
          <w:p>
            <w:r>
              <w:t>流动负债合计</w:t>
            </w:r>
          </w:p>
        </w:tc>
        <w:tc>
          <w:p>
            <w:r>
              <w:t>--</w:t>
            </w:r>
          </w:p>
        </w:tc>
        <w:tc>
          <w:p>
            <w:r>
              <w:t>--</w:t>
            </w:r>
          </w:p>
        </w:tc>
      </w:tr>
      <w:tr>
        <w:tc>
          <w:p/>
        </w:tc>
        <w:tc>
          <w:p/>
        </w:tc>
        <w:tc>
          <w:p/>
        </w:tc>
      </w:tr>
      <w:tr>
        <w:tc>
          <w:p>
            <w:r>
              <w:rPr>
                <w:b w:val="true"/>
                <w:color w:val="843C0B"/>
              </w:rPr>
              <w:t>非流动负债</w:t>
            </w:r>
          </w:p>
        </w:tc>
        <w:tc>
          <w:p/>
        </w:tc>
        <w:tc>
          <w:p/>
        </w:tc>
      </w:tr>
      <w:tr>
        <w:tc>
          <w:p/>
        </w:tc>
        <w:tc>
          <w:p/>
        </w:tc>
        <w:tc>
          <w:p>
            <w:r>
              <w:rPr>
                <w:b w:val="true"/>
              </w:rPr>
              <w:t>单位：人民币（千）</w:t>
            </w:r>
          </w:p>
        </w:tc>
      </w:tr>
      <w:tr>
        <w:tc>
          <w:p>
            <w:r>
              <w:t>长期负债</w:t>
            </w:r>
          </w:p>
        </w:tc>
        <w:tc>
          <w:p>
            <w:r>
              <w:t>--</w:t>
            </w:r>
          </w:p>
        </w:tc>
        <w:tc>
          <w:p>
            <w:r>
              <w:t>--</w:t>
            </w:r>
          </w:p>
        </w:tc>
      </w:tr>
      <w:tr>
        <w:tc>
          <w:p>
            <w:r>
              <w:t>其他长期应付款</w:t>
            </w:r>
          </w:p>
        </w:tc>
        <w:tc>
          <w:p>
            <w:r>
              <w:t>--</w:t>
            </w:r>
          </w:p>
        </w:tc>
        <w:tc>
          <w:p>
            <w:r>
              <w:t>--</w:t>
            </w:r>
          </w:p>
        </w:tc>
      </w:tr>
      <w:tr>
        <w:tc>
          <w:p>
            <w:r>
              <w:t>负债合计</w:t>
            </w:r>
          </w:p>
        </w:tc>
        <w:tc>
          <w:p>
            <w:r>
              <w:t>--</w:t>
            </w:r>
          </w:p>
        </w:tc>
        <w:tc>
          <w:p>
            <w:r>
              <w:t>--</w:t>
            </w:r>
          </w:p>
        </w:tc>
      </w:tr>
      <w:tr>
        <w:tc>
          <w:p/>
        </w:tc>
        <w:tc>
          <w:p/>
        </w:tc>
        <w:tc>
          <w:p/>
        </w:tc>
      </w:tr>
      <w:tr>
        <w:tc>
          <w:p>
            <w:r>
              <w:rPr>
                <w:b w:val="true"/>
                <w:color w:val="843C0B"/>
              </w:rPr>
              <w:t>负债及所有者权益</w:t>
            </w:r>
          </w:p>
        </w:tc>
        <w:tc>
          <w:p/>
        </w:tc>
        <w:tc>
          <w:p/>
        </w:tc>
      </w:tr>
      <w:tr>
        <w:tc>
          <w:p/>
        </w:tc>
        <w:tc>
          <w:p/>
        </w:tc>
        <w:tc>
          <w:p>
            <w:r>
              <w:rPr>
                <w:b w:val="true"/>
              </w:rPr>
              <w:t>单位：人民币（千）</w:t>
            </w:r>
          </w:p>
        </w:tc>
      </w:tr>
      <w:tr>
        <w:tc>
          <w:p>
            <w:r>
              <w:t>实收资本</w:t>
            </w:r>
          </w:p>
        </w:tc>
        <w:tc>
          <w:p>
            <w:r>
              <w:t>--</w:t>
            </w:r>
          </w:p>
        </w:tc>
        <w:tc>
          <w:p>
            <w:r>
              <w:t>--</w:t>
            </w:r>
          </w:p>
        </w:tc>
      </w:tr>
      <w:tr>
        <w:tc>
          <w:p>
            <w:r>
              <w:t>资本公积</w:t>
            </w:r>
          </w:p>
        </w:tc>
        <w:tc>
          <w:p>
            <w:r>
              <w:t>--</w:t>
            </w:r>
          </w:p>
        </w:tc>
        <w:tc>
          <w:p>
            <w:r>
              <w:t>--</w:t>
            </w:r>
          </w:p>
        </w:tc>
      </w:tr>
      <w:tr>
        <w:tc>
          <w:p>
            <w:r>
              <w:t>盈余公积</w:t>
            </w:r>
          </w:p>
        </w:tc>
        <w:tc>
          <w:p>
            <w:r>
              <w:t>--</w:t>
            </w:r>
          </w:p>
        </w:tc>
        <w:tc>
          <w:p>
            <w:r>
              <w:t>--</w:t>
            </w:r>
          </w:p>
        </w:tc>
      </w:tr>
      <w:tr>
        <w:tc>
          <w:p>
            <w:r>
              <w:t>未分配利润</w:t>
            </w:r>
          </w:p>
        </w:tc>
        <w:tc>
          <w:p>
            <w:r>
              <w:t>--</w:t>
            </w:r>
          </w:p>
        </w:tc>
        <w:tc>
          <w:p>
            <w:r>
              <w:t>--</w:t>
            </w:r>
          </w:p>
        </w:tc>
      </w:tr>
      <w:tr>
        <w:tc>
          <w:p>
            <w:r>
              <w:t>所有者权益</w:t>
            </w:r>
          </w:p>
        </w:tc>
        <w:tc>
          <w:p>
            <w:r>
              <w:t>--</w:t>
            </w:r>
          </w:p>
        </w:tc>
        <w:tc>
          <w:p>
            <w:r>
              <w:t>--</w:t>
            </w:r>
          </w:p>
        </w:tc>
      </w:tr>
      <w:tr>
        <w:tc>
          <w:p>
            <w:r>
              <w:t>负债及所有者权益合计</w:t>
            </w:r>
          </w:p>
        </w:tc>
        <w:tc>
          <w:p>
            <w:r>
              <w:t>--</w:t>
            </w:r>
          </w:p>
        </w:tc>
        <w:tc>
          <w:p>
            <w:r>
              <w:t>--</w:t>
            </w:r>
          </w:p>
        </w:tc>
      </w:tr>
      <w:tr>
        <w:tc>
          <w:p/>
        </w:tc>
        <w:tc>
          <w:p/>
        </w:tc>
        <w:tc>
          <w:p/>
        </w:tc>
      </w:tr>
      <w:tr>
        <w:tc>
          <w:p>
            <w:r>
              <w:rPr>
                <w:b w:val="true"/>
                <w:color w:val="843C0B"/>
              </w:rPr>
              <w:t>毛利润</w:t>
            </w:r>
          </w:p>
        </w:tc>
        <w:tc>
          <w:p/>
        </w:tc>
        <w:tc>
          <w:p/>
        </w:tc>
      </w:tr>
      <w:tr>
        <w:tc>
          <w:p/>
        </w:tc>
        <w:tc>
          <w:p/>
        </w:tc>
        <w:tc>
          <w:p>
            <w:r>
              <w:rPr>
                <w:b w:val="true"/>
              </w:rPr>
              <w:t>单位：人民币（千）</w:t>
            </w:r>
          </w:p>
        </w:tc>
      </w:tr>
      <w:tr>
        <w:tc>
          <w:p>
            <w:r>
              <w:t>营业收入</w:t>
            </w:r>
          </w:p>
        </w:tc>
        <w:tc>
          <w:p>
            <w:r>
              <w:t>--</w:t>
            </w:r>
          </w:p>
        </w:tc>
        <w:tc>
          <w:p>
            <w:r>
              <w:t>--</w:t>
            </w:r>
          </w:p>
        </w:tc>
      </w:tr>
      <w:tr>
        <w:tc>
          <w:p>
            <w:r>
              <w:t>营业成本</w:t>
            </w:r>
          </w:p>
        </w:tc>
        <w:tc>
          <w:p>
            <w:r>
              <w:t>--</w:t>
            </w:r>
          </w:p>
        </w:tc>
        <w:tc>
          <w:p>
            <w:r>
              <w:t>--</w:t>
            </w:r>
          </w:p>
        </w:tc>
      </w:tr>
      <w:tr>
        <w:tc>
          <w:p>
            <w:r>
              <w:t>主营业务税金及附加</w:t>
            </w:r>
          </w:p>
        </w:tc>
        <w:tc>
          <w:p>
            <w:r>
              <w:t>--</w:t>
            </w:r>
          </w:p>
        </w:tc>
        <w:tc>
          <w:p>
            <w:r>
              <w:t>--</w:t>
            </w:r>
          </w:p>
        </w:tc>
      </w:tr>
      <w:tr>
        <w:tc>
          <w:p>
            <w:r>
              <w:t>毛利润</w:t>
            </w:r>
          </w:p>
        </w:tc>
        <w:tc>
          <w:p>
            <w:r>
              <w:t>--</w:t>
            </w:r>
          </w:p>
        </w:tc>
        <w:tc>
          <w:p>
            <w:r>
              <w:t>--</w:t>
            </w:r>
          </w:p>
        </w:tc>
      </w:tr>
      <w:tr>
        <w:tc>
          <w:p/>
        </w:tc>
        <w:tc>
          <w:p/>
        </w:tc>
        <w:tc>
          <w:p/>
        </w:tc>
      </w:tr>
      <w:tr>
        <w:tc>
          <w:p>
            <w:r>
              <w:rPr>
                <w:b w:val="true"/>
                <w:color w:val="843C0B"/>
              </w:rPr>
              <w:t>营业利润</w:t>
            </w:r>
          </w:p>
        </w:tc>
        <w:tc>
          <w:p/>
        </w:tc>
        <w:tc>
          <w:p/>
        </w:tc>
      </w:tr>
      <w:tr>
        <w:tc>
          <w:p/>
        </w:tc>
        <w:tc>
          <w:p/>
        </w:tc>
        <w:tc>
          <w:p>
            <w:r>
              <w:rPr>
                <w:b w:val="true"/>
              </w:rPr>
              <w:t>单位：人民币（千）</w:t>
            </w:r>
          </w:p>
        </w:tc>
      </w:tr>
      <w:tr>
        <w:tc>
          <w:p>
            <w:r>
              <w:t>其他营业利润</w:t>
            </w:r>
          </w:p>
        </w:tc>
        <w:tc>
          <w:p>
            <w:r>
              <w:t>--</w:t>
            </w:r>
          </w:p>
        </w:tc>
        <w:tc>
          <w:p>
            <w:r>
              <w:t>--</w:t>
            </w:r>
          </w:p>
        </w:tc>
      </w:tr>
      <w:tr>
        <w:tc>
          <w:p>
            <w:r>
              <w:t>销售费用</w:t>
            </w:r>
          </w:p>
        </w:tc>
        <w:tc>
          <w:p>
            <w:r>
              <w:t>--</w:t>
            </w:r>
          </w:p>
        </w:tc>
        <w:tc>
          <w:p>
            <w:r>
              <w:t>--</w:t>
            </w:r>
          </w:p>
        </w:tc>
      </w:tr>
      <w:tr>
        <w:tc>
          <w:p>
            <w:r>
              <w:t>管理费用</w:t>
            </w:r>
          </w:p>
        </w:tc>
        <w:tc>
          <w:p>
            <w:r>
              <w:t>--</w:t>
            </w:r>
          </w:p>
        </w:tc>
        <w:tc>
          <w:p>
            <w:r>
              <w:t>--</w:t>
            </w:r>
          </w:p>
        </w:tc>
      </w:tr>
      <w:tr>
        <w:tc>
          <w:p>
            <w:r>
              <w:t>财务费用</w:t>
            </w:r>
          </w:p>
        </w:tc>
        <w:tc>
          <w:p>
            <w:r>
              <w:t>--</w:t>
            </w:r>
          </w:p>
        </w:tc>
        <w:tc>
          <w:p>
            <w:r>
              <w:t>--</w:t>
            </w:r>
          </w:p>
        </w:tc>
      </w:tr>
      <w:tr>
        <w:tc>
          <w:p>
            <w:r>
              <w:t>营业利润</w:t>
            </w:r>
          </w:p>
        </w:tc>
        <w:tc>
          <w:p>
            <w:r>
              <w:t>--</w:t>
            </w:r>
          </w:p>
        </w:tc>
        <w:tc>
          <w:p>
            <w:r>
              <w:t>--</w:t>
            </w:r>
          </w:p>
        </w:tc>
      </w:tr>
      <w:tr>
        <w:tc>
          <w:p/>
        </w:tc>
        <w:tc>
          <w:p/>
        </w:tc>
        <w:tc>
          <w:p/>
        </w:tc>
      </w:tr>
      <w:tr>
        <w:tc>
          <w:p>
            <w:r>
              <w:rPr>
                <w:b w:val="true"/>
                <w:color w:val="843C0B"/>
              </w:rPr>
              <w:t>税前利润</w:t>
            </w:r>
          </w:p>
        </w:tc>
        <w:tc>
          <w:p/>
        </w:tc>
        <w:tc>
          <w:p/>
        </w:tc>
      </w:tr>
      <w:tr>
        <w:tc>
          <w:p/>
        </w:tc>
        <w:tc>
          <w:p/>
        </w:tc>
        <w:tc>
          <w:p>
            <w:r>
              <w:rPr>
                <w:b w:val="true"/>
              </w:rPr>
              <w:t>单位：人民币（千）</w:t>
            </w:r>
          </w:p>
        </w:tc>
      </w:tr>
      <w:tr>
        <w:tc>
          <w:p>
            <w:r>
              <w:t>投资收益</w:t>
            </w:r>
          </w:p>
        </w:tc>
        <w:tc>
          <w:p>
            <w:r>
              <w:t>--</w:t>
            </w:r>
          </w:p>
        </w:tc>
        <w:tc>
          <w:p>
            <w:r>
              <w:t>--</w:t>
            </w:r>
          </w:p>
        </w:tc>
      </w:tr>
      <w:tr>
        <w:tc>
          <w:p>
            <w:r>
              <w:t>营业外收入</w:t>
            </w:r>
          </w:p>
        </w:tc>
        <w:tc>
          <w:p>
            <w:r>
              <w:t>--</w:t>
            </w:r>
          </w:p>
        </w:tc>
        <w:tc>
          <w:p>
            <w:r>
              <w:t>--</w:t>
            </w:r>
          </w:p>
        </w:tc>
      </w:tr>
      <w:tr>
        <w:tc>
          <w:p>
            <w:r>
              <w:t>营业外支出</w:t>
            </w:r>
          </w:p>
        </w:tc>
        <w:tc>
          <w:p>
            <w:r>
              <w:t>--</w:t>
            </w:r>
          </w:p>
        </w:tc>
        <w:tc>
          <w:p>
            <w:r>
              <w:t>--</w:t>
            </w:r>
          </w:p>
        </w:tc>
      </w:tr>
      <w:tr>
        <w:tc>
          <w:p>
            <w:r>
              <w:t>税前利润</w:t>
            </w:r>
          </w:p>
        </w:tc>
        <w:tc>
          <w:p>
            <w:r>
              <w:t>--</w:t>
            </w:r>
          </w:p>
        </w:tc>
        <w:tc>
          <w:p>
            <w:r>
              <w:t>--</w:t>
            </w:r>
          </w:p>
        </w:tc>
      </w:tr>
      <w:tr>
        <w:tc>
          <w:p/>
        </w:tc>
        <w:tc>
          <w:p/>
        </w:tc>
        <w:tc>
          <w:p/>
        </w:tc>
      </w:tr>
      <w:tr>
        <w:tc>
          <w:p>
            <w:r>
              <w:rPr>
                <w:b w:val="true"/>
                <w:color w:val="843C0B"/>
              </w:rPr>
              <w:t>所得税费用</w:t>
            </w:r>
          </w:p>
        </w:tc>
        <w:tc>
          <w:p/>
        </w:tc>
        <w:tc>
          <w:p/>
        </w:tc>
      </w:tr>
      <w:tr>
        <w:tc>
          <w:p/>
        </w:tc>
        <w:tc>
          <w:p/>
        </w:tc>
        <w:tc>
          <w:p>
            <w:r>
              <w:rPr>
                <w:b w:val="true"/>
              </w:rPr>
              <w:t>单位：人民币（千）</w:t>
            </w:r>
          </w:p>
        </w:tc>
      </w:tr>
      <w:tr>
        <w:tc>
          <w:p>
            <w:r>
              <w:t>所得税费用</w:t>
            </w:r>
          </w:p>
        </w:tc>
        <w:tc>
          <w:p>
            <w:r>
              <w:t>--</w:t>
            </w:r>
          </w:p>
        </w:tc>
        <w:tc>
          <w:p>
            <w:r>
              <w:t>--</w:t>
            </w:r>
          </w:p>
        </w:tc>
      </w:tr>
      <w:tr>
        <w:tc>
          <w:p>
            <w:r>
              <w:t>净利润</w:t>
            </w:r>
          </w:p>
        </w:tc>
        <w:tc>
          <w:p>
            <w:r>
              <w:t>--</w:t>
            </w:r>
          </w:p>
        </w:tc>
        <w:tc>
          <w:p>
            <w:r>
              <w:t>--</w:t>
            </w:r>
          </w:p>
        </w:tc>
      </w:tr>
      <w:tr>
        <w:tc>
          <w:p/>
        </w:tc>
        <w:tc>
          <w:p/>
        </w:tc>
        <w:tc>
          <w:p/>
        </w:tc>
      </w:tr>
      <w:tr>
        <w:tc>
          <w:p>
            <w:r>
              <w:rPr>
                <w:b w:val="true"/>
                <w:color w:val="843C0B"/>
              </w:rPr>
              <w:t>重要比率表</w:t>
            </w:r>
          </w:p>
        </w:tc>
        <w:tc>
          <w:p/>
        </w:tc>
        <w:tc>
          <w:p/>
        </w:tc>
      </w:tr>
      <w:tr>
        <w:tc>
          <w:p/>
        </w:tc>
        <w:tc>
          <w:p/>
        </w:tc>
        <w:tc>
          <w:p>
            <w:r>
              <w:rPr>
                <w:b w:val="true"/>
              </w:rPr>
              <w:t>单位：人民币（千）</w:t>
            </w:r>
          </w:p>
        </w:tc>
      </w:tr>
      <w:tr>
        <w:tc>
          <w:p>
            <w:r>
              <w:rPr>
                <w:b w:val="true"/>
              </w:rPr>
              <w:t>流动比率</w:t>
            </w:r>
          </w:p>
        </w:tc>
        <w:tc>
          <w:p>
            <w:r>
              <w:t>--</w:t>
            </w:r>
          </w:p>
        </w:tc>
        <w:tc>
          <w:p>
            <w:r>
              <w:t>--</w:t>
            </w:r>
          </w:p>
        </w:tc>
      </w:tr>
      <w:tr>
        <w:tc>
          <w:p>
            <w:r>
              <w:rPr>
                <w:b w:val="true"/>
              </w:rPr>
              <w:t>速动比率</w:t>
            </w:r>
          </w:p>
        </w:tc>
        <w:tc>
          <w:p>
            <w:r>
              <w:t>--</w:t>
            </w:r>
          </w:p>
        </w:tc>
        <w:tc>
          <w:p>
            <w:r>
              <w:t>--</w:t>
            </w:r>
          </w:p>
        </w:tc>
      </w:tr>
      <w:tr>
        <w:tc>
          <w:p>
            <w:r>
              <w:rPr>
                <w:b w:val="true"/>
              </w:rPr>
              <w:t>资产负债率</w:t>
            </w:r>
          </w:p>
        </w:tc>
        <w:tc>
          <w:p>
            <w:r>
              <w:t>--</w:t>
            </w:r>
          </w:p>
        </w:tc>
        <w:tc>
          <w:p>
            <w:r>
              <w:t>--</w:t>
            </w:r>
          </w:p>
        </w:tc>
      </w:tr>
      <w:tr>
        <w:tc>
          <w:p>
            <w:r>
              <w:rPr>
                <w:b w:val="true"/>
              </w:rPr>
              <w:t>净利润率</w:t>
            </w:r>
          </w:p>
        </w:tc>
        <w:tc>
          <w:p>
            <w:r>
              <w:t>--</w:t>
            </w:r>
          </w:p>
        </w:tc>
        <w:tc>
          <w:p>
            <w:r>
              <w:t>--</w:t>
            </w:r>
          </w:p>
        </w:tc>
      </w:tr>
      <w:tr>
        <w:tc>
          <w:p>
            <w:r>
              <w:rPr>
                <w:b w:val="true"/>
              </w:rPr>
              <w:t>资产回报率</w:t>
            </w:r>
          </w:p>
        </w:tc>
        <w:tc>
          <w:p>
            <w:r>
              <w:t>--</w:t>
            </w:r>
          </w:p>
        </w:tc>
        <w:tc>
          <w:p>
            <w:r>
              <w:t>--</w:t>
            </w:r>
          </w:p>
        </w:tc>
      </w:tr>
      <w:tr>
        <w:tc>
          <w:p>
            <w:r>
              <w:rPr>
                <w:b w:val="true"/>
              </w:rPr>
              <w:t>存货周转天数</w:t>
            </w:r>
          </w:p>
        </w:tc>
        <w:tc>
          <w:p>
            <w:r>
              <w:t>--</w:t>
            </w:r>
          </w:p>
        </w:tc>
        <w:tc>
          <w:p>
            <w:r>
              <w:t>--</w:t>
            </w:r>
          </w:p>
        </w:tc>
      </w:tr>
      <w:tr>
        <w:tc>
          <w:p>
            <w:r>
              <w:rPr>
                <w:b w:val="true"/>
              </w:rPr>
              <w:t>应收账款周转天数</w:t>
            </w:r>
          </w:p>
        </w:tc>
        <w:tc>
          <w:p>
            <w:r>
              <w:t>--</w:t>
            </w:r>
          </w:p>
        </w:tc>
        <w:tc>
          <w:p>
            <w:r>
              <w:t>--</w:t>
            </w:r>
          </w:p>
        </w:tc>
      </w:tr>
      <w:tr>
        <w:tc>
          <w:p>
            <w:r>
              <w:rPr>
                <w:b w:val="true"/>
              </w:rPr>
              <w:t>应付账款周转天数</w:t>
            </w:r>
          </w:p>
        </w:tc>
        <w:tc>
          <w:p>
            <w:r>
              <w:t>--</w:t>
            </w:r>
          </w:p>
        </w:tc>
        <w:tc>
          <w:p>
            <w:r>
              <w:t>--</w:t>
            </w:r>
          </w:p>
        </w:tc>
      </w:tr>
      <w:tr>
        <w:tc>
          <w:p>
            <w:r>
              <w:rPr>
                <w:b w:val="true"/>
              </w:rPr>
              <w:t>营业总额/资产总额</w:t>
            </w:r>
          </w:p>
        </w:tc>
        <w:tc>
          <w:p>
            <w:r>
              <w:t>--</w:t>
            </w:r>
          </w:p>
        </w:tc>
        <w:tc>
          <w:p>
            <w:r>
              <w:t>--</w:t>
            </w:r>
          </w:p>
        </w:tc>
      </w:tr>
      <w:tr>
        <w:tc>
          <w:p>
            <w:r>
              <w:rPr>
                <w:b w:val="true"/>
              </w:rPr>
              <w:t>营业成本/营业总额</w:t>
            </w:r>
          </w:p>
        </w:tc>
        <w:tc>
          <w:p>
            <w:r>
              <w:t>--</w:t>
            </w:r>
          </w:p>
        </w:tc>
        <w:tc>
          <w:p>
            <w:r>
              <w:t>--</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rPr>
        <w:t>关键财务项目</w:t>
      </w:r>
      <w:r>
        <w:rPr>
          <w:rFonts w:asciiTheme="minorEastAsia" w:cs="Times New Roman" w:hAnsiTheme="minorEastAsia" w:hint="eastAsia"/>
          <w:b/>
          <w:color w:themeColor="accent2" w:themeShade="80" w:val="843C0B"/>
          <w:sz w:val="22"/>
          <w:lang w:eastAsia="zh-CN" w:val="en-US"/>
        </w:rPr>
        <w:t>(大数)</w:t>
      </w:r>
    </w:p>
    <w:tbl>
      <w:tblPr>
        <w:tblW w:type="dxa" w:w="8305"/>
        <w:tblBorders>
          <w:top w:sz="4" w:val="single"/>
          <w:left w:sz="4" w:val="single"/>
          <w:bottom w:sz="4" w:val="single"/>
          <w:right w:sz="4" w:val="single"/>
          <w:insideH w:sz="4" w:val="single"/>
          <w:insideV w:sz="4" w:val="single"/>
        </w:tblBorders>
      </w:tblPr>
      <w:tblGrid>
        <w:gridCol w:w="2768"/>
        <w:gridCol w:w="2768"/>
        <w:gridCol w:w="2768"/>
      </w:tblGrid>
      <w:tr>
        <w:tc>
          <w:p/>
        </w:tc>
        <w:tc>
          <w:p/>
        </w:tc>
        <w:tc>
          <w:p/>
        </w:tc>
      </w:tr>
      <w:tr>
        <w:tc>
          <w:p/>
        </w:tc>
        <w:tc>
          <w:p/>
        </w:tc>
        <w:tc>
          <w:p>
            <w:r>
              <w:rPr>
                <w:b w:val="true"/>
              </w:rPr>
              <w:t>单位：人民币（千）</w:t>
            </w:r>
          </w:p>
        </w:tc>
      </w:tr>
      <w:tr>
        <w:tc>
          <w:p>
            <w:r>
              <w:t>Total Assets</w:t>
            </w:r>
          </w:p>
        </w:tc>
        <w:tc>
          <w:p>
            <w:r>
              <w:t>--</w:t>
            </w:r>
          </w:p>
        </w:tc>
        <w:tc>
          <w:p>
            <w:r>
              <w:t>--</w:t>
            </w:r>
          </w:p>
        </w:tc>
      </w:tr>
      <w:tr>
        <w:tc>
          <w:p>
            <w:r>
              <w:t>Total Liabilities</w:t>
            </w:r>
          </w:p>
        </w:tc>
        <w:tc>
          <w:p>
            <w:r>
              <w:t>--</w:t>
            </w:r>
          </w:p>
        </w:tc>
        <w:tc>
          <w:p>
            <w:r>
              <w:t>--</w:t>
            </w:r>
          </w:p>
        </w:tc>
      </w:tr>
      <w:tr>
        <w:tc>
          <w:p>
            <w:r>
              <w:t>Equities</w:t>
            </w:r>
          </w:p>
        </w:tc>
        <w:tc>
          <w:p>
            <w:r>
              <w:t>--</w:t>
            </w:r>
          </w:p>
        </w:tc>
        <w:tc>
          <w:p>
            <w:r>
              <w:t>--</w:t>
            </w:r>
          </w:p>
        </w:tc>
      </w:tr>
      <w:tr>
        <w:tc>
          <w:p>
            <w:r>
              <w:t>Total liabilities &amp; equities</w:t>
            </w:r>
          </w:p>
        </w:tc>
        <w:tc>
          <w:p>
            <w:r>
              <w:t>--</w:t>
            </w:r>
          </w:p>
        </w:tc>
        <w:tc>
          <w:p>
            <w:r>
              <w:t>--</w:t>
            </w:r>
          </w:p>
        </w:tc>
      </w:tr>
      <w:tr>
        <w:tc>
          <w:p>
            <w:r>
              <w:t>Turnover</w:t>
            </w:r>
          </w:p>
        </w:tc>
        <w:tc>
          <w:p>
            <w:r>
              <w:t>--</w:t>
            </w:r>
          </w:p>
        </w:tc>
        <w:tc>
          <w:p>
            <w:r>
              <w:t>--</w:t>
            </w:r>
          </w:p>
        </w:tc>
      </w:tr>
      <w:tr>
        <w:tc>
          <w:p>
            <w:r>
              <w:t>Profit before tax</w:t>
            </w:r>
          </w:p>
        </w:tc>
        <w:tc>
          <w:p>
            <w:r>
              <w:t>--</w:t>
            </w:r>
          </w:p>
        </w:tc>
        <w:tc>
          <w:p>
            <w:r>
              <w:t>--</w:t>
            </w:r>
          </w:p>
        </w:tc>
      </w:tr>
      <w:tr>
        <w:tc>
          <w:p>
            <w:r>
              <w:t>Less: profit tax</w:t>
            </w:r>
          </w:p>
        </w:tc>
        <w:tc>
          <w:p>
            <w:r>
              <w:t>--</w:t>
            </w:r>
          </w:p>
        </w:tc>
        <w:tc>
          <w:p>
            <w:r>
              <w:t>--</w:t>
            </w:r>
          </w:p>
        </w:tc>
      </w:tr>
      <w:tr>
        <w:tc>
          <w:p>
            <w:r>
              <w:t>Profits</w:t>
            </w:r>
          </w:p>
        </w:tc>
        <w:tc>
          <w:p>
            <w:r>
              <w:t>--</w:t>
            </w:r>
          </w:p>
        </w:tc>
        <w:tc>
          <w:p>
            <w:r>
              <w:t>--</w:t>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b/>
          <w:color w:themeColor="accent2" w:themeShade="80" w:val="843C0B"/>
          <w:sz w:val="22"/>
        </w:rPr>
      </w:pPr>
      <w:r>
        <w:rPr>
          <w:rFonts w:asciiTheme="minorEastAsia" w:cs="Times New Roman" w:hAnsiTheme="minorEastAsia" w:hint="eastAsia"/>
          <w:b/>
          <w:color w:themeColor="accent2" w:themeShade="80" w:val="843C0B"/>
          <w:sz w:val="22"/>
        </w:rPr>
        <w:t>财务未录入原因概述</w:t>
      </w:r>
    </w:p>
    <w:p>
      <w:pPr>
        <w:rPr>
          <w:rFonts w:asciiTheme="minorEastAsia" w:cs="Times New Roman" w:hAnsiTheme="minorEastAsia" w:hint="eastAsia"/>
          <w:color w:themeColor="text1" w:val="000000"/>
          <w:sz w:val="22"/>
          <w:lang w:eastAsia="zh-CN" w:val="en-US"/>
          <w14:textFill>
            <w14:solidFill>
              <w14:schemeClr w14:val="tx1"/>
            </w14:solidFill>
          </w14:textFill>
        </w:rPr>
      </w:pPr>
      <w:bookmarkStart w:id="1" w:name="_GoBack"/>
      <w:bookmarkEnd w:id="1"/>
      <w:r>
        <w:rPr>
          <w:rFonts w:asciiTheme="minorEastAsia" w:cs="Times New Roman" w:hAnsiTheme="minorEastAsia" w:hint="eastAsia"/>
          <w:color w:themeColor="text1" w:val="000000"/>
          <w:sz w:val="22"/>
          <w:lang w:eastAsia="zh-CN" w:val="en-US"/>
          <w14:textFill>
            <w14:solidFill>
              <w14:schemeClr w14:val="tx1"/>
            </w14:solidFill>
          </w14:textFill>
        </w:rPr>
        <w:t>com.deepoove.poi.data.MiniTableRenderData@41f75812</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eastAsiaTheme="minorEastAsia"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b/>
          <w:color w:themeColor="accent2" w:themeShade="80" w:val="843C0B"/>
          <w:sz w:val="22"/>
          <w:lang w:eastAsia="zh-CN" w:val="en-US"/>
        </w:rPr>
        <w:t>银行信息</w:t>
      </w:r>
    </w:p>
    <w:tbl>
      <w:tblPr>
        <w:tblW w:type="dxa" w:w="8305"/>
        <w:jc w:val="left"/>
        <w:tblBorders>
          <w:top w:sz="4" w:val="single"/>
          <w:left w:sz="4" w:val="single"/>
          <w:bottom w:sz="4" w:val="single"/>
          <w:right w:sz="4" w:val="single"/>
          <w:insideH w:sz="4" w:val="single"/>
          <w:insideV w:sz="4" w:val="single"/>
        </w:tblBorders>
      </w:tblPr>
      <w:tblGrid>
        <w:gridCol w:w="2768"/>
        <w:gridCol w:w="2768"/>
        <w:gridCol w:w="2768"/>
      </w:tblGrid>
      <w:tr>
        <w:tc>
          <w:p>
            <w:r>
              <w:t>银行名称</w:t>
            </w:r>
          </w:p>
        </w:tc>
        <w:tc>
          <w:p>
            <w:r>
              <w:t>银行账号</w:t>
            </w:r>
          </w:p>
        </w:tc>
        <w:tc>
          <w:p>
            <w:r>
              <w:t>银行地址</w:t>
            </w:r>
          </w:p>
        </w:tc>
      </w:tr>
      <w:tr>
        <w:tc>
          <w:tcPr>
            <w:gridSpan w:val="3"/>
          </w:tcPr>
          <w:p>
            <w:r>
              <w:t xsi:nil="true"/>
            </w:r>
          </w:p>
        </w:tc>
      </w:tr>
    </w:tbl>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rPr>
          <w:rFonts w:asciiTheme="minorEastAsia" w:cs="Times New Roman" w:hAnsiTheme="minorEastAsia" w:hint="eastAsia"/>
          <w:color w:themeColor="text1" w:val="000000"/>
          <w:sz w:val="22"/>
          <w:lang w:eastAsia="zh-CN" w:val="en-US"/>
          <w14:textFill>
            <w14:solidFill>
              <w14:schemeClr w14:val="tx1"/>
            </w14:solidFill>
          </w14:textFill>
        </w:rPr>
      </w:pPr>
    </w:p>
    <w:p>
      <w:pPr>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盈利能力：未知</w:t>
        <w:br/>
        <w:t/>
        <w:br/>
        <w:t>周转能力：未知</w:t>
        <w:br/>
        <w:t/>
        <w:br/>
        <w:t>融资能力：未知</w:t>
        <w:br/>
        <w:t/>
        <w:br/>
        <w:t>目标公司的总体财务状况：未知</w:t>
      </w:r>
    </w:p>
    <w:p>
      <w:pPr>
        <w:rPr>
          <w:rFonts w:asciiTheme="minorEastAsia" w:cs="Times New Roman" w:hAnsiTheme="minorEastAsia"/>
          <w:color w:themeColor="accent2" w:themeShade="80" w:val="843C0B"/>
          <w:sz w:val="22"/>
        </w:rPr>
      </w:pPr>
    </w:p>
    <w:p>
      <w:pPr>
        <w:jc w:val="left"/>
        <w:rPr>
          <w:rFonts w:asciiTheme="minorEastAsia" w:cs="Times New Roman" w:hAnsiTheme="minorEastAsia"/>
          <w:b/>
          <w:color w:themeColor="accent2" w:themeShade="80" w:val="843C0B"/>
          <w:sz w:val="22"/>
        </w:rPr>
      </w:pPr>
      <w:r>
        <w:rPr>
          <w:rFonts w:asciiTheme="minorEastAsia" w:cs="Times New Roman" w:hAnsiTheme="minorEastAsia" w:hint="eastAsia"/>
          <w:b/>
          <w:color w:themeColor="accent2" w:themeShade="80" w:val="843C0B"/>
          <w:sz w:val="22"/>
        </w:rPr>
        <w:t>备注</w:t>
      </w:r>
    </w:p>
    <w:p>
      <w:pPr>
        <w:jc w:val="left"/>
        <w:rPr>
          <w:rFonts w:asciiTheme="minorEastAsia" w:cs="Times New Roman" w:hAnsiTheme="minorEastAsia" w:hint="eastAsia"/>
          <w:color w:themeColor="text1" w:val="000000"/>
          <w:sz w:val="22"/>
          <w:lang w:eastAsia="zh-CN" w:val="en-US"/>
          <w14:textFill>
            <w14:solidFill>
              <w14:schemeClr w14:val="tx1"/>
            </w14:solidFill>
          </w14:textFill>
        </w:rPr>
      </w:pPr>
      <w:r>
        <w:rPr>
          <w:rFonts w:asciiTheme="minorEastAsia" w:cs="Times New Roman" w:hAnsiTheme="minorEastAsia" w:hint="eastAsia"/>
          <w:color w:themeColor="text1" w:val="000000"/>
          <w:sz w:val="22"/>
          <w:lang w:eastAsia="zh-CN" w:val="en-US"/>
          <w14:textFill>
            <w14:solidFill>
              <w14:schemeClr w14:val="tx1"/>
            </w14:solidFill>
          </w14:textFill>
        </w:rPr>
        <w:t/>
      </w:r>
    </w:p>
    <w:p>
      <w:pPr>
        <w:jc w:val="left"/>
        <w:rPr>
          <w:rFonts w:asciiTheme="minorEastAsia" w:cs="Times New Roman" w:hAnsiTheme="minorEastAsia" w:hint="eastAsia"/>
          <w:color w:themeColor="text1" w:val="000000"/>
          <w:sz w:val="22"/>
          <w:lang w:eastAsia="zh-CN" w:val="en-US"/>
          <w14:textFill>
            <w14:solidFill>
              <w14:schemeClr w14:val="tx1"/>
            </w14:solidFill>
          </w14:textFill>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imes New Roman" w:cs="Times New Roman" w:hAnsi="Times New Roman" w:hint="eastAsia"/>
                <w:b/>
                <w:color w:themeColor="text1" w:val="000000"/>
                <w:sz w:val="22"/>
                <w14:textFill>
                  <w14:solidFill>
                    <w14:schemeClr w14:val="tx1"/>
                  </w14:solidFill>
                </w14:textFill>
              </w:rPr>
              <w:t>公共记录</w:t>
            </w:r>
          </w:p>
        </w:tc>
      </w:tr>
    </w:tbl>
    <w:p>
      <w:pPr>
        <w:rPr>
          <w:rFonts w:asciiTheme="minorEastAsia" w:cs="Times New Roman" w:hAnsiTheme="minorEastAsia"/>
          <w:sz w:val="22"/>
        </w:rPr>
      </w:pPr>
    </w:p>
    <w:p>
      <w:pPr>
        <w:rPr>
          <w:rFonts w:asciiTheme="minorEastAsia" w:cs="Times New Roman" w:hAnsiTheme="minorEastAsia"/>
          <w:sz w:val="22"/>
        </w:rPr>
      </w:pPr>
      <w:r>
        <w:rPr>
          <w:rFonts w:asciiTheme="minorEastAsia" w:cs="Times New Roman" w:hAnsiTheme="minorEastAsia" w:hint="eastAsia"/>
          <w:b/>
          <w:color w:themeColor="accent2" w:themeShade="80" w:val="843C0B"/>
          <w:sz w:val="22"/>
        </w:rPr>
        <w:t>诉讼记录</w:t>
      </w:r>
    </w:p>
    <w:p>
      <w:pPr>
        <w:rPr>
          <w:rFonts w:asciiTheme="minorEastAsia" w:cs="Times New Roman"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hint="eastAsia"/>
          <w:sz w:val="22"/>
          <w:lang w:eastAsia="zh-CN" w:val="en-US"/>
        </w:rPr>
      </w:pPr>
    </w:p>
    <w:tbl>
      <w:tblPr>
        <w:tblStyle w:val="11"/>
        <w:tblW w:type="dxa" w:w="8522"/>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2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c>
          <w:tcPr>
            <w:tcW w:type="dxa" w:w="8522"/>
            <w:tcBorders>
              <w:top w:val="nil"/>
              <w:left w:val="nil"/>
              <w:bottom w:val="nil"/>
              <w:right w:val="nil"/>
            </w:tcBorders>
            <w:shd w:color="auto" w:fill="9CC2E5" w:themeFill="accent1" w:themeFillTint="99" w:val="clear"/>
          </w:tcPr>
          <w:p>
            <w:pPr>
              <w:spacing w:line="360" w:lineRule="auto"/>
              <w:jc w:val="center"/>
              <w:rPr>
                <w:rFonts w:asciiTheme="minorEastAsia" w:hAnsiTheme="minorEastAsia" w:hint="eastAsia"/>
                <w:sz w:val="22"/>
                <w:vertAlign w:val="baseline"/>
                <w:lang w:eastAsia="zh-CN" w:val="en-US"/>
              </w:rPr>
            </w:pPr>
            <w:r>
              <w:rPr>
                <w:rFonts w:asciiTheme="minorEastAsia" w:hAnsiTheme="minorEastAsia" w:hint="eastAsia"/>
                <w:b/>
                <w:bCs/>
                <w:sz w:val="22"/>
                <w:vertAlign w:val="baseline"/>
                <w:lang w:eastAsia="zh-CN" w:val="en-US"/>
              </w:rPr>
              <w:t>综述</w:t>
            </w:r>
          </w:p>
        </w:tc>
      </w:tr>
    </w:tbl>
    <w:p>
      <w:pPr>
        <w:rPr>
          <w:rFonts w:asciiTheme="minorEastAsia" w:cs="Times New Roman" w:eastAsiaTheme="minorEastAsia" w:hAnsiTheme="minorEastAsia" w:hint="eastAsia"/>
          <w:sz w:val="22"/>
          <w:lang w:eastAsia="zh-CN" w:val="en-US"/>
        </w:rPr>
      </w:pPr>
      <w:r>
        <w:rPr>
          <w:rFonts w:asciiTheme="minorEastAsia" w:cs="Times New Roman" w:hAnsiTheme="minorEastAsia" w:hint="eastAsia"/>
          <w:sz w:val="22"/>
          <w:lang w:eastAsia="zh-CN" w:val="en-US"/>
        </w:rPr>
        <w:t/>
      </w:r>
    </w:p>
    <w:p>
      <w:pPr>
        <w:rPr>
          <w:rFonts w:asciiTheme="minorEastAsia" w:cs="Times New Roman" w:hAnsiTheme="minorEastAsia"/>
          <w:color w:themeColor="text1" w:val="000000"/>
          <w:sz w:val="22"/>
          <w14:textFill>
            <w14:solidFill>
              <w14:schemeClr w14:val="tx1"/>
            </w14:solidFill>
          </w14:textFill>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heme="minorEastAsia" w:cs="Times New Roman" w:hAnsiTheme="minorEastAsia"/>
          <w:sz w:val="22"/>
        </w:rPr>
      </w:pPr>
    </w:p>
    <w:p>
      <w:pPr>
        <w:rPr>
          <w:rFonts w:ascii="Times New Roman" w:cs="Times New Roman" w:hAnsi="Times New Roman"/>
          <w:sz w:val="22"/>
        </w:rPr>
      </w:pPr>
    </w:p>
    <w:p>
      <w:pPr>
        <w:rPr>
          <w:rFonts w:ascii="Times New Roman" w:cs="Times New Roman" w:hAnsi="Times New Roman"/>
          <w:sz w:val="22"/>
        </w:rPr>
      </w:pPr>
    </w:p>
    <w:p>
      <w:pPr>
        <w:autoSpaceDE w:val="0"/>
        <w:autoSpaceDN w:val="0"/>
        <w:adjustRightInd w:val="0"/>
        <w:jc w:val="center"/>
        <w:rPr>
          <w:rFonts w:ascii="Times New Roman" w:cs="Times New Roman" w:hAnsi="Times New Roman"/>
          <w:sz w:val="22"/>
        </w:rPr>
      </w:pPr>
      <w:r>
        <w:rPr>
          <w:rFonts w:ascii="Arial" w:cs="Arial" w:hAnsi="Arial" w:hint="eastAsia"/>
          <w:b/>
          <w:bCs/>
          <w:color w:val="000000"/>
          <w:kern w:val="0"/>
          <w:sz w:val="22"/>
        </w:rPr>
        <w:t>报告结束</w:t>
      </w:r>
    </w:p>
    <w:sectPr>
      <w:headerReference r:id="rId3" w:type="default"/>
      <w:footerReference r:id="rId4" w:type="default"/>
      <w:pgSz w:h="16838" w:w="11906"/>
      <w:pgMar w:bottom="1440" w:footer="992" w:gutter="0" w:header="851" w:left="1800" w:right="1800" w:top="1440"/>
      <w:pgNumType w:start="0"/>
      <w:cols w:num="1" w:space="425"/>
      <w:titlePg/>
      <w:docGrid w:charSpace="0"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思源黑体 CN Heavy">
    <w:altName w:val="黑体"/>
    <w:panose1 w:val="00000000000000000000"/>
    <w:charset w:val="86"/>
    <w:family w:val="auto"/>
    <w:pitch w:val="default"/>
    <w:sig w:usb0="00000000" w:usb1="00000000" w:usb2="00000016" w:usb3="00000000" w:csb0="60060107"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sdt>
    <w:sdtPr>
      <w:id w:val="0"/>
    </w:sdtPr>
    <w:sdtContent>
      <w:p>
        <w:pPr>
          <w:pStyle w:val="3"/>
          <w:jc w:val="center"/>
        </w:pPr>
        <w:r>
          <w:fldChar w:fldCharType="begin"/>
        </w:r>
        <w:r>
          <w:instrText xml:space="preserve">PAGE   \* MERGEFORMAT</w:instrText>
        </w:r>
        <w:r>
          <w:fldChar w:fldCharType="separate"/>
        </w:r>
        <w:r>
          <w:rPr>
            <w:lang w:val="zh-CN"/>
          </w:rPr>
          <w:t>9</w:t>
        </w:r>
        <w:r>
          <w:fldChar w:fldCharType="end"/>
        </w:r>
      </w:p>
    </w:sdtContent>
  </w:sdt>
  <w:p>
    <w:pPr>
      <w:pStyle w:val="3"/>
    </w:pPr>
  </w:p>
</w:ftr>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4"/>
      <w:pBdr>
        <w:bottom w:color="auto" w:space="1" w:sz="4" w:val="single"/>
      </w:pBdr>
      <w:ind w:hanging="1800" w:hangingChars="1000" w:left="1800"/>
      <w:jc w:val="left"/>
    </w:pPr>
    <w:r>
      <w:rPr>
        <w:rFonts w:hint="eastAsia"/>
      </w:rPr>
      <w:t>企业</w:t>
    </w:r>
    <w:r>
      <w:rPr>
        <w:rFonts w:hint="eastAsia"/>
        <w:lang w:eastAsia="zh-CN" w:val="en-US"/>
      </w:rPr>
      <w:t>商业</w:t>
    </w:r>
    <w:r>
      <w:rPr>
        <w:rFonts w:hint="eastAsia"/>
      </w:rPr>
      <w:t>信息</w:t>
    </w:r>
    <w:r>
      <w:rPr>
        <w:rFonts w:hint="eastAsia"/>
        <w:lang w:eastAsia="zh-CN" w:val="en-US"/>
      </w:rPr>
      <w:t>报告</w:t>
    </w:r>
    <w:r>
      <w:rPr>
        <w:rFonts w:hint="eastAsia"/>
      </w:rPr>
      <w:t xml:space="preserve">                                                              </w:t>
    </w:r>
    <w:r>
      <w:rPr>
        <w:rFonts w:hint="eastAsia"/>
      </w:rPr>
      <w:drawing>
        <wp:inline distB="0" distL="114300" distR="114300" distT="0">
          <wp:extent cx="688340" cy="160655"/>
          <wp:effectExtent b="6985" l="0" r="12700" t="0"/>
          <wp:docPr descr="2"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2" id="4" name="图片 4"/>
                  <pic:cNvPicPr>
                    <a:picLocks noChangeAspect="1"/>
                  </pic:cNvPicPr>
                </pic:nvPicPr>
                <pic:blipFill>
                  <a:blip r:embed="rId1"/>
                  <a:stretch>
                    <a:fillRect/>
                  </a:stretch>
                </pic:blipFill>
                <pic:spPr>
                  <a:xfrm>
                    <a:off x="0" y="0"/>
                    <a:ext cx="688340" cy="160655"/>
                  </a:xfrm>
                  <a:prstGeom prst="rect">
                    <a:avLst/>
                  </a:prstGeom>
                </pic:spPr>
              </pic:pic>
            </a:graphicData>
          </a:graphic>
        </wp:inline>
      </w:drawing>
    </w:r>
  </w:p>
  <w:p>
    <w:pPr>
      <w:jc w:val="left"/>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3497"/>
    <w:rsid w:val="000F74D5"/>
    <w:rsid w:val="00111AB4"/>
    <w:rsid w:val="00122831"/>
    <w:rsid w:val="00132628"/>
    <w:rsid w:val="001521EF"/>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A5E9D"/>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1785B3F"/>
    <w:rsid w:val="031479CA"/>
    <w:rsid w:val="03DB79AD"/>
    <w:rsid w:val="04342D80"/>
    <w:rsid w:val="048E6BE7"/>
    <w:rsid w:val="05EE37E9"/>
    <w:rsid w:val="068C1333"/>
    <w:rsid w:val="08A10A85"/>
    <w:rsid w:val="0A64584A"/>
    <w:rsid w:val="0DDF24D6"/>
    <w:rsid w:val="12837AAD"/>
    <w:rsid w:val="138C0E9B"/>
    <w:rsid w:val="139A5047"/>
    <w:rsid w:val="13B245D5"/>
    <w:rsid w:val="17560530"/>
    <w:rsid w:val="19E7331D"/>
    <w:rsid w:val="1B542416"/>
    <w:rsid w:val="1C0052EB"/>
    <w:rsid w:val="1C7C44C5"/>
    <w:rsid w:val="1DB3792C"/>
    <w:rsid w:val="1DD938E9"/>
    <w:rsid w:val="1E4705D4"/>
    <w:rsid w:val="1F424468"/>
    <w:rsid w:val="209B0168"/>
    <w:rsid w:val="211E56EE"/>
    <w:rsid w:val="21460D62"/>
    <w:rsid w:val="22A43CDA"/>
    <w:rsid w:val="22BE61AC"/>
    <w:rsid w:val="23C17E6C"/>
    <w:rsid w:val="24E84592"/>
    <w:rsid w:val="25700595"/>
    <w:rsid w:val="27256B2E"/>
    <w:rsid w:val="27CE04D1"/>
    <w:rsid w:val="29692AAD"/>
    <w:rsid w:val="2A110E9E"/>
    <w:rsid w:val="2A9D6436"/>
    <w:rsid w:val="2B8E4903"/>
    <w:rsid w:val="2BAE535A"/>
    <w:rsid w:val="2EE23A5B"/>
    <w:rsid w:val="2EF61249"/>
    <w:rsid w:val="2FB03645"/>
    <w:rsid w:val="2FBF5FCC"/>
    <w:rsid w:val="30B80599"/>
    <w:rsid w:val="30C359AC"/>
    <w:rsid w:val="314A7D39"/>
    <w:rsid w:val="323051C2"/>
    <w:rsid w:val="32E626B0"/>
    <w:rsid w:val="34497CA3"/>
    <w:rsid w:val="39C36D2D"/>
    <w:rsid w:val="3ECB6134"/>
    <w:rsid w:val="400308C5"/>
    <w:rsid w:val="40930607"/>
    <w:rsid w:val="42131F1A"/>
    <w:rsid w:val="42A41C42"/>
    <w:rsid w:val="42D31593"/>
    <w:rsid w:val="43225673"/>
    <w:rsid w:val="457876A6"/>
    <w:rsid w:val="45A07ECF"/>
    <w:rsid w:val="45F666A6"/>
    <w:rsid w:val="46486C2E"/>
    <w:rsid w:val="47165690"/>
    <w:rsid w:val="47E844ED"/>
    <w:rsid w:val="48174F46"/>
    <w:rsid w:val="4AA04B67"/>
    <w:rsid w:val="4AC66DB0"/>
    <w:rsid w:val="4B081891"/>
    <w:rsid w:val="4BAB0331"/>
    <w:rsid w:val="4C8A69D7"/>
    <w:rsid w:val="4DFD0948"/>
    <w:rsid w:val="50235F8C"/>
    <w:rsid w:val="53552F1F"/>
    <w:rsid w:val="53BA37DE"/>
    <w:rsid w:val="55C532EB"/>
    <w:rsid w:val="599C682A"/>
    <w:rsid w:val="5CD23660"/>
    <w:rsid w:val="5D204EA8"/>
    <w:rsid w:val="5E222B72"/>
    <w:rsid w:val="5EFCBBF3"/>
    <w:rsid w:val="60F70D85"/>
    <w:rsid w:val="61F86528"/>
    <w:rsid w:val="62F27DF6"/>
    <w:rsid w:val="659C2503"/>
    <w:rsid w:val="672673F3"/>
    <w:rsid w:val="6789762A"/>
    <w:rsid w:val="68BC6F4F"/>
    <w:rsid w:val="6F1F69B0"/>
    <w:rsid w:val="6F281B39"/>
    <w:rsid w:val="6F7F28C7"/>
    <w:rsid w:val="714051BF"/>
    <w:rsid w:val="717F3B55"/>
    <w:rsid w:val="72F84599"/>
    <w:rsid w:val="746868F1"/>
    <w:rsid w:val="75F47204"/>
    <w:rsid w:val="78F41F8F"/>
    <w:rsid w:val="7991077E"/>
    <w:rsid w:val="7A7072C2"/>
    <w:rsid w:val="7BD5036C"/>
    <w:rsid w:val="7CCB4A9B"/>
    <w:rsid w:val="7DB3451A"/>
    <w:rsid w:val="7E35749F"/>
    <w:rsid w:val="7E6636DE"/>
    <w:rsid w:val="7EAFF1A4"/>
    <w:rsid w:val="7FCFA81A"/>
    <w:rsid w:val="7FF51E8D"/>
    <w:rsid w:val="C69BEB6F"/>
    <w:rsid w:val="CDE69097"/>
    <w:rsid w:val="DFCFCDAC"/>
    <w:rsid w:val="FE7B3D93"/>
    <w:rsid w:val="FEE62DD7"/>
    <w:rsid w:val="FFB2D43C"/>
  </w:rsids>
  <m:mathPr>
    <m:mathFont m:val="Cambria Math"/>
    <m:brkBin m:val="before"/>
    <m:brkBinSub m:val="--"/>
    <m:smallFrac m:val="0"/>
    <m:dispDef/>
    <m:lMargin m:val="0"/>
    <m:rMargin m:val="0"/>
    <m:defJc m:val="centerGroup"/>
    <m:wrapIndent m:val="1440"/>
    <m:intLim m:val="subSup"/>
    <m:naryLim m:val="undOvr"/>
  </m:mathPr>
  <w:themeFontLang w:bidi="zh-CN" w:eastAsia="zh-CN" w:val="en-US"/>
  <w:clrSchemeMapping w:accent1="accent1" w:accent2="accent2" w:accent3="accent3" w:accent4="accent4" w:accent5="accent5" w:accent6="accent6" w:bg1="light1" w:bg2="light2" w:followedHyperlink="followedHyperlink" w:hyperlink="hyperlink" w:t1="dark1" w:t2="dark2"/>
  <w:shapeDefaults>
    <o:shapedefaults fill="t" fillcolor="#FFFFFF" stroke="t">
      <v:fill focussize="0,0" on="t"/>
      <v:stroke color="#000000"/>
    </o:shapedefaults>
    <o:shapelayout v:ext="edit">
      <o:idmap data="1" v:ext="edit"/>
    </o:shapelayout>
  </w:shapeDefault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docDefaults>
    <w:rPrDefault>
      <w:rPr>
        <w:rFonts w:asciiTheme="minorHAnsi" w:cstheme="minorBidi" w:eastAsiaTheme="minorEastAsia" w:hAnsiTheme="minorHAnsi"/>
      </w:rPr>
    </w:r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qFormat="1" w:semiHidden="0" w:uiPriority="99"/>
    <w:lsdException w:name="footer" w:qFormat="1" w:semiHidden="0" w:uiPriority="99"/>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10" w:unhideWhenUsed="0"/>
    <w:lsdException w:name="Closing" w:uiPriority="99"/>
    <w:lsdException w:name="Signature" w:uiPriority="99"/>
    <w:lsdException w:name="Default Paragraph Font" w:qFormat="1" w:semiHidden="0"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qFormat="1" w:semiHidden="0" w:uiPriority="99" w:unhideWhenUsed="0"/>
    <w:lsdException w:name="FollowedHyperlink" w:qFormat="1" w:semiHidden="0" w:uiPriority="99"/>
    <w:lsdException w:name="Strong" w:qFormat="1" w:semiHidden="0" w:uiPriority="22" w:unhideWhenUsed="0"/>
    <w:lsdException w:name="Emphasis" w:qFormat="1" w:semiHidden="0" w:uiPriority="20" w:unhideWhenUsed="0"/>
    <w:lsdException w:name="Document Map" w:uiPriority="99"/>
    <w:lsdException w:name="Plain Text" w:uiPriority="99"/>
    <w:lsdException w:name="E-mail Signature" w:uiPriority="99"/>
    <w:lsdException w:name="Normal (Web)" w:qFormat="1" w:semiHidden="0"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qFormat="1" w:semiHidden="0" w:uiPriority="99"/>
    <w:lsdException w:name="HTML Sample" w:uiPriority="99"/>
    <w:lsdException w:name="HTML Typewriter" w:uiPriority="99"/>
    <w:lsdException w:name="HTML Variable" w:uiPriority="99"/>
    <w:lsdException w:name="Normal Table" w:semiHidden="0"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semiHidden="0" w:uiPriority="99" w:unhideWhenUsed="0"/>
    <w:lsdException w:name="Table Web 3" w:uiPriority="99"/>
    <w:lsdException w:name="Balloon Text" w:uiPriority="99"/>
    <w:lsdException w:name="Table Grid" w:qFormat="1" w:semiHidden="0" w:uiPriority="39" w:unhideWhenUsed="0"/>
    <w:lsdException w:name="Table Theme"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jc w:val="both"/>
    </w:pPr>
    <w:rPr>
      <w:rFonts w:asciiTheme="minorHAnsi" w:cstheme="minorBidi" w:eastAsiaTheme="minorEastAsia" w:hAnsiTheme="minorHAnsi"/>
      <w:kern w:val="2"/>
      <w:sz w:val="21"/>
      <w:szCs w:val="22"/>
      <w:lang w:bidi="ar-SA" w:eastAsia="zh-CN" w:val="en-US"/>
    </w:rPr>
  </w:style>
  <w:style w:styleId="2" w:type="paragraph">
    <w:name w:val="heading 1"/>
    <w:basedOn w:val="1"/>
    <w:next w:val="1"/>
    <w:qFormat/>
    <w:uiPriority w:val="0"/>
    <w:pPr>
      <w:keepNext/>
      <w:keepLines/>
      <w:spacing w:after="330" w:before="340" w:line="576" w:lineRule="auto"/>
      <w:outlineLvl w:val="0"/>
    </w:pPr>
    <w:rPr>
      <w:b/>
      <w:kern w:val="44"/>
      <w:sz w:val="44"/>
    </w:rPr>
  </w:style>
  <w:style w:default="1" w:styleId="7" w:type="character">
    <w:name w:val="Default Paragraph Font"/>
    <w:unhideWhenUsed/>
    <w:qFormat/>
    <w:uiPriority w:val="1"/>
  </w:style>
  <w:style w:default="1" w:styleId="10" w:type="table">
    <w:name w:val="Normal Table"/>
    <w:unhideWhenUsed/>
    <w:uiPriority w:val="99"/>
    <w:tblPr>
      <w:tblLayout w:type="fixed"/>
      <w:tblCellMar>
        <w:top w:type="dxa" w:w="0"/>
        <w:left w:type="dxa" w:w="108"/>
        <w:bottom w:type="dxa" w:w="0"/>
        <w:right w:type="dxa" w:w="108"/>
      </w:tblCellMar>
    </w:tblPr>
  </w:style>
  <w:style w:styleId="3" w:type="paragraph">
    <w:name w:val="footer"/>
    <w:basedOn w:val="1"/>
    <w:link w:val="13"/>
    <w:unhideWhenUsed/>
    <w:qFormat/>
    <w:uiPriority w:val="99"/>
    <w:pPr>
      <w:tabs>
        <w:tab w:pos="4153" w:val="center"/>
        <w:tab w:pos="8306" w:val="right"/>
      </w:tabs>
      <w:snapToGrid w:val="0"/>
      <w:jc w:val="left"/>
    </w:pPr>
    <w:rPr>
      <w:sz w:val="18"/>
      <w:szCs w:val="18"/>
    </w:rPr>
  </w:style>
  <w:style w:styleId="4" w:type="paragraph">
    <w:name w:val="header"/>
    <w:basedOn w:val="1"/>
    <w:link w:val="12"/>
    <w:unhideWhenUsed/>
    <w:qFormat/>
    <w:uiPriority w:val="99"/>
    <w:pPr>
      <w:pBdr>
        <w:bottom w:color="auto" w:space="1" w:sz="6" w:val="single"/>
      </w:pBdr>
      <w:tabs>
        <w:tab w:pos="4153" w:val="center"/>
        <w:tab w:pos="8306" w:val="right"/>
      </w:tabs>
      <w:snapToGrid w:val="0"/>
      <w:jc w:val="center"/>
    </w:pPr>
    <w:rPr>
      <w:sz w:val="18"/>
      <w:szCs w:val="18"/>
    </w:rPr>
  </w:style>
  <w:style w:styleId="5" w:type="paragraph">
    <w:name w:val="HTML Preformatted"/>
    <w:basedOn w:val="1"/>
    <w:unhideWhenUsed/>
    <w:qFormat/>
    <w:uiPriority w:val="99"/>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hint="eastAsia"/>
      <w:kern w:val="0"/>
      <w:sz w:val="24"/>
      <w:szCs w:val="24"/>
      <w:lang w:bidi="ar" w:eastAsia="zh-CN" w:val="en-US"/>
    </w:rPr>
  </w:style>
  <w:style w:styleId="6" w:type="paragraph">
    <w:name w:val="Normal (Web)"/>
    <w:basedOn w:val="1"/>
    <w:unhideWhenUsed/>
    <w:qFormat/>
    <w:uiPriority w:val="99"/>
    <w:pPr>
      <w:widowControl/>
      <w:spacing w:after="100" w:afterAutospacing="1" w:before="100" w:beforeAutospacing="1"/>
      <w:jc w:val="left"/>
    </w:pPr>
    <w:rPr>
      <w:rFonts w:ascii="宋体" w:cs="宋体" w:eastAsia="宋体" w:hAnsi="宋体"/>
      <w:kern w:val="0"/>
      <w:sz w:val="24"/>
      <w:szCs w:val="24"/>
    </w:rPr>
  </w:style>
  <w:style w:styleId="8" w:type="character">
    <w:name w:val="FollowedHyperlink"/>
    <w:basedOn w:val="7"/>
    <w:unhideWhenUsed/>
    <w:qFormat/>
    <w:uiPriority w:val="99"/>
    <w:rPr>
      <w:color w:themeColor="followedHyperlink" w:val="954F72"/>
      <w:u w:val="single"/>
      <w14:textFill>
        <w14:solidFill>
          <w14:schemeClr w14:val="folHlink"/>
        </w14:solidFill>
      </w14:textFill>
    </w:rPr>
  </w:style>
  <w:style w:styleId="9" w:type="character">
    <w:name w:val="Hyperlink"/>
    <w:basedOn w:val="7"/>
    <w:qFormat/>
    <w:uiPriority w:val="99"/>
    <w:rPr>
      <w:rFonts w:cs="Times New Roman"/>
      <w:color w:val="0000FF"/>
      <w:u w:val="single"/>
    </w:rPr>
  </w:style>
  <w:style w:styleId="11" w:type="table">
    <w:name w:val="Table Grid"/>
    <w:basedOn w:val="10"/>
    <w:qFormat/>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style>
  <w:style w:customStyle="1" w:styleId="12" w:type="character">
    <w:name w:val="页眉字符"/>
    <w:basedOn w:val="7"/>
    <w:link w:val="4"/>
    <w:qFormat/>
    <w:uiPriority w:val="99"/>
    <w:rPr>
      <w:sz w:val="18"/>
      <w:szCs w:val="18"/>
    </w:rPr>
  </w:style>
  <w:style w:customStyle="1" w:styleId="13" w:type="character">
    <w:name w:val="页脚字符"/>
    <w:basedOn w:val="7"/>
    <w:link w:val="3"/>
    <w:qFormat/>
    <w:uiPriority w:val="99"/>
    <w:rPr>
      <w:sz w:val="18"/>
      <w:szCs w:val="18"/>
    </w:rPr>
  </w:style>
  <w:style w:customStyle="1" w:styleId="14" w:type="table">
    <w:name w:val="Plain Table 4"/>
    <w:basedOn w:val="10"/>
    <w:qFormat/>
    <w:uiPriority w:val="44"/>
    <w:tblPr>
      <w:tblLayout w:type="fixed"/>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color="auto" w:fill="F1F1F1" w:themeFill="background1" w:themeFillShade="F2" w:val="clear"/>
      </w:tcPr>
    </w:tblStylePr>
    <w:tblStylePr w:type="band1Horz">
      <w:tcPr>
        <w:shd w:color="auto" w:fill="F1F1F1" w:themeFill="background1" w:themeFillShade="F2" w:val="clear"/>
      </w:tcPr>
    </w:tblStylePr>
  </w:style>
  <w:style w:customStyle="1" w:styleId="15" w:type="paragraph">
    <w:name w:val="Default"/>
    <w:qFormat/>
    <w:uiPriority w:val="0"/>
    <w:pPr>
      <w:widowControl w:val="0"/>
      <w:autoSpaceDE w:val="0"/>
      <w:autoSpaceDN w:val="0"/>
      <w:adjustRightInd w:val="0"/>
    </w:pPr>
    <w:rPr>
      <w:rFonts w:ascii="Arial" w:cs="Arial" w:eastAsiaTheme="minorEastAsia" w:hAnsi="Arial"/>
      <w:color w:val="000000"/>
      <w:kern w:val="0"/>
      <w:sz w:val="24"/>
      <w:szCs w:val="24"/>
      <w:lang w:bidi="ar-SA" w:eastAsia="zh-CN" w:val="en-US"/>
    </w:rPr>
  </w:style>
  <w:style w:customStyle="1" w:styleId="16" w:type="table">
    <w:name w:val="Grid Table 1 Light"/>
    <w:basedOn w:val="10"/>
    <w:qFormat/>
    <w:uiPriority w:val="46"/>
    <w:tblPr>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Layout w:type="fixed"/>
      <w:tblCellMar>
        <w:top w:type="dxa" w:w="0"/>
        <w:left w:type="dxa" w:w="108"/>
        <w:bottom w:type="dxa" w:w="0"/>
        <w:right w:type="dxa" w:w="108"/>
      </w:tblCellMar>
    </w:tblPr>
    <w:tblStylePr w:type="firstRow">
      <w:rPr>
        <w:b/>
        <w:bCs/>
      </w:rPr>
      <w:tcPr>
        <w:tcBorders>
          <w:bottom w:color="666666" w:space="0" w:sz="12" w:themeColor="text1" w:themeTint="99" w:val="single"/>
        </w:tcBorders>
      </w:tcPr>
    </w:tblStylePr>
    <w:tblStylePr w:type="lastRow">
      <w:rPr>
        <w:b/>
        <w:bCs/>
      </w:rPr>
      <w:tcPr>
        <w:tcBorders>
          <w:top w:color="666666" w:space="0" w:sz="2" w:themeColor="text1" w:themeTint="99" w:val="double"/>
        </w:tcBorders>
      </w:tcPr>
    </w:tblStylePr>
    <w:tblStylePr w:type="firstCol">
      <w:rPr>
        <w:b/>
        <w:bCs/>
      </w:rPr>
    </w:tblStylePr>
    <w:tblStylePr w:type="lastCol">
      <w:rPr>
        <w:b/>
        <w:bCs/>
      </w:rPr>
    </w:tblStylePr>
  </w:style>
  <w:style w:customStyle="1" w:styleId="17" w:type="table">
    <w:name w:val="Plain Table 2"/>
    <w:basedOn w:val="10"/>
    <w:qFormat/>
    <w:uiPriority w:val="42"/>
    <w:tblPr>
      <w:tblBorders>
        <w:top w:color="7E7E7E" w:space="0" w:sz="4" w:themeColor="text1" w:themeTint="80" w:val="single"/>
        <w:bottom w:color="7E7E7E" w:space="0" w:sz="4" w:themeColor="text1" w:themeTint="80" w:val="single"/>
      </w:tblBorders>
      <w:tblLayout w:type="fixed"/>
      <w:tblCellMar>
        <w:top w:type="dxa" w:w="0"/>
        <w:left w:type="dxa" w:w="108"/>
        <w:bottom w:type="dxa" w:w="0"/>
        <w:right w:type="dxa" w:w="108"/>
      </w:tblCellMar>
    </w:tblPr>
    <w:tblStylePr w:type="firstRow">
      <w:rPr>
        <w:b/>
        <w:bCs/>
      </w:rPr>
      <w:tcPr>
        <w:tcBorders>
          <w:bottom w:color="7E7E7E" w:space="0" w:sz="4" w:themeColor="text1" w:themeTint="80" w:val="single"/>
        </w:tcBorders>
      </w:tcPr>
    </w:tblStylePr>
    <w:tblStylePr w:type="lastRow">
      <w:rPr>
        <w:b/>
        <w:bCs/>
      </w:rPr>
      <w:tcPr>
        <w:tcBorders>
          <w:top w:color="7E7E7E" w:space="0" w:sz="4" w:themeColor="text1" w:themeTint="80" w:val="single"/>
        </w:tcBorders>
      </w:tcPr>
    </w:tblStylePr>
    <w:tblStylePr w:type="firstCol">
      <w:rPr>
        <w:b/>
        <w:bCs/>
      </w:rPr>
    </w:tblStylePr>
    <w:tblStylePr w:type="lastCol">
      <w:rPr>
        <w:b/>
        <w:bCs/>
      </w:rPr>
    </w:tblStylePr>
    <w:tblStylePr w:type="band1Vert">
      <w:tcPr>
        <w:tcBorders>
          <w:left w:color="7E7E7E" w:space="0" w:sz="4" w:themeColor="text1" w:themeTint="80" w:val="single"/>
          <w:right w:color="7E7E7E" w:space="0" w:sz="4" w:themeColor="text1" w:themeTint="80" w:val="single"/>
        </w:tcBorders>
      </w:tcPr>
    </w:tblStylePr>
    <w:tblStylePr w:type="band2Vert">
      <w:tcPr>
        <w:tcBorders>
          <w:left w:color="7E7E7E" w:space="0" w:sz="4" w:themeColor="text1" w:themeTint="80" w:val="single"/>
          <w:right w:color="7E7E7E" w:space="0" w:sz="4" w:themeColor="text1" w:themeTint="80" w:val="single"/>
        </w:tcBorders>
      </w:tcPr>
    </w:tblStylePr>
    <w:tblStylePr w:type="band1Horz">
      <w:tcPr>
        <w:tcBorders>
          <w:top w:color="7E7E7E" w:space="0" w:sz="4" w:themeColor="text1" w:themeTint="80" w:val="single"/>
          <w:bottom w:color="7E7E7E" w:space="0" w:sz="4" w:themeColor="text1" w:themeTint="80" w:val="single"/>
        </w:tcBorders>
      </w:tcPr>
    </w:tblStylePr>
  </w:style>
  <w:style w:customStyle="1" w:styleId="18" w:type="character">
    <w:name w:val="apple-converted-space"/>
    <w:basedOn w:val="7"/>
    <w:qFormat/>
    <w:uiPriority w:val="0"/>
  </w:style>
  <w:style w:customStyle="1" w:styleId="19" w:type="paragraph">
    <w:name w:val="No Spacing"/>
    <w:link w:val="20"/>
    <w:qFormat/>
    <w:uiPriority w:val="1"/>
    <w:rPr>
      <w:rFonts w:asciiTheme="minorHAnsi" w:cstheme="minorBidi" w:eastAsiaTheme="minorEastAsia" w:hAnsiTheme="minorHAnsi"/>
      <w:kern w:val="0"/>
      <w:sz w:val="22"/>
      <w:szCs w:val="22"/>
      <w:lang w:bidi="ar-SA" w:eastAsia="zh-CN" w:val="en-US"/>
    </w:rPr>
  </w:style>
  <w:style w:customStyle="1" w:styleId="20" w:type="character">
    <w:name w:val="无间隔字符"/>
    <w:basedOn w:val="7"/>
    <w:link w:val="19"/>
    <w:qFormat/>
    <w:uiPriority w:val="1"/>
    <w:rPr>
      <w:kern w:val="0"/>
      <w:sz w:val="22"/>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fontTable.xml" Type="http://schemas.openxmlformats.org/officeDocument/2006/relationships/fontTable"/>
<Relationship Id="rId11" Target="media/image5.jpeg" Type="http://schemas.openxmlformats.org/officeDocument/2006/relationships/image"/>
<Relationship Id="rId12" Target="media/image6.jpeg" Type="http://schemas.openxmlformats.org/officeDocument/2006/relationships/image"/>
<Relationship Id="rId2" Target="settings.xml" Type="http://schemas.openxmlformats.org/officeDocument/2006/relationships/settings"/>
<Relationship Id="rId3" Target="header1.xml" Type="http://schemas.openxmlformats.org/officeDocument/2006/relationships/header"/>
<Relationship Id="rId4" Target="footer1.xml" Type="http://schemas.openxmlformats.org/officeDocument/2006/relationships/footer"/>
<Relationship Id="rId5" Target="theme/theme1.xml" Type="http://schemas.openxmlformats.org/officeDocument/2006/relationships/them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customXml/item1.xml" Type="http://schemas.openxmlformats.org/officeDocument/2006/relationships/customXml"/>
</Relationships>

</file>

<file path=word/_rels/header1.xml.rels><?xml version="1.0" encoding="UTF-8" standalone="no"?>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4304</Characters>
  <Lines>35</Lines>
  <Paragraphs>10</Paragraphs>
  <TotalTime>8</TotalTime>
  <ScaleCrop>false</ScaleCrop>
  <LinksUpToDate>false</LinksUpToDate>
  <CharactersWithSpaces>5049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2017-07-29T06:26:00Z</dcterms:created>
  <dc:creator>USER</dc:creator>
  <cp:lastModifiedBy>浮沙</cp:lastModifiedBy>
  <dcterms:modified xsi:type="dcterms:W3CDTF">2019-02-26T02:01:52Z</dcterms:modified>
  <cp:revision>9</cp:revision>
  <dc:subject>联信编码	:123646-368</dc:subject>
  <dc:title>***********装备制造有限公司</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2052-11.1.0.8214</vt:lpwstr>
  </property>
</Properties>
</file>