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23 日 17:01:49</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公司名称</w:t>
            </w:r>
          </w:p>
        </w:tc>
        <w:tc>
          <w:p>
            <w:r>
              <w:rPr>
                <w:rFonts w:ascii="宋体" w:hAnsi="宋体" w:cs="宋体" w:eastAsia="宋体"/>
                <w:color w:val="000000"/>
              </w:rPr>
              <w:t>青岛海联货运服务有限公司</w:t>
            </w:r>
          </w:p>
        </w:tc>
      </w:tr>
      <w:tr>
        <w:tc>
          <w:p>
            <w:r>
              <w:rPr>
                <w:rFonts w:ascii="宋体" w:hAnsi="宋体" w:cs="宋体" w:eastAsia="宋体"/>
                <w:color w:val="000000"/>
              </w:rPr>
              <w:t>英文名称</w:t>
            </w:r>
          </w:p>
        </w:tc>
        <w:tc>
          <w:p>
            <w:r>
              <w:rPr>
                <w:rFonts w:ascii="宋体" w:hAnsi="宋体" w:cs="宋体" w:eastAsia="宋体"/>
                <w:color w:val="000000"/>
              </w:rPr>
              <w:t>N/A</w:t>
            </w:r>
          </w:p>
        </w:tc>
      </w:tr>
      <w:tr>
        <w:tc>
          <w:p>
            <w:r>
              <w:rPr>
                <w:rFonts w:ascii="宋体" w:hAnsi="宋体" w:cs="宋体" w:eastAsia="宋体"/>
                <w:color w:val="000000"/>
              </w:rPr>
              <w:t>联信编码</w:t>
            </w:r>
          </w:p>
        </w:tc>
        <w:tc>
          <w:p>
            <w:r>
              <w:rPr>
                <w:rFonts w:ascii="宋体" w:hAnsi="宋体" w:cs="宋体" w:eastAsia="宋体"/>
                <w:color w:val="000000"/>
              </w:rPr>
              <w:t>N/A</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市南区观音峡路22号1002室</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传真号码</w:t>
            </w:r>
          </w:p>
        </w:tc>
        <w:tc>
          <w:p>
            <w:r>
              <w:rPr>
                <w:rFonts w:ascii="宋体" w:hAnsi="宋体" w:cs="宋体" w:eastAsia="宋体"/>
                <w:color w:val="000000"/>
              </w:rPr>
              <w:t>N/A</w:t>
            </w:r>
          </w:p>
        </w:tc>
      </w:tr>
      <w:tr>
        <w:tc>
          <w:p>
            <w:r>
              <w:rPr>
                <w:rFonts w:ascii="宋体" w:hAnsi="宋体" w:cs="宋体" w:eastAsia="宋体"/>
                <w:color w:val="000000"/>
              </w:rPr>
              <w:t>网址</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统一社会信用代码</w:t>
            </w:r>
          </w:p>
        </w:tc>
        <w:tc>
          <w:p>
            <w:r>
              <w:rPr>
                <w:rFonts w:ascii="宋体" w:hAnsi="宋体" w:cs="宋体" w:eastAsia="宋体"/>
                <w:color w:val="000000"/>
              </w:rPr>
              <w:t>N/A</w:t>
            </w:r>
          </w:p>
        </w:tc>
      </w:tr>
      <w:tr>
        <w:tc>
          <w:p>
            <w:r>
              <w:rPr>
                <w:rFonts w:ascii="宋体" w:hAnsi="宋体" w:cs="宋体" w:eastAsia="宋体"/>
                <w:color w:val="000000"/>
              </w:rPr>
              <w:t>法人代表</w:t>
            </w:r>
          </w:p>
        </w:tc>
        <w:tc>
          <w:p>
            <w:r>
              <w:rPr>
                <w:rFonts w:ascii="宋体" w:hAnsi="宋体" w:cs="宋体" w:eastAsia="宋体"/>
                <w:color w:val="000000"/>
              </w:rPr>
              <w:t>张雁波</w:t>
            </w:r>
          </w:p>
        </w:tc>
      </w:tr>
      <w:tr>
        <w:tc>
          <w:p>
            <w:r>
              <w:rPr>
                <w:rFonts w:ascii="宋体" w:hAnsi="宋体" w:cs="宋体" w:eastAsia="宋体"/>
                <w:color w:val="000000"/>
              </w:rPr>
              <w:t>员工人数</w:t>
            </w:r>
          </w:p>
        </w:tc>
        <w:tc>
          <w:p>
            <w:r>
              <w:rPr>
                <w:rFonts w:ascii="宋体" w:hAnsi="宋体" w:cs="宋体" w:eastAsia="宋体"/>
                <w:color w:val="000000"/>
              </w:rPr>
              <w:t>N/A</w:t>
            </w:r>
          </w:p>
        </w:tc>
      </w:tr>
      <w:tr>
        <w:tc>
          <w:p>
            <w:r>
              <w:rPr>
                <w:rFonts w:ascii="宋体" w:hAnsi="宋体" w:cs="宋体" w:eastAsia="宋体"/>
                <w:color w:val="000000"/>
              </w:rPr>
              <w:t>员工人数统计时间</w:t>
            </w:r>
          </w:p>
        </w:tc>
        <w:tc>
          <w:p>
            <w:r>
              <w:rPr>
                <w:rFonts w:ascii="宋体" w:hAnsi="宋体" w:cs="宋体" w:eastAsia="宋体"/>
                <w:color w:val="000000"/>
              </w:rPr>
              <w:t>N/A</w:t>
            </w:r>
          </w:p>
        </w:tc>
      </w:tr>
      <w:tr>
        <w:tc>
          <w:p>
            <w:r>
              <w:rPr>
                <w:rFonts w:ascii="宋体" w:hAnsi="宋体" w:cs="宋体" w:eastAsia="宋体"/>
                <w:color w:val="000000"/>
              </w:rPr>
              <w:t>行业代码</w:t>
            </w:r>
          </w:p>
        </w:tc>
        <w:tc>
          <w:p>
            <w:r>
              <w:rPr>
                <w:rFonts w:ascii="宋体" w:hAnsi="宋体" w:cs="宋体" w:eastAsia="宋体"/>
                <w:color w:val="000000"/>
              </w:rPr>
              <w:t>N/A</w:t>
            </w:r>
          </w:p>
        </w:tc>
      </w:tr>
      <w:tr>
        <w:tc>
          <w:p>
            <w:r>
              <w:rPr>
                <w:rFonts w:ascii="宋体" w:hAnsi="宋体" w:cs="宋体" w:eastAsia="宋体"/>
                <w:color w:val="000000"/>
              </w:rPr>
              <w:t>业务范围</w:t>
            </w:r>
          </w:p>
        </w:tc>
        <w:tc>
          <w:p>
            <w:r>
              <w:rPr>
                <w:rFonts w:ascii="宋体" w:hAnsi="宋体" w:cs="宋体" w:eastAsia="宋体"/>
                <w:color w:val="000000"/>
              </w:rPr>
              <w:t>信息传输、软件和信息技术服务业</w:t>
            </w:r>
          </w:p>
        </w:tc>
      </w:tr>
      <w:tr>
        <w:tc>
          <w:p>
            <w:r>
              <w:rPr>
                <w:rFonts w:ascii="宋体" w:hAnsi="宋体" w:cs="宋体" w:eastAsia="宋体"/>
                <w:color w:val="000000"/>
              </w:rPr>
              <w:t>注册资本(元)</w:t>
            </w:r>
          </w:p>
        </w:tc>
        <w:tc>
          <w:p>
            <w:r>
              <w:rPr>
                <w:rFonts w:ascii="宋体" w:hAnsi="宋体" w:cs="宋体" w:eastAsia="宋体"/>
                <w:color w:val="000000"/>
              </w:rPr>
              <w:t>500,000</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业务收入(元)</w:t>
            </w:r>
          </w:p>
        </w:tc>
        <w:tc>
          <w:p>
            <w:r>
              <w:rPr>
                <w:rFonts w:ascii="宋体" w:hAnsi="宋体" w:cs="宋体" w:eastAsia="宋体"/>
                <w:color w:val="000000"/>
              </w:rPr>
              <w:t>N/A</w:t>
            </w:r>
          </w:p>
        </w:tc>
      </w:tr>
      <w:tr>
        <w:tc>
          <w:p>
            <w:r>
              <w:rPr>
                <w:rFonts w:ascii="宋体" w:hAnsi="宋体" w:cs="宋体" w:eastAsia="宋体"/>
                <w:color w:val="000000"/>
              </w:rPr>
              <w:t>业务收入币种</w:t>
            </w:r>
          </w:p>
        </w:tc>
        <w:tc>
          <w:p>
            <w:r>
              <w:rPr>
                <w:rFonts w:ascii="宋体" w:hAnsi="宋体" w:cs="宋体" w:eastAsia="宋体"/>
                <w:color w:val="000000"/>
              </w:rPr>
              <w:t>人民币</w:t>
            </w:r>
          </w:p>
        </w:tc>
      </w:tr>
      <w:tr>
        <w:tc>
          <w:p>
            <w:r>
              <w:rPr>
                <w:rFonts w:ascii="宋体" w:hAnsi="宋体" w:cs="宋体" w:eastAsia="宋体"/>
                <w:color w:val="000000"/>
              </w:rPr>
              <w:t>业务收入统计时间段</w:t>
            </w:r>
          </w:p>
        </w:tc>
        <w:tc>
          <w:p>
            <w:r>
              <w:rPr>
                <w:rFonts w:ascii="宋体" w:hAnsi="宋体" w:cs="宋体" w:eastAsia="宋体"/>
                <w:color w:val="000000"/>
              </w:rPr>
              <w:t>N/A</w:t>
            </w:r>
          </w:p>
        </w:tc>
      </w:tr>
      <w:tr>
        <w:tc>
          <w:p>
            <w:r>
              <w:rPr>
                <w:rFonts w:ascii="宋体" w:hAnsi="宋体" w:cs="宋体" w:eastAsia="宋体"/>
                <w:color w:val="000000"/>
              </w:rPr>
              <w:t>资产总额(元)</w:t>
            </w:r>
          </w:p>
        </w:tc>
        <w:tc>
          <w:p>
            <w:r>
              <w:rPr>
                <w:rFonts w:ascii="宋体" w:hAnsi="宋体" w:cs="宋体" w:eastAsia="宋体"/>
                <w:color w:val="000000"/>
              </w:rPr>
              <w:t>N/A</w:t>
            </w:r>
          </w:p>
        </w:tc>
      </w:tr>
      <w:tr>
        <w:tc>
          <w:p>
            <w:r>
              <w:rPr>
                <w:rFonts w:ascii="宋体" w:hAnsi="宋体" w:cs="宋体" w:eastAsia="宋体"/>
                <w:color w:val="000000"/>
              </w:rPr>
              <w:t>资产总额币种</w:t>
            </w:r>
          </w:p>
        </w:tc>
        <w:tc>
          <w:p>
            <w:r>
              <w:rPr>
                <w:rFonts w:ascii="宋体" w:hAnsi="宋体" w:cs="宋体" w:eastAsia="宋体"/>
                <w:color w:val="000000"/>
              </w:rPr>
              <w:t>人民币</w:t>
            </w:r>
          </w:p>
        </w:tc>
      </w:tr>
      <w:tr>
        <w:tc>
          <w:p>
            <w:r>
              <w:rPr>
                <w:rFonts w:ascii="宋体" w:hAnsi="宋体" w:cs="宋体" w:eastAsia="宋体"/>
                <w:color w:val="000000"/>
              </w:rPr>
              <w:t>资产总额统计时间段</w:t>
            </w:r>
          </w:p>
        </w:tc>
        <w:tc>
          <w:p>
            <w:r>
              <w:rPr>
                <w:rFonts w:ascii="宋体" w:hAnsi="宋体" w:cs="宋体" w:eastAsia="宋体"/>
                <w:color w:val="000000"/>
              </w:rPr>
              <w:t>N/A</w:t>
            </w:r>
          </w:p>
        </w:tc>
      </w:tr>
      <w:tr>
        <w:tc>
          <w:p>
            <w:r>
              <w:rPr>
                <w:rFonts w:ascii="宋体" w:hAnsi="宋体" w:cs="宋体" w:eastAsia="宋体"/>
                <w:color w:val="000000"/>
              </w:rPr>
              <w:t>股东权益(元)</w:t>
            </w:r>
          </w:p>
        </w:tc>
        <w:tc>
          <w:p>
            <w:r>
              <w:rPr>
                <w:rFonts w:ascii="宋体" w:hAnsi="宋体" w:cs="宋体" w:eastAsia="宋体"/>
                <w:color w:val="000000"/>
              </w:rPr>
              <w:t>N/A</w:t>
            </w:r>
          </w:p>
        </w:tc>
      </w:tr>
      <w:tr>
        <w:tc>
          <w:p>
            <w:r>
              <w:rPr>
                <w:rFonts w:ascii="宋体" w:hAnsi="宋体" w:cs="宋体" w:eastAsia="宋体"/>
                <w:color w:val="000000"/>
              </w:rPr>
              <w:t>股东权益币种</w:t>
            </w:r>
          </w:p>
        </w:tc>
        <w:tc>
          <w:p>
            <w:r>
              <w:rPr>
                <w:rFonts w:ascii="宋体" w:hAnsi="宋体" w:cs="宋体" w:eastAsia="宋体"/>
                <w:color w:val="000000"/>
              </w:rPr>
              <w:t>人民币</w:t>
            </w:r>
          </w:p>
        </w:tc>
      </w:tr>
      <w:tr>
        <w:tc>
          <w:p>
            <w:r>
              <w:rPr>
                <w:rFonts w:ascii="宋体" w:hAnsi="宋体" w:cs="宋体" w:eastAsia="宋体"/>
                <w:color w:val="000000"/>
              </w:rPr>
              <w:t>股东权益统计时间段</w:t>
            </w:r>
          </w:p>
        </w:tc>
        <w:tc>
          <w:p>
            <w:r>
              <w:rPr>
                <w:rFonts w:ascii="宋体" w:hAnsi="宋体" w:cs="宋体" w:eastAsia="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付款情况</w:t>
            </w:r>
          </w:p>
        </w:tc>
        <w:tc>
          <w:p>
            <w:r>
              <w:rPr>
                <w:rFonts w:ascii="宋体" w:hAnsi="宋体" w:cs="宋体" w:eastAsia="宋体"/>
                <w:color w:val="000000"/>
              </w:rPr>
              <w:t>N/A</w:t>
            </w:r>
          </w:p>
        </w:tc>
      </w:tr>
      <w:tr>
        <w:tc>
          <w:p>
            <w:r>
              <w:rPr>
                <w:rFonts w:ascii="宋体" w:hAnsi="宋体" w:cs="宋体" w:eastAsia="宋体"/>
                <w:color w:val="000000"/>
              </w:rPr>
              <w:t>信用额度(建议)</w:t>
            </w:r>
          </w:p>
        </w:tc>
        <w:tc>
          <w:p>
            <w:r>
              <w:rPr>
                <w:rFonts w:ascii="宋体" w:hAnsi="宋体" w:cs="宋体" w:eastAsia="宋体"/>
                <w:color w:val="000000"/>
              </w:rPr>
              <w:t>N/A</w:t>
            </w:r>
          </w:p>
        </w:tc>
      </w:tr>
      <w:tr>
        <w:tc>
          <w:p>
            <w:r>
              <w:rPr>
                <w:rFonts w:ascii="宋体" w:hAnsi="宋体" w:cs="宋体" w:eastAsia="宋体"/>
                <w:color w:val="000000"/>
              </w:rPr>
              <w:t>信用额度</w:t>
            </w:r>
          </w:p>
        </w:tc>
        <w:tc>
          <w:p>
            <w:r>
              <w:rPr>
                <w:rFonts w:ascii="宋体" w:hAnsi="宋体" w:cs="宋体" w:eastAsia="宋体"/>
                <w:color w:val="000000"/>
              </w:rPr>
              <w:t>N/A</w:t>
            </w:r>
          </w:p>
        </w:tc>
      </w:tr>
      <w:tr>
        <w:tc>
          <w:p>
            <w:r>
              <w:rPr>
                <w:rFonts w:ascii="宋体" w:hAnsi="宋体" w:cs="宋体" w:eastAsia="宋体"/>
                <w:color w:val="000000"/>
              </w:rPr>
              <w:t>信用额度币种</w:t>
            </w:r>
          </w:p>
        </w:tc>
        <w:tc>
          <w:p>
            <w:r>
              <w:rPr>
                <w:rFonts w:ascii="宋体" w:hAnsi="宋体" w:cs="宋体" w:eastAsia="宋体"/>
                <w:color w:val="000000"/>
              </w:rPr>
              <w:t>美元</w:t>
            </w:r>
          </w:p>
        </w:tc>
      </w:tr>
      <w:tr>
        <w:tc>
          <w:p>
            <w:r>
              <w:rPr>
                <w:rFonts w:ascii="宋体" w:hAnsi="宋体" w:cs="宋体" w:eastAsia="宋体"/>
                <w:color w:val="000000"/>
              </w:rPr>
              <w:t>是否定期审查</w:t>
            </w:r>
          </w:p>
        </w:tc>
        <w:tc>
          <w:p>
            <w:r>
              <w:rPr>
                <w:rFonts w:ascii="宋体" w:hAnsi="宋体" w:cs="宋体" w:eastAsia="宋体"/>
                <w:color w:val="000000"/>
              </w:rPr>
              <w:t>空</w:t>
            </w:r>
          </w:p>
        </w:tc>
      </w:tr>
      <w:tr>
        <w:tc>
          <w:p>
            <w:r>
              <w:rPr>
                <w:rFonts w:ascii="宋体" w:hAnsi="宋体" w:cs="宋体" w:eastAsia="宋体"/>
                <w:color w:val="000000"/>
              </w:rPr>
              <w:t>财务状况</w:t>
            </w:r>
          </w:p>
        </w:tc>
        <w:tc>
          <w:p>
            <w:r>
              <w:rPr>
                <w:rFonts w:ascii="宋体" w:hAnsi="宋体" w:cs="宋体" w:eastAsia="宋体"/>
                <w:color w:val="000000"/>
              </w:rPr>
              <w:t>N/A</w:t>
            </w:r>
          </w:p>
        </w:tc>
      </w:tr>
      <w:tr>
        <w:tc>
          <w:p>
            <w:r>
              <w:rPr>
                <w:rFonts w:ascii="宋体" w:hAnsi="宋体" w:cs="宋体" w:eastAsia="宋体"/>
                <w:color w:val="000000"/>
              </w:rPr>
              <w:t>经营趋势</w:t>
            </w:r>
          </w:p>
        </w:tc>
        <w:tc>
          <w:p>
            <w:r>
              <w:rPr>
                <w:rFonts w:ascii="宋体" w:hAnsi="宋体" w:cs="宋体" w:eastAsia="宋体"/>
                <w:color w:val="000000"/>
              </w:rPr>
              <w:t>N/A</w:t>
            </w:r>
          </w:p>
        </w:tc>
      </w:tr>
      <w:tr>
        <w:tc>
          <w:p>
            <w:r>
              <w:rPr>
                <w:rFonts w:ascii="宋体" w:hAnsi="宋体" w:cs="宋体" w:eastAsia="宋体"/>
                <w:color w:val="000000"/>
              </w:rPr>
              <w:t>市场状况</w:t>
            </w:r>
          </w:p>
        </w:tc>
        <w:tc>
          <w:p>
            <w:r>
              <w:rPr>
                <w:rFonts w:ascii="宋体" w:hAnsi="宋体" w:cs="宋体" w:eastAsia="宋体"/>
                <w:color w:val="000000"/>
              </w:rPr>
              <w:t>N/A</w:t>
            </w:r>
          </w:p>
        </w:tc>
      </w:tr>
      <w:tr>
        <w:tc>
          <w:p>
            <w:r>
              <w:rPr>
                <w:rFonts w:ascii="宋体" w:hAnsi="宋体" w:cs="宋体" w:eastAsia="宋体"/>
                <w:color w:val="000000"/>
              </w:rPr>
              <w:t>总体信用</w:t>
            </w:r>
          </w:p>
        </w:tc>
        <w:tc>
          <w:p>
            <w:r>
              <w:rPr>
                <w:rFonts w:ascii="宋体" w:hAnsi="宋体" w:cs="宋体" w:eastAsia="宋体"/>
                <w:color w:val="000000"/>
              </w:rPr>
              <w:t>N/A</w:t>
            </w:r>
          </w:p>
        </w:tc>
      </w:tr>
      <w:tr>
        <w:tc>
          <w:p>
            <w:r>
              <w:rPr>
                <w:rFonts w:ascii="宋体" w:hAnsi="宋体" w:cs="宋体" w:eastAsia="宋体"/>
                <w:color w:val="000000"/>
              </w:rPr>
              <w:t>汇率</w:t>
            </w:r>
          </w:p>
        </w:tc>
        <w:tc>
          <w:p>
            <w:r>
              <w:rPr>
                <w:rFonts w:ascii="宋体" w:hAnsi="宋体" w:cs="宋体" w:eastAsia="宋体"/>
                <w:color w:val="000000"/>
              </w:rPr>
              <w:t>N/A</w:t>
            </w:r>
          </w:p>
        </w:tc>
      </w:tr>
      <w:tr>
        <w:tc>
          <w:p>
            <w:r>
              <w:rPr>
                <w:rFonts w:ascii="宋体" w:hAnsi="宋体" w:cs="宋体" w:eastAsia="宋体"/>
                <w:color w:val="000000"/>
              </w:rPr>
              <w:t>汇率记录时间</w:t>
            </w:r>
          </w:p>
        </w:tc>
        <w:tc>
          <w:p>
            <w:r>
              <w:rPr>
                <w:rFonts w:ascii="宋体" w:hAnsi="宋体" w:cs="宋体" w:eastAsia="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统一社会信用代码</w:t>
            </w:r>
          </w:p>
        </w:tc>
        <w:tc>
          <w:p>
            <w:r>
              <w:rPr>
                <w:rFonts w:ascii="宋体" w:hAnsi="宋体" w:cs="宋体" w:eastAsia="宋体"/>
                <w:color w:val="000000"/>
              </w:rPr>
              <w:t>N/A</w:t>
            </w:r>
          </w:p>
        </w:tc>
      </w:tr>
      <w:tr>
        <w:tc>
          <w:p>
            <w:r>
              <w:rPr>
                <w:rFonts w:ascii="宋体" w:hAnsi="宋体" w:cs="宋体" w:eastAsia="宋体"/>
                <w:color w:val="000000"/>
              </w:rPr>
              <w:t>法人代表</w:t>
            </w:r>
          </w:p>
        </w:tc>
        <w:tc>
          <w:p>
            <w:r>
              <w:rPr>
                <w:rFonts w:ascii="宋体" w:hAnsi="宋体" w:cs="宋体" w:eastAsia="宋体"/>
                <w:color w:val="000000"/>
              </w:rPr>
              <w:t>张雁波</w:t>
            </w:r>
          </w:p>
        </w:tc>
      </w:tr>
      <w:tr>
        <w:tc>
          <w:p>
            <w:r>
              <w:rPr>
                <w:rFonts w:ascii="宋体" w:hAnsi="宋体" w:cs="宋体" w:eastAsia="宋体"/>
                <w:color w:val="000000"/>
              </w:rPr>
              <w:t>成立日期</w:t>
            </w:r>
          </w:p>
        </w:tc>
        <w:tc>
          <w:p>
            <w:r>
              <w:rPr>
                <w:rFonts w:ascii="宋体" w:hAnsi="宋体" w:cs="宋体" w:eastAsia="宋体"/>
                <w:color w:val="000000"/>
              </w:rPr>
              <w:t>1998年05月15日</w:t>
            </w:r>
          </w:p>
        </w:tc>
      </w:tr>
      <w:tr>
        <w:tc>
          <w:p>
            <w:r>
              <w:rPr>
                <w:rFonts w:ascii="宋体" w:hAnsi="宋体" w:cs="宋体" w:eastAsia="宋体"/>
                <w:color w:val="000000"/>
              </w:rPr>
              <w:t>营业期限至</w:t>
            </w:r>
          </w:p>
        </w:tc>
        <w:tc>
          <w:p>
            <w:r>
              <w:rPr>
                <w:rFonts w:ascii="宋体" w:hAnsi="宋体" w:cs="宋体" w:eastAsia="宋体"/>
                <w:color w:val="000000"/>
              </w:rPr>
              <w:t>1998-05-15至2003-08-09</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市南区观音峡路22号1002室</w:t>
            </w:r>
          </w:p>
        </w:tc>
      </w:tr>
      <w:tr>
        <w:tc>
          <w:p>
            <w:r>
              <w:rPr>
                <w:rFonts w:ascii="宋体" w:hAnsi="宋体" w:cs="宋体" w:eastAsia="宋体"/>
                <w:color w:val="000000"/>
              </w:rPr>
              <w:t>公司性质</w:t>
            </w:r>
          </w:p>
        </w:tc>
        <w:tc>
          <w:p>
            <w:r>
              <w:rPr>
                <w:rFonts w:ascii="宋体" w:hAnsi="宋体" w:cs="宋体" w:eastAsia="宋体"/>
                <w:color w:val="000000"/>
              </w:rPr>
              <w:t>有限责任公司</w:t>
            </w:r>
          </w:p>
        </w:tc>
      </w:tr>
      <w:tr>
        <w:tc>
          <w:p>
            <w:r>
              <w:rPr>
                <w:rFonts w:ascii="宋体" w:hAnsi="宋体" w:cs="宋体" w:eastAsia="宋体"/>
                <w:color w:val="000000"/>
              </w:rPr>
              <w:t>登记机关</w:t>
            </w:r>
          </w:p>
        </w:tc>
        <w:tc>
          <w:p>
            <w:r>
              <w:rPr>
                <w:rFonts w:ascii="宋体" w:hAnsi="宋体" w:cs="宋体" w:eastAsia="宋体"/>
                <w:color w:val="000000"/>
              </w:rPr>
              <w:t>青岛市市南区市场监督管理局</w:t>
            </w:r>
          </w:p>
        </w:tc>
      </w:tr>
      <w:tr>
        <w:tc>
          <w:p>
            <w:r>
              <w:rPr>
                <w:rFonts w:ascii="宋体" w:hAnsi="宋体" w:cs="宋体" w:eastAsia="宋体"/>
                <w:color w:val="000000"/>
              </w:rPr>
              <w:t>登记状态</w:t>
            </w:r>
          </w:p>
        </w:tc>
        <w:tc>
          <w:p>
            <w:r>
              <w:rPr>
                <w:rFonts w:ascii="宋体" w:hAnsi="宋体" w:cs="宋体" w:eastAsia="宋体"/>
                <w:color w:val="000000"/>
              </w:rPr>
              <w:t>已吊销</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注册资本(元)</w:t>
            </w:r>
          </w:p>
        </w:tc>
        <w:tc>
          <w:p>
            <w:r>
              <w:rPr>
                <w:rFonts w:ascii="宋体" w:hAnsi="宋体" w:cs="宋体" w:eastAsia="宋体"/>
                <w:color w:val="000000"/>
              </w:rPr>
              <w:t>500,000</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经营范围</w:t>
            </w:r>
          </w:p>
        </w:tc>
        <w:tc>
          <w:p>
            <w:r>
              <w:rPr>
                <w:rFonts w:ascii="宋体" w:hAnsi="宋体" w:cs="宋体" w:eastAsia="宋体"/>
                <w:color w:val="000000"/>
              </w:rPr>
              <w:t>代办货物运输服务。批发零售代购代销:建筑材料、木材、五金、交电、化工、消防器材配件、微机、仪器仪表、橡塑制品、汽车、摩托车配件、农副产品(不含粮油)、针棉织品、服装、鞋帽、百货、文体用品、工艺品、礼品、办公自动化设备、机电设备、钢材石材</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w="8305" w:type="dxa"/>
        <w:jc w:val="left"/>
        <w:tblBorders>
          <w:top w:val="single" w:sz="4"/>
          <w:left w:val="single" w:sz="4"/>
          <w:bottom w:val="single" w:sz="4"/>
          <w:right w:val="single" w:sz="4"/>
          <w:insideH w:val="single" w:sz="4"/>
          <w:insideV w:val="single" w:sz="4"/>
        </w:tblBorders>
      </w:tblPr>
      <w:tblGrid>
        <w:gridCol w:w="2076"/>
        <w:gridCol w:w="2076"/>
        <w:gridCol w:w="2076"/>
        <w:gridCol w:w="2076"/>
      </w:tblGrid>
      <w:tr>
        <w:tc>
          <w:p>
            <w:r>
              <w:t>日期</w:t>
            </w:r>
          </w:p>
        </w:tc>
        <w:tc>
          <w:p>
            <w:r>
              <w:t>变更项</w:t>
            </w:r>
          </w:p>
        </w:tc>
        <w:tc>
          <w:p>
            <w:r>
              <w:t>变更前</w:t>
            </w:r>
          </w:p>
        </w:tc>
        <w:tc>
          <w:p>
            <w:r>
              <w:t>变更后</w:t>
            </w:r>
          </w:p>
        </w:tc>
      </w:tr>
      <w:tr>
        <w:tc>
          <w:tcPr>
            <w:gridSpan w:val="4"/>
          </w:tcPr>
          <w:p>
            <w:r>
              <w:t xsi:nil="true"/>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姓名</w:t>
            </w:r>
          </w:p>
        </w:tc>
        <w:tc>
          <w:p>
            <w:r>
              <w:t>出资金额</w:t>
            </w:r>
          </w:p>
        </w:tc>
        <w:tc>
          <w:p>
            <w:r>
              <w:t>出资比例（%）</w:t>
            </w:r>
          </w:p>
        </w:tc>
      </w:tr>
      <w:tr>
        <w:tc>
          <w:p/>
        </w:tc>
        <w:tc>
          <w:p/>
        </w:tc>
        <w:tc>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T="0" distR="0" distB="0" distL="0">
            <wp:extent cx="5715000" cy="2857500"/>
            <wp:docPr id="0" name="Drawing 0" descr="Generated"/>
            <a:graphic xmlns:a="http://schemas.openxmlformats.org/drawingml/2006/main">
              <a:graphicData uri="http://schemas.openxmlformats.org/drawingml/2006/picture">
                <pic:pic xmlns:pic="http://schemas.openxmlformats.org/drawingml/2006/picture">
                  <pic:nvPicPr>
                    <pic:cNvPr id="0" name="Picture 0" descr="Generated"/>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w="8305" w:type="dxa"/>
        <w:jc w:val="left"/>
        <w:tblBorders>
          <w:top w:val="single" w:sz="4"/>
          <w:left w:val="single" w:sz="4"/>
          <w:bottom w:val="single" w:sz="4"/>
          <w:right w:val="single" w:sz="4"/>
          <w:insideH w:val="single" w:sz="4"/>
          <w:insideV w:val="single" w:sz="4"/>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T="0" distR="0" distB="0" distL="0">
            <wp:extent cx="5715000" cy="285750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注册号</w:t>
            </w:r>
          </w:p>
        </w:tc>
        <w:tc>
          <w:p>
            <w:r>
              <w:t>注册日期</w:t>
            </w:r>
          </w:p>
        </w:tc>
        <w:tc>
          <w:p>
            <w:r>
              <w:t>商标图案</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com.deepoove.poi.data.MiniTableRenderData@4616144a</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