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思源黑体 CN Heavy" w:hAnsi="思源黑体 CN Heavy" w:eastAsia="思源黑体 CN Heavy" w:cs="思源黑体 CN Heavy"/>
          <w:color w:val="404040" w:themeColor="text1" w:themeTint="BF"/>
          <w:sz w:val="52"/>
          <w:szCs w:val="52"/>
          <w14:textFill>
            <w14:solidFill>
              <w14:schemeClr w14:val="tx1">
                <w14:lumMod w14:val="75000"/>
                <w14:lumOff w14:val="25000"/>
              </w14:schemeClr>
            </w14:solidFill>
          </w14:textFill>
        </w:rPr>
      </w:pPr>
      <w:r>
        <w:rPr>
          <w:rFonts w:hint="eastAsia" w:ascii="思源黑体 CN Heavy" w:hAnsi="思源黑体 CN Heavy" w:eastAsia="思源黑体 CN Heavy" w:cs="思源黑体 CN Heavy"/>
          <w:color w:val="404040" w:themeColor="text1" w:themeTint="BF"/>
          <w:sz w:val="72"/>
          <w:szCs w:val="72"/>
          <w:lang w:val="en-US" w:eastAsia="zh-CN"/>
          <w14:textFill>
            <w14:solidFill>
              <w14:schemeClr w14:val="tx1">
                <w14:lumMod w14:val="75000"/>
                <w14:lumOff w14:val="25000"/>
              </w14:schemeClr>
            </w14:solidFill>
          </w14:textFill>
        </w:rPr>
        <w:t>企业商业</w:t>
      </w:r>
      <w:r>
        <w:rPr>
          <w:lang w:val="en-US"/>
        </w:rPr>
        <w:drawing>
          <wp:anchor distT="0" distB="0" distL="114300" distR="114300" simplePos="0" relativeHeight="6144" behindDoc="1" locked="0" layoutInCell="1" allowOverlap="1">
            <wp:simplePos x="0" y="0"/>
            <wp:positionH relativeFrom="column">
              <wp:posOffset>-1372235</wp:posOffset>
            </wp:positionH>
            <wp:positionV relativeFrom="paragraph">
              <wp:posOffset>-1253490</wp:posOffset>
            </wp:positionV>
            <wp:extent cx="3938270" cy="5901055"/>
            <wp:effectExtent l="0" t="0" r="8890" b="12065"/>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hint="eastAsia" w:ascii="思源黑体 CN Heavy" w:hAnsi="思源黑体 CN Heavy" w:eastAsia="思源黑体 CN Heavy" w:cs="思源黑体 CN Heavy"/>
          <w:color w:val="404040" w:themeColor="text1" w:themeTint="BF"/>
          <w:sz w:val="72"/>
          <w:szCs w:val="72"/>
          <w14:textFill>
            <w14:solidFill>
              <w14:schemeClr w14:val="tx1">
                <w14:lumMod w14:val="75000"/>
                <w14:lumOff w14:val="25000"/>
              </w14:schemeClr>
            </w14:solidFill>
          </w14:textFill>
        </w:rPr>
        <w:t>信息报告</w:t>
      </w:r>
      <w:r>
        <w:rPr>
          <w:rFonts w:hint="eastAsia" w:ascii="思源黑体 CN Heavy" w:hAnsi="思源黑体 CN Heavy" w:eastAsia="思源黑体 CN Heavy" w:cs="思源黑体 CN Heavy"/>
          <w:color w:val="404040" w:themeColor="text1" w:themeTint="BF"/>
          <w:sz w:val="52"/>
          <w:szCs w:val="52"/>
          <w14:textFill>
            <w14:solidFill>
              <w14:schemeClr w14:val="tx1">
                <w14:lumMod w14:val="75000"/>
                <w14:lumOff w14:val="25000"/>
              </w14:schemeClr>
            </w14:solidFill>
          </w14:textFill>
        </w:rPr>
        <w:t xml:space="preserve">   </w:t>
      </w:r>
    </w:p>
    <w:p>
      <w:pPr>
        <w:widowControl/>
        <w:jc w:val="center"/>
        <w:rPr>
          <w:rFonts w:hint="eastAsia" w:asciiTheme="minorEastAsia" w:hAnsiTheme="minorEastAsia" w:cstheme="minorEastAsia"/>
          <w:color w:val="00B0F0"/>
          <w:sz w:val="72"/>
          <w:szCs w:val="72"/>
          <w:lang w:val="en-US" w:eastAsia="zh-CN"/>
        </w:rPr>
      </w:pPr>
      <w:r>
        <w:rPr>
          <w:rFonts w:hint="eastAsia" w:ascii="思源黑体 CN Heavy" w:hAnsi="思源黑体 CN Heavy" w:eastAsia="思源黑体 CN Heavy" w:cs="思源黑体 CN Heavy"/>
          <w:color w:val="1F248D"/>
          <w:sz w:val="32"/>
          <w:szCs w:val="32"/>
          <w:lang w:val="en-US" w:eastAsia="zh-CN"/>
        </w:rPr>
        <w:t>{{company}}</w:t>
      </w:r>
    </w:p>
    <w:p>
      <w:pPr>
        <w:jc w:val="center"/>
        <w:rPr>
          <w:rFonts w:ascii="思源黑体 CN Heavy" w:hAnsi="思源黑体 CN Heavy" w:eastAsia="思源黑体 CN Heavy" w:cs="思源黑体 CN Heavy"/>
          <w:color w:val="1F248D"/>
          <w:sz w:val="52"/>
          <w:szCs w:val="52"/>
        </w:rPr>
      </w:pPr>
    </w:p>
    <w:p>
      <w:pPr>
        <w:rPr>
          <w:rFonts w:ascii="思源黑体 CN Heavy" w:hAnsi="思源黑体 CN Heavy" w:eastAsia="思源黑体 CN Heavy" w:cs="思源黑体 CN Heavy"/>
          <w:color w:val="0084FD"/>
          <w:sz w:val="52"/>
          <w:szCs w:val="52"/>
        </w:rPr>
      </w:pPr>
      <w:r>
        <w:rPr>
          <w:rFonts w:hint="eastAsia" w:ascii="思源黑体 CN Heavy" w:hAnsi="思源黑体 CN Heavy" w:eastAsia="思源黑体 CN Heavy" w:cs="思源黑体 CN Heavy"/>
          <w:color w:val="0084FD"/>
          <w:sz w:val="52"/>
          <w:szCs w:val="52"/>
        </w:rPr>
        <w:t xml:space="preserve"> </w:t>
      </w:r>
    </w:p>
    <w:p>
      <w:pPr>
        <w:jc w:val="center"/>
        <w:rPr>
          <w:rFonts w:ascii="思源黑体 CN Heavy" w:hAnsi="思源黑体 CN Heavy" w:eastAsia="思源黑体 CN Heavy" w:cs="思源黑体 CN Heavy"/>
          <w:color w:val="0084FD"/>
          <w:sz w:val="52"/>
          <w:szCs w:val="52"/>
        </w:rPr>
      </w:pPr>
    </w:p>
    <w:p>
      <w:pPr>
        <w:jc w:val="center"/>
      </w:pPr>
    </w:p>
    <w:p>
      <w:pPr>
        <w:jc w:val="center"/>
      </w:pPr>
      <w:r>
        <w:rPr>
          <w:rFonts w:hint="eastAsia"/>
        </w:rPr>
        <w:drawing>
          <wp:inline distT="0" distB="0" distL="114300" distR="114300">
            <wp:extent cx="2032000" cy="1397000"/>
            <wp:effectExtent l="0" t="0" r="10160" b="5080"/>
            <wp:docPr id="5" name="图片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标题-1"/>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distT="0" distB="0" distL="0" distR="0" simplePos="0" relativeHeight="4096" behindDoc="0" locked="0" layoutInCell="1" allowOverlap="1">
            <wp:simplePos x="0" y="0"/>
            <wp:positionH relativeFrom="page">
              <wp:posOffset>5750560</wp:posOffset>
            </wp:positionH>
            <wp:positionV relativeFrom="paragraph">
              <wp:posOffset>126365</wp:posOffset>
            </wp:positionV>
            <wp:extent cx="2901950" cy="3543300"/>
            <wp:effectExtent l="0" t="0" r="8890" b="762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r:embed="rId8" cstate="print"/>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hAnsi="微软雅黑" w:eastAsia="微软雅黑" w:cs="微软雅黑"/>
          <w:sz w:val="36"/>
          <w:szCs w:val="36"/>
        </w:rPr>
      </w:pPr>
      <w:r>
        <w:rPr>
          <w:rFonts w:hint="eastAsia" w:ascii="微软雅黑" w:hAnsi="微软雅黑" w:eastAsia="微软雅黑" w:cs="微软雅黑"/>
          <w:sz w:val="36"/>
          <w:szCs w:val="36"/>
        </w:rPr>
        <w:t>青岛联信商务咨询有限公司</w:t>
      </w:r>
    </w:p>
    <w:p>
      <w:pPr>
        <w:jc w:val="center"/>
        <w:rPr>
          <w:rFonts w:ascii="微软雅黑" w:hAnsi="微软雅黑" w:eastAsia="微软雅黑" w:cs="微软雅黑"/>
          <w:color w:val="000000" w:themeColor="text1"/>
          <w:sz w:val="24"/>
          <w14:textFill>
            <w14:solidFill>
              <w14:schemeClr w14:val="tx1"/>
            </w14:solidFill>
          </w14:textFill>
        </w:rPr>
      </w:pPr>
      <w:r>
        <w:rPr>
          <w:rFonts w:hint="eastAsia" w:ascii="微软雅黑" w:hAnsi="微软雅黑" w:eastAsia="微软雅黑" w:cs="微软雅黑"/>
          <w:color w:val="000000" w:themeColor="text1"/>
          <w:sz w:val="24"/>
          <w14:textFill>
            <w14:solidFill>
              <w14:schemeClr w14:val="tx1"/>
            </w14:solidFill>
          </w14:textFill>
        </w:rPr>
        <w:t>致力于大数据及精准数据风控</w:t>
      </w:r>
    </w:p>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 xml:space="preserve">本报告生成时间为 </w:t>
      </w:r>
      <w:r>
        <w:rPr>
          <w:rFonts w:hint="eastAsia" w:ascii="微软雅黑" w:hAnsi="微软雅黑" w:eastAsia="微软雅黑" w:cs="微软雅黑"/>
          <w:sz w:val="18"/>
          <w:szCs w:val="18"/>
          <w:lang w:val="en-US" w:eastAsia="zh-CN"/>
        </w:rPr>
        <w:t>{{currentTime}}</w:t>
      </w:r>
    </w:p>
    <w:p>
      <w:pPr>
        <w:spacing w:line="360" w:lineRule="auto"/>
        <w:jc w:val="center"/>
        <w:rPr>
          <w:rFonts w:ascii="微软雅黑" w:hAnsi="微软雅黑" w:eastAsia="微软雅黑" w:cs="微软雅黑"/>
          <w:sz w:val="18"/>
          <w:szCs w:val="18"/>
        </w:rPr>
      </w:pPr>
      <w:r>
        <w:rPr>
          <w:rFonts w:hint="eastAsia" w:ascii="微软雅黑" w:hAnsi="微软雅黑" w:eastAsia="微软雅黑" w:cs="微软雅黑"/>
          <w:sz w:val="18"/>
          <w:szCs w:val="18"/>
        </w:rPr>
        <w:t>您所看到的报告内容为截至该时间点该公司的企业基础信息报告数据快照</w:t>
      </w:r>
    </w:p>
    <w:p>
      <w:pPr>
        <w:spacing w:line="360" w:lineRule="auto"/>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联系电话：0532-82870275 邮箱：international@inter-credit.net</w:t>
      </w:r>
    </w:p>
    <w:p>
      <w:pPr>
        <w:tabs>
          <w:tab w:val="left" w:pos="664"/>
        </w:tabs>
        <w:jc w:val="left"/>
        <w:rPr>
          <w:rFonts w:hint="eastAsia"/>
          <w:color w:val="595959" w:themeColor="text1" w:themeTint="A6"/>
          <w:sz w:val="36"/>
          <w:szCs w:val="20"/>
          <w:lang w:val="en-US"/>
          <w14:textFill>
            <w14:solidFill>
              <w14:schemeClr w14:val="tx1">
                <w14:lumMod w14:val="65000"/>
                <w14:lumOff w14:val="35000"/>
              </w14:schemeClr>
            </w14:solidFill>
          </w14:textFill>
        </w:rPr>
      </w:pPr>
    </w:p>
    <w:p>
      <w:pPr>
        <w:tabs>
          <w:tab w:val="left" w:pos="664"/>
        </w:tabs>
        <w:jc w:val="left"/>
        <w:rPr>
          <w:rFonts w:hint="eastAsia"/>
          <w:color w:val="595959" w:themeColor="text1" w:themeTint="A6"/>
          <w:sz w:val="36"/>
          <w:szCs w:val="20"/>
          <w:lang w:val="en-US"/>
          <w14:textFill>
            <w14:solidFill>
              <w14:schemeClr w14:val="tx1">
                <w14:lumMod w14:val="65000"/>
                <w14:lumOff w14:val="35000"/>
              </w14:schemeClr>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both"/>
        <w:rPr>
          <w:rFonts w:cs="Times New Roman" w:asciiTheme="minorEastAsia" w:hAnsiTheme="minorEastAsia"/>
          <w:sz w:val="22"/>
        </w:rPr>
      </w:pPr>
    </w:p>
    <w:p>
      <w:pPr>
        <w:tabs>
          <w:tab w:val="left" w:pos="4676"/>
        </w:tabs>
        <w:jc w:val="left"/>
        <w:rPr>
          <w:rFonts w:hint="eastAsia" w:ascii="宋体" w:hAnsi="宋体"/>
          <w:b/>
          <w:color w:val="833C0B"/>
          <w:sz w:val="22"/>
          <w:lang w:val="en-US" w:eastAsia="zh-CN"/>
        </w:rPr>
      </w:pPr>
      <w:bookmarkStart w:id="0" w:name="OLE_LINK1"/>
      <w:r>
        <w:rPr>
          <w:rFonts w:hint="eastAsia" w:ascii="宋体" w:hAnsi="宋体"/>
          <w:b/>
          <w:color w:val="833C0B"/>
          <w:sz w:val="22"/>
          <w:lang w:val="en-US" w:eastAsia="zh-CN"/>
        </w:rPr>
        <w:t>自然人股东详情</w:t>
      </w:r>
    </w:p>
    <w:p>
      <w:pPr>
        <w:tabs>
          <w:tab w:val="left" w:pos="4676"/>
        </w:tabs>
        <w:jc w:val="left"/>
        <w:rPr>
          <w:rFonts w:hint="eastAsia" w:ascii="宋体" w:hAnsi="宋体"/>
          <w:sz w:val="22"/>
        </w:rPr>
      </w:pPr>
      <w:r>
        <w:rPr>
          <w:rFonts w:hint="eastAsia" w:ascii="宋体" w:hAnsi="宋体"/>
          <w:sz w:val="22"/>
        </w:rPr>
        <w:t>{{#naturalDetails}}</w:t>
      </w:r>
    </w:p>
    <w:bookmarkEnd w:id="0"/>
    <w:p>
      <w:pPr>
        <w:tabs>
          <w:tab w:val="left" w:pos="4676"/>
        </w:tabs>
        <w:jc w:val="left"/>
        <w:rPr>
          <w:rFonts w:hint="eastAsia" w:ascii="宋体" w:hAnsi="宋体"/>
          <w:sz w:val="22"/>
        </w:rPr>
      </w:pPr>
    </w:p>
    <w:p>
      <w:pPr>
        <w:tabs>
          <w:tab w:val="left" w:pos="4676"/>
        </w:tabs>
        <w:jc w:val="left"/>
        <w:rPr>
          <w:rFonts w:hint="eastAsia" w:ascii="宋体" w:hAnsi="宋体"/>
          <w:b/>
          <w:color w:val="833C0B"/>
          <w:sz w:val="22"/>
          <w:lang w:val="en-US" w:eastAsia="zh-CN"/>
        </w:rPr>
      </w:pPr>
      <w:r>
        <w:rPr>
          <w:rFonts w:hint="eastAsia" w:ascii="宋体" w:hAnsi="宋体"/>
          <w:b/>
          <w:color w:val="833C0B"/>
          <w:sz w:val="22"/>
          <w:lang w:val="en-US" w:eastAsia="zh-CN"/>
        </w:rPr>
        <w:t>法人股东详情</w:t>
      </w:r>
    </w:p>
    <w:p>
      <w:pPr>
        <w:tabs>
          <w:tab w:val="left" w:pos="4676"/>
        </w:tabs>
        <w:jc w:val="left"/>
        <w:rPr>
          <w:rFonts w:hint="eastAsia" w:ascii="宋体" w:hAnsi="宋体"/>
          <w:sz w:val="22"/>
        </w:rPr>
      </w:pPr>
      <w:r>
        <w:rPr>
          <w:rFonts w:hint="eastAsia" w:ascii="宋体" w:hAnsi="宋体"/>
          <w:sz w:val="22"/>
        </w:rPr>
        <w:t>{{#legalDetails}}</w:t>
      </w:r>
      <w:bookmarkStart w:id="1" w:name="_GoBack"/>
      <w:bookmarkEnd w:id="1"/>
    </w:p>
    <w:p>
      <w:pPr>
        <w:tabs>
          <w:tab w:val="left" w:pos="4676"/>
        </w:tabs>
        <w:jc w:val="left"/>
        <w:rPr>
          <w:rFonts w:hint="eastAsia" w:ascii="宋体" w:hAnsi="宋体"/>
          <w:sz w:val="22"/>
        </w:rPr>
      </w:pP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{{#hangyexinxi}}</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{{@bar}}</w:t>
      </w:r>
    </w:p>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sz w:val="22"/>
          <w:lang w:val="en-US" w:eastAsia="zh-CN"/>
        </w:rPr>
        <w:t>{{#yewu}}</w:t>
      </w: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p>
      <w:pPr>
        <w:rPr>
          <w:rFonts w:cs="Times New Roman" w:asciiTheme="minorEastAsia" w:hAnsiTheme="minorEastAsia"/>
          <w:color w:val="000000" w:themeColor="text1"/>
          <w:sz w:val="22"/>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{{overall_rating}}</w:t>
      </w:r>
    </w:p>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843C0B" w:themeColor="accent2" w:themeShade="80"/>
          <w:sz w:val="22"/>
        </w:rPr>
        <w:t>关键财务项目</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843C0B" w:themeColor="accent2" w:themeShade="80"/>
          <w:sz w:val="22"/>
          <w:lang w:val="en-US" w:eastAsia="zh-CN"/>
        </w:rPr>
        <w:t>银行信息</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{{#bankInfo}}</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{{financial_eval}}</w:t>
      </w:r>
    </w:p>
    <w:p>
      <w:pPr>
        <w:rPr>
          <w:rFonts w:cs="Times New Roman" w:asciiTheme="minorEastAsia" w:hAnsiTheme="minorEastAsia"/>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ind w:left="1800" w:hanging="1800" w:hangingChars="1000"/>
      <w:jc w:val="left"/>
    </w:pPr>
    <w:r>
      <w:rPr>
        <w:rFonts w:hint="eastAsia"/>
      </w:rPr>
      <w:t>企业</w:t>
    </w:r>
    <w:r>
      <w:rPr>
        <w:rFonts w:hint="eastAsia"/>
        <w:lang w:val="en-US" w:eastAsia="zh-CN"/>
      </w:rPr>
      <w:t>商业</w:t>
    </w:r>
    <w:r>
      <w:rPr>
        <w:rFonts w:hint="eastAsia"/>
      </w:rPr>
      <w:t>信息</w:t>
    </w:r>
    <w:r>
      <w:rPr>
        <w:rFonts w:hint="eastAsia"/>
        <w:lang w:val="en-US" w:eastAsia="zh-CN"/>
      </w:rPr>
      <w:t>报告</w:t>
    </w:r>
    <w:r>
      <w:rPr>
        <w:rFonts w:hint="eastAsia"/>
      </w:rPr>
      <w:t xml:space="preserve">                                                              </w:t>
    </w:r>
    <w:r>
      <w:rPr>
        <w:rFonts w:hint="eastAsia"/>
      </w:rPr>
      <w:drawing>
        <wp:inline distT="0" distB="0" distL="114300" distR="114300">
          <wp:extent cx="688340" cy="160655"/>
          <wp:effectExtent l="0" t="0" r="12700" b="698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7">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qFormat/>
    <w:uiPriority w:val="99"/>
    <w:rPr>
      <w:rFonts w:cs="Times New Roman"/>
      <w:color w:val="0000FF"/>
      <w:u w:val="single"/>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字符"/>
    <w:basedOn w:val="7"/>
    <w:link w:val="4"/>
    <w:qFormat/>
    <w:uiPriority w:val="99"/>
    <w:rPr>
      <w:sz w:val="18"/>
      <w:szCs w:val="18"/>
    </w:rPr>
  </w:style>
  <w:style w:type="character" w:customStyle="1" w:styleId="13">
    <w:name w:val="页脚字符"/>
    <w:basedOn w:val="7"/>
    <w:link w:val="3"/>
    <w:qFormat/>
    <w:uiPriority w:val="99"/>
    <w:rPr>
      <w:sz w:val="18"/>
      <w:szCs w:val="18"/>
    </w:rPr>
  </w:style>
  <w:style w:type="table" w:customStyle="1" w:styleId="14">
    <w:name w:val="Plain Table 4"/>
    <w:basedOn w:val="10"/>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5">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6">
    <w:name w:val="Grid Table 1 Light"/>
    <w:basedOn w:val="10"/>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7">
    <w:name w:val="Plain Table 2"/>
    <w:basedOn w:val="10"/>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8">
    <w:name w:val="apple-converted-space"/>
    <w:basedOn w:val="7"/>
    <w:qFormat/>
    <w:uiPriority w:val="0"/>
  </w:style>
  <w:style w:type="paragraph" w:customStyle="1"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字符"/>
    <w:basedOn w:val="7"/>
    <w:link w:val="19"/>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3</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2017-07-29T06:26:00Z</dcterms:created>
  <dc:creator>USER</dc:creator>
  <cp:lastModifiedBy>浮沙</cp:lastModifiedBy>
  <dcterms:modified xsi:type="dcterms:W3CDTF">2019-02-20T08:50:24Z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