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企业名称：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{{name}}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注册地址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{{address}}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统一社会信用代码：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{{register_codes}}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法定代表人：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{{principal}}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企业类型：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{{company_type}}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成立日期：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{{establishment_date}}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营业期限：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{{business_date_end}}</w:t>
      </w:r>
    </w:p>
    <w:p>
      <w:pPr>
        <w:rPr>
          <w:rFonts w:ascii="微软雅黑" w:hAnsi="微软雅黑" w:eastAsia="微软雅黑"/>
          <w:sz w:val="28"/>
          <w:szCs w:val="28"/>
          <w:lang w:val="en-US"/>
        </w:rPr>
      </w:pPr>
      <w:r>
        <w:rPr>
          <w:rFonts w:ascii="微软雅黑" w:hAnsi="微软雅黑" w:eastAsia="微软雅黑"/>
          <w:b/>
          <w:sz w:val="28"/>
          <w:szCs w:val="28"/>
        </w:rPr>
        <w:t>注册资本：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{{registered_capital}} {{currency}}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经营范围：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{{operation_scope}}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登记机关：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{{registration_authority}}</w:t>
      </w:r>
    </w:p>
    <w:p>
      <w:pPr>
        <w:rPr>
          <w:rFonts w:ascii="微软雅黑" w:hAnsi="微软雅黑" w:eastAsia="微软雅黑"/>
          <w:b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 xml:space="preserve">股东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截至日期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2018-03-31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出资比例%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宋体" w:hAnsi="宋体"/>
          <w:sz w:val="22"/>
          <w:lang w:val="en-US" w:eastAsia="zh-CN"/>
        </w:rPr>
        <w:t>{{#</w:t>
      </w:r>
      <w:r>
        <w:rPr>
          <w:rFonts w:ascii="宋体" w:hAnsi="宋体"/>
          <w:sz w:val="22"/>
        </w:rPr>
        <w:t>partner</w:t>
      </w:r>
      <w:r>
        <w:rPr>
          <w:rFonts w:hint="eastAsia" w:ascii="宋体" w:hAnsi="宋体"/>
          <w:sz w:val="22"/>
          <w:lang w:val="en-US" w:eastAsia="zh-CN"/>
        </w:rPr>
        <w:t>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夏信德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31.94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夏仁德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6.57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鹏华资产-浦发银行-华润深国投信托-浦盈2号集合资金信托计划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5.18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李克文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4.92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广州铭驰企业管理咨询有限公司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3.61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第一创业证券-国信证券-共盈大岩量化定增集合资产管理计划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2.61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金铮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1.6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薛其祥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0.87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广州鹏辉能源科技股份有限公司回购专用证券账户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0.65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谢祖玲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0.64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其他股东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41.41</w:t>
      </w:r>
    </w:p>
    <w:p>
      <w:pPr>
        <w:rPr>
          <w:rFonts w:hint="eastAsia" w:ascii="宋体" w:hAnsi="宋体"/>
          <w:sz w:val="22"/>
          <w:lang w:val="en-US" w:eastAsia="zh-CN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管理层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宋体" w:hAnsi="宋体"/>
          <w:sz w:val="22"/>
          <w:lang w:val="en-US" w:eastAsia="zh-CN"/>
        </w:rPr>
        <w:t>{{#</w:t>
      </w:r>
      <w:r>
        <w:rPr>
          <w:rFonts w:hint="eastAsia" w:ascii="宋体" w:hAnsi="宋体"/>
          <w:sz w:val="22"/>
        </w:rPr>
        <w:t>leader</w:t>
      </w:r>
      <w:r>
        <w:rPr>
          <w:rFonts w:hint="eastAsia" w:ascii="宋体" w:hAnsi="宋体"/>
          <w:sz w:val="22"/>
          <w:lang w:val="en-US" w:eastAsia="zh-CN"/>
        </w:rPr>
        <w:t>}}</w:t>
      </w:r>
      <w:bookmarkStart w:id="0" w:name="_GoBack"/>
      <w:bookmarkEnd w:id="0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夏信德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董事长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鲁宏力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鲁宏力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副董事长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梁朝晖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谢建良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丁永华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夏杨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陈骞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独立董事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刘彦龙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独立董事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柳建华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独立董事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李夏楠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监事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舒小武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监事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魏中奎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职工代表监事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F5"/>
    <w:rsid w:val="000064A6"/>
    <w:rsid w:val="000667C2"/>
    <w:rsid w:val="000F06C6"/>
    <w:rsid w:val="00163F58"/>
    <w:rsid w:val="001859B0"/>
    <w:rsid w:val="00205094"/>
    <w:rsid w:val="0020636A"/>
    <w:rsid w:val="002133AC"/>
    <w:rsid w:val="002522E1"/>
    <w:rsid w:val="002F4275"/>
    <w:rsid w:val="00314EAD"/>
    <w:rsid w:val="00344484"/>
    <w:rsid w:val="00362EB2"/>
    <w:rsid w:val="00363CF6"/>
    <w:rsid w:val="00373D04"/>
    <w:rsid w:val="003F524B"/>
    <w:rsid w:val="004574FC"/>
    <w:rsid w:val="00493AEA"/>
    <w:rsid w:val="004B3DB1"/>
    <w:rsid w:val="004C1D60"/>
    <w:rsid w:val="004C4017"/>
    <w:rsid w:val="004E3669"/>
    <w:rsid w:val="00524B55"/>
    <w:rsid w:val="00576DD1"/>
    <w:rsid w:val="00584C5D"/>
    <w:rsid w:val="005D1A73"/>
    <w:rsid w:val="00785F7A"/>
    <w:rsid w:val="00797C31"/>
    <w:rsid w:val="007B78ED"/>
    <w:rsid w:val="007D3405"/>
    <w:rsid w:val="00840AD0"/>
    <w:rsid w:val="00840FDD"/>
    <w:rsid w:val="00877EF9"/>
    <w:rsid w:val="00896D80"/>
    <w:rsid w:val="008A1FB5"/>
    <w:rsid w:val="008A7F01"/>
    <w:rsid w:val="008C3EBA"/>
    <w:rsid w:val="00906863"/>
    <w:rsid w:val="00926628"/>
    <w:rsid w:val="00981622"/>
    <w:rsid w:val="00984445"/>
    <w:rsid w:val="009B6A83"/>
    <w:rsid w:val="00A00EB3"/>
    <w:rsid w:val="00A60984"/>
    <w:rsid w:val="00A92753"/>
    <w:rsid w:val="00AB2C5D"/>
    <w:rsid w:val="00AF6412"/>
    <w:rsid w:val="00BC3289"/>
    <w:rsid w:val="00BE7D48"/>
    <w:rsid w:val="00C13553"/>
    <w:rsid w:val="00C46EF0"/>
    <w:rsid w:val="00CC32E8"/>
    <w:rsid w:val="00CC6CE5"/>
    <w:rsid w:val="00CD7EFE"/>
    <w:rsid w:val="00CE37E8"/>
    <w:rsid w:val="00CF22F5"/>
    <w:rsid w:val="00D32BE2"/>
    <w:rsid w:val="00D63B1C"/>
    <w:rsid w:val="00DA3B69"/>
    <w:rsid w:val="00DB1832"/>
    <w:rsid w:val="00DF0A50"/>
    <w:rsid w:val="00DF662B"/>
    <w:rsid w:val="00E944C5"/>
    <w:rsid w:val="00EC2B6B"/>
    <w:rsid w:val="00EE5D7D"/>
    <w:rsid w:val="00EF285F"/>
    <w:rsid w:val="00FB3D0A"/>
    <w:rsid w:val="00FB797F"/>
    <w:rsid w:val="05A62CEA"/>
    <w:rsid w:val="166A12C8"/>
    <w:rsid w:val="1CDD028D"/>
    <w:rsid w:val="47682E54"/>
    <w:rsid w:val="58C908E5"/>
    <w:rsid w:val="6D5C127A"/>
    <w:rsid w:val="729A2F3E"/>
    <w:rsid w:val="76242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link w:val="3"/>
    <w:semiHidden/>
    <w:uiPriority w:val="99"/>
    <w:rPr>
      <w:sz w:val="18"/>
      <w:szCs w:val="18"/>
    </w:rPr>
  </w:style>
  <w:style w:type="character" w:customStyle="1" w:styleId="7">
    <w:name w:val="页脚字符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156</Words>
  <Characters>895</Characters>
  <Lines>7</Lines>
  <Paragraphs>2</Paragraphs>
  <TotalTime>0</TotalTime>
  <ScaleCrop>false</ScaleCrop>
  <LinksUpToDate>false</LinksUpToDate>
  <CharactersWithSpaces>1049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2018-06-05T09:12:00Z</dcterms:created>
  <dc:creator>user</dc:creator>
  <cp:lastModifiedBy>Thinkpad</cp:lastModifiedBy>
  <dcterms:modified xsi:type="dcterms:W3CDTF">2018-12-01T07:50:31Z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