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A2ACB" w14:textId="77777777" w:rsidR="000D4ED2" w:rsidRPr="0084585D" w:rsidRDefault="000D4ED2" w:rsidP="0084585D">
      <w:pPr>
        <w:jc w:val="center"/>
        <w:rPr>
          <w:rFonts w:ascii="黑体" w:eastAsia="黑体" w:hAnsi="黑体"/>
          <w:b/>
          <w:bCs/>
          <w:sz w:val="44"/>
          <w:szCs w:val="44"/>
        </w:rPr>
      </w:pPr>
      <w:r w:rsidRPr="0084585D">
        <w:rPr>
          <w:rFonts w:ascii="黑体" w:eastAsia="黑体" w:hAnsi="黑体" w:hint="eastAsia"/>
          <w:b/>
          <w:bCs/>
          <w:sz w:val="44"/>
          <w:szCs w:val="44"/>
        </w:rPr>
        <w:t>网络与信息安全学院简介</w:t>
      </w:r>
    </w:p>
    <w:p w14:paraId="01D896C2" w14:textId="77777777" w:rsidR="00111DCE" w:rsidRPr="0084585D" w:rsidRDefault="00111DCE" w:rsidP="0084585D">
      <w:pPr>
        <w:spacing w:line="360" w:lineRule="auto"/>
        <w:rPr>
          <w:shd w:val="clear" w:color="auto" w:fill="FF0000"/>
        </w:rPr>
      </w:pPr>
      <w:r w:rsidRPr="0084585D">
        <w:rPr>
          <w:rFonts w:hint="eastAsia"/>
          <w:shd w:val="clear" w:color="auto" w:fill="FF0000"/>
        </w:rPr>
        <w:t>西安电子科技大学是国家最早开展密码学研究的高校之一，学术积淀深厚。学校于</w:t>
      </w:r>
      <w:r w:rsidRPr="0084585D">
        <w:rPr>
          <w:rFonts w:hint="eastAsia"/>
          <w:shd w:val="clear" w:color="auto" w:fill="FF0000"/>
        </w:rPr>
        <w:t>1959</w:t>
      </w:r>
      <w:r w:rsidRPr="0084585D">
        <w:rPr>
          <w:rFonts w:hint="eastAsia"/>
          <w:shd w:val="clear" w:color="auto" w:fill="FF0000"/>
        </w:rPr>
        <w:t>年在全国率先开展保密通信的研究；</w:t>
      </w:r>
      <w:r w:rsidRPr="0084585D">
        <w:rPr>
          <w:rFonts w:hint="eastAsia"/>
          <w:shd w:val="clear" w:color="auto" w:fill="FF0000"/>
        </w:rPr>
        <w:t>1993</w:t>
      </w:r>
      <w:r w:rsidRPr="0084585D">
        <w:rPr>
          <w:rFonts w:hint="eastAsia"/>
          <w:shd w:val="clear" w:color="auto" w:fill="FF0000"/>
        </w:rPr>
        <w:t>年，获准设立密码学博士点，是全国首批两个密码学博士点之一，是唯一的军外博士点；</w:t>
      </w:r>
      <w:r w:rsidRPr="0084585D">
        <w:rPr>
          <w:rFonts w:hint="eastAsia"/>
          <w:shd w:val="clear" w:color="auto" w:fill="FF0000"/>
        </w:rPr>
        <w:t>2001</w:t>
      </w:r>
      <w:r w:rsidRPr="0084585D">
        <w:rPr>
          <w:rFonts w:hint="eastAsia"/>
          <w:shd w:val="clear" w:color="auto" w:fill="FF0000"/>
        </w:rPr>
        <w:t>年，在密码学学科的基础上建立了信息安全本科专业，是全国首批开设此专业的高校之一；</w:t>
      </w:r>
      <w:r w:rsidRPr="0084585D">
        <w:rPr>
          <w:rFonts w:hint="eastAsia"/>
          <w:shd w:val="clear" w:color="auto" w:fill="FF0000"/>
        </w:rPr>
        <w:t>2007</w:t>
      </w:r>
      <w:r w:rsidRPr="0084585D">
        <w:rPr>
          <w:rFonts w:hint="eastAsia"/>
          <w:shd w:val="clear" w:color="auto" w:fill="FF0000"/>
        </w:rPr>
        <w:t>年密码学获批国家级重点学科，成为军外唯一的密码学国家重点学科。</w:t>
      </w:r>
      <w:r w:rsidRPr="0084585D">
        <w:rPr>
          <w:rFonts w:hint="eastAsia"/>
          <w:shd w:val="clear" w:color="auto" w:fill="FF0000"/>
        </w:rPr>
        <w:t>2016</w:t>
      </w:r>
      <w:r w:rsidRPr="0084585D">
        <w:rPr>
          <w:rFonts w:hint="eastAsia"/>
          <w:shd w:val="clear" w:color="auto" w:fill="FF0000"/>
        </w:rPr>
        <w:t>年</w:t>
      </w:r>
      <w:r w:rsidRPr="0084585D">
        <w:rPr>
          <w:rFonts w:hint="eastAsia"/>
          <w:shd w:val="clear" w:color="auto" w:fill="FF0000"/>
        </w:rPr>
        <w:t>1</w:t>
      </w:r>
      <w:r w:rsidRPr="0084585D">
        <w:rPr>
          <w:rFonts w:hint="eastAsia"/>
          <w:shd w:val="clear" w:color="auto" w:fill="FF0000"/>
        </w:rPr>
        <w:t>月，首批获得网络空间安全一级学科博士点的学位授予权。</w:t>
      </w:r>
    </w:p>
    <w:p w14:paraId="1BAEA047" w14:textId="7A8C9538" w:rsidR="0084585D" w:rsidRPr="0084585D" w:rsidRDefault="0084585D" w:rsidP="0084585D">
      <w:pPr>
        <w:keepNext/>
        <w:framePr w:dropCap="drop" w:lines="3" w:wrap="around" w:vAnchor="text" w:hAnchor="text"/>
        <w:spacing w:before="98" w:line="1110" w:lineRule="exact"/>
        <w:textAlignment w:val="baseline"/>
        <w:rPr>
          <w:rFonts w:cstheme="minorHAnsi"/>
          <w:position w:val="-6"/>
          <w:sz w:val="139"/>
          <w:shd w:val="clear" w:color="auto" w:fill="FF0000"/>
        </w:rPr>
      </w:pPr>
      <w:r w:rsidRPr="0084585D">
        <w:rPr>
          <w:rFonts w:cstheme="minorHAnsi" w:hint="eastAsia"/>
          <w:position w:val="-6"/>
          <w:sz w:val="139"/>
          <w:shd w:val="clear" w:color="auto" w:fill="FF0000"/>
        </w:rPr>
        <w:t>2</w:t>
      </w:r>
    </w:p>
    <w:p w14:paraId="6FAD962C" w14:textId="77777777" w:rsidR="0084585D" w:rsidRDefault="0084585D" w:rsidP="0084585D">
      <w:pPr>
        <w:spacing w:line="360" w:lineRule="auto"/>
        <w:rPr>
          <w:shd w:val="clear" w:color="auto" w:fill="FF0000"/>
        </w:rPr>
        <w:sectPr w:rsidR="0084585D" w:rsidSect="004E205E">
          <w:headerReference w:type="default" r:id="rId7"/>
          <w:footerReference w:type="default" r:id="rId8"/>
          <w:pgSz w:w="11906" w:h="16838"/>
          <w:pgMar w:top="1440" w:right="1800" w:bottom="1440" w:left="1800" w:header="851" w:footer="992" w:gutter="0"/>
          <w:cols w:space="425"/>
          <w:docGrid w:type="lines" w:linePitch="312"/>
        </w:sectPr>
      </w:pPr>
    </w:p>
    <w:p w14:paraId="6D1C3F01" w14:textId="4902135C" w:rsidR="00111DCE" w:rsidRPr="0084585D" w:rsidRDefault="00111DCE" w:rsidP="0084585D">
      <w:pPr>
        <w:spacing w:line="360" w:lineRule="auto"/>
        <w:rPr>
          <w:shd w:val="clear" w:color="auto" w:fill="FF0000"/>
        </w:rPr>
      </w:pPr>
      <w:r w:rsidRPr="0084585D">
        <w:rPr>
          <w:rFonts w:hint="eastAsia"/>
          <w:shd w:val="clear" w:color="auto" w:fill="FF0000"/>
        </w:rPr>
        <w:t>014</w:t>
      </w:r>
      <w:r w:rsidRPr="0084585D">
        <w:rPr>
          <w:rFonts w:hint="eastAsia"/>
          <w:shd w:val="clear" w:color="auto" w:fill="FF0000"/>
        </w:rPr>
        <w:t>年，学校抢抓机遇成立了中央网络安全与信息化领导小组成立之后全国第一个独立运行的网络与信息安全学院，同时建立了信息安全协同创新中心；</w:t>
      </w:r>
      <w:r w:rsidRPr="0084585D">
        <w:rPr>
          <w:rFonts w:hint="eastAsia"/>
          <w:shd w:val="clear" w:color="auto" w:fill="FF0000"/>
        </w:rPr>
        <w:t xml:space="preserve"> 2016</w:t>
      </w:r>
      <w:r w:rsidRPr="0084585D">
        <w:rPr>
          <w:rFonts w:hint="eastAsia"/>
          <w:shd w:val="clear" w:color="auto" w:fill="FF0000"/>
        </w:rPr>
        <w:t>年</w:t>
      </w:r>
      <w:r w:rsidRPr="0084585D">
        <w:rPr>
          <w:rFonts w:hint="eastAsia"/>
          <w:shd w:val="clear" w:color="auto" w:fill="FF0000"/>
        </w:rPr>
        <w:t>4</w:t>
      </w:r>
      <w:r w:rsidRPr="0084585D">
        <w:rPr>
          <w:rFonts w:hint="eastAsia"/>
          <w:shd w:val="clear" w:color="auto" w:fill="FF0000"/>
        </w:rPr>
        <w:t>月，校长郑晓静院士作为唯一高校校长</w:t>
      </w:r>
      <w:r w:rsidRPr="0084585D">
        <w:rPr>
          <w:rFonts w:hint="eastAsia"/>
          <w:shd w:val="clear" w:color="auto" w:fill="FF0000"/>
        </w:rPr>
        <w:t xml:space="preserve">, </w:t>
      </w:r>
      <w:r w:rsidRPr="0084585D">
        <w:rPr>
          <w:rFonts w:hint="eastAsia"/>
          <w:shd w:val="clear" w:color="auto" w:fill="FF0000"/>
        </w:rPr>
        <w:t>受邀参加习近平总书记主持召开的全国网络安全和信息化工作座谈会（</w:t>
      </w:r>
      <w:r w:rsidRPr="0084585D">
        <w:rPr>
          <w:rFonts w:hint="eastAsia"/>
          <w:shd w:val="clear" w:color="auto" w:fill="FF0000"/>
        </w:rPr>
        <w:t>4.19</w:t>
      </w:r>
      <w:r w:rsidRPr="0084585D">
        <w:rPr>
          <w:rFonts w:hint="eastAsia"/>
          <w:shd w:val="clear" w:color="auto" w:fill="FF0000"/>
        </w:rPr>
        <w:t>会议）。此外，作为牵头单位，学院联合</w:t>
      </w:r>
      <w:r w:rsidRPr="0084585D">
        <w:rPr>
          <w:rFonts w:hint="eastAsia"/>
          <w:shd w:val="clear" w:color="auto" w:fill="FF0000"/>
        </w:rPr>
        <w:t>CEC</w:t>
      </w:r>
      <w:r w:rsidRPr="0084585D">
        <w:rPr>
          <w:rFonts w:hint="eastAsia"/>
          <w:shd w:val="clear" w:color="auto" w:fill="FF0000"/>
        </w:rPr>
        <w:t>、中科院信息工程研究所共</w:t>
      </w:r>
      <w:r w:rsidRPr="0084585D">
        <w:rPr>
          <w:rFonts w:hint="eastAsia"/>
          <w:shd w:val="clear" w:color="auto" w:fill="FF0000"/>
        </w:rPr>
        <w:t>9</w:t>
      </w:r>
      <w:r w:rsidRPr="0084585D">
        <w:rPr>
          <w:rFonts w:hint="eastAsia"/>
          <w:shd w:val="clear" w:color="auto" w:fill="FF0000"/>
        </w:rPr>
        <w:t>家单位成立信息安全协同创新中心，为学校开展网络安全国家级重点科研工作提供了有力</w:t>
      </w:r>
      <w:r w:rsidRPr="0084585D">
        <w:rPr>
          <w:rFonts w:hint="eastAsia"/>
          <w:shd w:val="clear" w:color="auto" w:fill="FF0000"/>
        </w:rPr>
        <w:t>地支撑。</w:t>
      </w:r>
      <w:r w:rsidRPr="0084585D">
        <w:rPr>
          <w:rFonts w:hint="eastAsia"/>
          <w:shd w:val="clear" w:color="auto" w:fill="FF0000"/>
        </w:rPr>
        <w:t>2015</w:t>
      </w:r>
      <w:r w:rsidRPr="0084585D">
        <w:rPr>
          <w:rFonts w:hint="eastAsia"/>
          <w:shd w:val="clear" w:color="auto" w:fill="FF0000"/>
        </w:rPr>
        <w:t>年</w:t>
      </w:r>
      <w:r w:rsidRPr="0084585D">
        <w:rPr>
          <w:rFonts w:hint="eastAsia"/>
          <w:shd w:val="clear" w:color="auto" w:fill="FF0000"/>
        </w:rPr>
        <w:t>12</w:t>
      </w:r>
      <w:r w:rsidRPr="0084585D">
        <w:rPr>
          <w:rFonts w:hint="eastAsia"/>
          <w:shd w:val="clear" w:color="auto" w:fill="FF0000"/>
        </w:rPr>
        <w:t>月，学校和北京信息科学技术研究院签署协议，在人员互聘、研究生培养、科学研究、学术交流等方面开展深入合作，着力推动产学研的深度融合，共同服务国家重大需求。目前学院平台体系、师资队伍、科学研究、人才培养等各方面均具备国内一流的表现，在</w:t>
      </w:r>
      <w:r w:rsidRPr="0084585D">
        <w:rPr>
          <w:rFonts w:hint="eastAsia"/>
          <w:shd w:val="clear" w:color="auto" w:fill="FF0000"/>
        </w:rPr>
        <w:t>2017</w:t>
      </w:r>
      <w:r w:rsidRPr="0084585D">
        <w:rPr>
          <w:rFonts w:hint="eastAsia"/>
          <w:shd w:val="clear" w:color="auto" w:fill="FF0000"/>
        </w:rPr>
        <w:t>年</w:t>
      </w:r>
      <w:r w:rsidRPr="0084585D">
        <w:rPr>
          <w:rFonts w:hint="eastAsia"/>
          <w:shd w:val="clear" w:color="auto" w:fill="FF0000"/>
        </w:rPr>
        <w:t>9</w:t>
      </w:r>
      <w:r w:rsidRPr="0084585D">
        <w:rPr>
          <w:rFonts w:hint="eastAsia"/>
          <w:shd w:val="clear" w:color="auto" w:fill="FF0000"/>
        </w:rPr>
        <w:t>月，以总成绩排名第一的成绩入选了由</w:t>
      </w:r>
      <w:proofErr w:type="gramStart"/>
      <w:r w:rsidRPr="0084585D">
        <w:rPr>
          <w:rFonts w:hint="eastAsia"/>
          <w:shd w:val="clear" w:color="auto" w:fill="FF0000"/>
        </w:rPr>
        <w:t>中央网信办</w:t>
      </w:r>
      <w:proofErr w:type="gramEnd"/>
      <w:r w:rsidRPr="0084585D">
        <w:rPr>
          <w:rFonts w:hint="eastAsia"/>
          <w:shd w:val="clear" w:color="auto" w:fill="FF0000"/>
        </w:rPr>
        <w:t>和教育部联合评选的一流网络安全学院建设示范项目。</w:t>
      </w:r>
    </w:p>
    <w:p w14:paraId="18E2572C" w14:textId="77777777" w:rsidR="0084585D" w:rsidRDefault="0084585D" w:rsidP="0084585D">
      <w:pPr>
        <w:spacing w:line="360" w:lineRule="auto"/>
        <w:rPr>
          <w:shd w:val="clear" w:color="auto" w:fill="FF0000"/>
        </w:rPr>
        <w:sectPr w:rsidR="0084585D" w:rsidSect="0084585D">
          <w:type w:val="continuous"/>
          <w:pgSz w:w="11906" w:h="16838"/>
          <w:pgMar w:top="1440" w:right="1800" w:bottom="1440" w:left="1800" w:header="851" w:footer="992" w:gutter="0"/>
          <w:cols w:num="2" w:space="425"/>
          <w:docGrid w:type="lines" w:linePitch="312"/>
        </w:sectPr>
      </w:pPr>
    </w:p>
    <w:p w14:paraId="6FAA01D9" w14:textId="71670972" w:rsidR="00111DCE" w:rsidRPr="0084585D" w:rsidRDefault="00111DCE" w:rsidP="0084585D">
      <w:pPr>
        <w:spacing w:line="360" w:lineRule="auto"/>
        <w:rPr>
          <w:shd w:val="clear" w:color="auto" w:fill="FF0000"/>
        </w:rPr>
      </w:pPr>
      <w:r w:rsidRPr="0084585D">
        <w:rPr>
          <w:rFonts w:hint="eastAsia"/>
          <w:shd w:val="clear" w:color="auto" w:fill="FF0000"/>
        </w:rPr>
        <w:t>学院教学科研平台体系完善卓越。目前拥有信息安全国家级教学团队、计算机网络与信息安全国家级实验教学示范中心、网络与信息安全国家级虚拟仿真实验中心等网络安全国家级教学平台，为网络安全人才培养建设提供了国内顶尖的教学条件。学院同时建有综合业务</w:t>
      </w:r>
      <w:proofErr w:type="gramStart"/>
      <w:r w:rsidRPr="0084585D">
        <w:rPr>
          <w:rFonts w:hint="eastAsia"/>
          <w:shd w:val="clear" w:color="auto" w:fill="FF0000"/>
        </w:rPr>
        <w:t>网理论</w:t>
      </w:r>
      <w:proofErr w:type="gramEnd"/>
      <w:r w:rsidRPr="0084585D">
        <w:rPr>
          <w:rFonts w:hint="eastAsia"/>
          <w:shd w:val="clear" w:color="auto" w:fill="FF0000"/>
        </w:rPr>
        <w:t>及关键技术国家重点实验室信息安全中心、移动互联网安全学科创新引智基地、大数据安全教育部工程中心、陕西省网络与系统安全重点实验室、网络空间安全陕西省协同创新中心等国家级和省部级科研平台，为一流网络安全学院科学研究提供了良好的平台。与陕西省公安厅合作共建陕西省网络安全应用技术实验室与</w:t>
      </w:r>
      <w:r w:rsidRPr="0084585D">
        <w:rPr>
          <w:rFonts w:hint="eastAsia"/>
          <w:shd w:val="clear" w:color="auto" w:fill="FF0000"/>
        </w:rPr>
        <w:t>360</w:t>
      </w:r>
      <w:r w:rsidRPr="0084585D">
        <w:rPr>
          <w:rFonts w:hint="eastAsia"/>
          <w:shd w:val="clear" w:color="auto" w:fill="FF0000"/>
        </w:rPr>
        <w:t>公司联合成立西电</w:t>
      </w:r>
      <w:r w:rsidRPr="0084585D">
        <w:rPr>
          <w:rFonts w:hint="eastAsia"/>
          <w:shd w:val="clear" w:color="auto" w:fill="FF0000"/>
        </w:rPr>
        <w:t>-360</w:t>
      </w:r>
      <w:r w:rsidRPr="0084585D">
        <w:rPr>
          <w:rFonts w:hint="eastAsia"/>
          <w:shd w:val="clear" w:color="auto" w:fill="FF0000"/>
        </w:rPr>
        <w:t>网络安全创新研究院，</w:t>
      </w:r>
      <w:proofErr w:type="gramStart"/>
      <w:r w:rsidRPr="0084585D">
        <w:rPr>
          <w:rFonts w:hint="eastAsia"/>
          <w:shd w:val="clear" w:color="auto" w:fill="FF0000"/>
        </w:rPr>
        <w:t>与腾迅公司</w:t>
      </w:r>
      <w:proofErr w:type="gramEnd"/>
      <w:r w:rsidRPr="0084585D">
        <w:rPr>
          <w:rFonts w:hint="eastAsia"/>
          <w:shd w:val="clear" w:color="auto" w:fill="FF0000"/>
        </w:rPr>
        <w:t>建立了西电</w:t>
      </w:r>
      <w:r w:rsidRPr="0084585D">
        <w:rPr>
          <w:rFonts w:hint="eastAsia"/>
          <w:shd w:val="clear" w:color="auto" w:fill="FF0000"/>
        </w:rPr>
        <w:t>-</w:t>
      </w:r>
      <w:proofErr w:type="gramStart"/>
      <w:r w:rsidRPr="0084585D">
        <w:rPr>
          <w:rFonts w:hint="eastAsia"/>
          <w:shd w:val="clear" w:color="auto" w:fill="FF0000"/>
        </w:rPr>
        <w:t>腾讯智慧</w:t>
      </w:r>
      <w:proofErr w:type="gramEnd"/>
      <w:r w:rsidRPr="0084585D">
        <w:rPr>
          <w:rFonts w:hint="eastAsia"/>
          <w:shd w:val="clear" w:color="auto" w:fill="FF0000"/>
        </w:rPr>
        <w:t>安全研究院。学院还与华为、安恒、启明星辰、</w:t>
      </w:r>
      <w:proofErr w:type="gramStart"/>
      <w:r w:rsidRPr="0084585D">
        <w:rPr>
          <w:rFonts w:hint="eastAsia"/>
          <w:shd w:val="clear" w:color="auto" w:fill="FF0000"/>
        </w:rPr>
        <w:t>蚂蚁金服</w:t>
      </w:r>
      <w:proofErr w:type="gramEnd"/>
      <w:r w:rsidRPr="0084585D">
        <w:rPr>
          <w:rFonts w:hint="eastAsia"/>
          <w:shd w:val="clear" w:color="auto" w:fill="FF0000"/>
        </w:rPr>
        <w:t>等国内网络空间安全领域的重要骨干单位签署合作协议，共同致力于建设网络空间安全领域一流的政产学研协同创新平台。</w:t>
      </w:r>
    </w:p>
    <w:p w14:paraId="6815D5BE" w14:textId="77777777" w:rsidR="00111DCE" w:rsidRPr="0084585D" w:rsidRDefault="00111DCE" w:rsidP="0084585D">
      <w:pPr>
        <w:shd w:val="clear" w:color="auto" w:fill="FF0000"/>
        <w:spacing w:line="360" w:lineRule="auto"/>
        <w:rPr>
          <w:shd w:val="clear" w:color="auto" w:fill="FF0000"/>
        </w:rPr>
      </w:pPr>
      <w:r w:rsidRPr="0084585D">
        <w:rPr>
          <w:rFonts w:hint="eastAsia"/>
          <w:shd w:val="clear" w:color="auto" w:fill="FF0000"/>
        </w:rPr>
        <w:t>学院师资队伍规模和实力雄厚，目前拥有专兼职教师</w:t>
      </w:r>
      <w:r w:rsidRPr="0084585D">
        <w:rPr>
          <w:rFonts w:hint="eastAsia"/>
          <w:shd w:val="clear" w:color="auto" w:fill="FF0000"/>
        </w:rPr>
        <w:t>140</w:t>
      </w:r>
      <w:r w:rsidRPr="0084585D">
        <w:rPr>
          <w:rFonts w:hint="eastAsia"/>
          <w:shd w:val="clear" w:color="auto" w:fill="FF0000"/>
        </w:rPr>
        <w:t>余人，其中专职教师</w:t>
      </w:r>
      <w:r w:rsidRPr="0084585D">
        <w:rPr>
          <w:rFonts w:hint="eastAsia"/>
          <w:shd w:val="clear" w:color="auto" w:fill="FF0000"/>
        </w:rPr>
        <w:t>100%</w:t>
      </w:r>
      <w:r w:rsidRPr="0084585D">
        <w:rPr>
          <w:rFonts w:hint="eastAsia"/>
          <w:shd w:val="clear" w:color="auto" w:fill="FF0000"/>
        </w:rPr>
        <w:t>拥有博</w:t>
      </w:r>
      <w:r w:rsidRPr="0084585D">
        <w:rPr>
          <w:rFonts w:hint="eastAsia"/>
          <w:shd w:val="clear" w:color="auto" w:fill="FF0000"/>
        </w:rPr>
        <w:lastRenderedPageBreak/>
        <w:t>士学位，</w:t>
      </w:r>
      <w:r w:rsidRPr="0084585D">
        <w:rPr>
          <w:rFonts w:hint="eastAsia"/>
          <w:shd w:val="clear" w:color="auto" w:fill="FF0000"/>
        </w:rPr>
        <w:t>80%</w:t>
      </w:r>
      <w:r w:rsidRPr="0084585D">
        <w:rPr>
          <w:rFonts w:hint="eastAsia"/>
          <w:shd w:val="clear" w:color="auto" w:fill="FF0000"/>
        </w:rPr>
        <w:t>以上拥有海外经历。学院拥有国内信息安全领域唯一的教育部创新团队和国家级教学团队。学院</w:t>
      </w:r>
      <w:proofErr w:type="gramStart"/>
      <w:r w:rsidRPr="0084585D">
        <w:rPr>
          <w:rFonts w:hint="eastAsia"/>
          <w:shd w:val="clear" w:color="auto" w:fill="FF0000"/>
        </w:rPr>
        <w:t>有双聘院士</w:t>
      </w:r>
      <w:proofErr w:type="gramEnd"/>
      <w:r w:rsidRPr="0084585D">
        <w:rPr>
          <w:rFonts w:hint="eastAsia"/>
          <w:shd w:val="clear" w:color="auto" w:fill="FF0000"/>
        </w:rPr>
        <w:t>、长江学者、万人计划科技创新领军人才、百千万人才国家级人选、科技部中青年领军人才等各类杰出人才，形成了一支国内水平一流、规模领先的网络安全师资队伍。学院建设有国家级教学团队</w:t>
      </w:r>
      <w:r w:rsidRPr="0084585D">
        <w:rPr>
          <w:rFonts w:hint="eastAsia"/>
          <w:shd w:val="clear" w:color="auto" w:fill="FF0000"/>
        </w:rPr>
        <w:t>1</w:t>
      </w:r>
      <w:r w:rsidRPr="0084585D">
        <w:rPr>
          <w:rFonts w:hint="eastAsia"/>
          <w:shd w:val="clear" w:color="auto" w:fill="FF0000"/>
        </w:rPr>
        <w:t>个，获省部级科研团队</w:t>
      </w:r>
      <w:r w:rsidRPr="0084585D">
        <w:rPr>
          <w:rFonts w:hint="eastAsia"/>
          <w:shd w:val="clear" w:color="auto" w:fill="FF0000"/>
        </w:rPr>
        <w:t>3</w:t>
      </w:r>
      <w:r w:rsidRPr="0084585D">
        <w:rPr>
          <w:rFonts w:hint="eastAsia"/>
          <w:shd w:val="clear" w:color="auto" w:fill="FF0000"/>
        </w:rPr>
        <w:t>个（网络与信息安全关键技术教育部创新团队、网络与信息安全陕西省三</w:t>
      </w:r>
      <w:proofErr w:type="gramStart"/>
      <w:r w:rsidRPr="0084585D">
        <w:rPr>
          <w:rFonts w:hint="eastAsia"/>
          <w:shd w:val="clear" w:color="auto" w:fill="FF0000"/>
        </w:rPr>
        <w:t>秦学者</w:t>
      </w:r>
      <w:proofErr w:type="gramEnd"/>
      <w:r w:rsidRPr="0084585D">
        <w:rPr>
          <w:rFonts w:hint="eastAsia"/>
          <w:shd w:val="clear" w:color="auto" w:fill="FF0000"/>
        </w:rPr>
        <w:t>创新团队移动互联网安全陕西省创新团队），</w:t>
      </w:r>
      <w:proofErr w:type="gramStart"/>
      <w:r w:rsidRPr="0084585D">
        <w:rPr>
          <w:rFonts w:hint="eastAsia"/>
          <w:shd w:val="clear" w:color="auto" w:fill="FF0000"/>
        </w:rPr>
        <w:t>获网络</w:t>
      </w:r>
      <w:proofErr w:type="gramEnd"/>
      <w:r w:rsidRPr="0084585D">
        <w:rPr>
          <w:rFonts w:hint="eastAsia"/>
          <w:shd w:val="clear" w:color="auto" w:fill="FF0000"/>
        </w:rPr>
        <w:t>安全优秀人才、优秀教师荣誉称号</w:t>
      </w:r>
      <w:r w:rsidRPr="0084585D">
        <w:rPr>
          <w:rFonts w:hint="eastAsia"/>
          <w:shd w:val="clear" w:color="auto" w:fill="FF0000"/>
        </w:rPr>
        <w:t>5</w:t>
      </w:r>
      <w:r w:rsidRPr="0084585D">
        <w:rPr>
          <w:rFonts w:hint="eastAsia"/>
          <w:shd w:val="clear" w:color="auto" w:fill="FF0000"/>
        </w:rPr>
        <w:t>人；获陕西省“特支计划”教学名师</w:t>
      </w:r>
      <w:r w:rsidRPr="0084585D">
        <w:rPr>
          <w:rFonts w:hint="eastAsia"/>
          <w:shd w:val="clear" w:color="auto" w:fill="FF0000"/>
        </w:rPr>
        <w:t>1</w:t>
      </w:r>
      <w:r w:rsidRPr="0084585D">
        <w:rPr>
          <w:rFonts w:hint="eastAsia"/>
          <w:shd w:val="clear" w:color="auto" w:fill="FF0000"/>
        </w:rPr>
        <w:t>人，获陕西省师德先进个人</w:t>
      </w:r>
      <w:r w:rsidRPr="0084585D">
        <w:rPr>
          <w:rFonts w:hint="eastAsia"/>
          <w:shd w:val="clear" w:color="auto" w:fill="FF0000"/>
        </w:rPr>
        <w:t>1</w:t>
      </w:r>
      <w:r w:rsidRPr="0084585D">
        <w:rPr>
          <w:rFonts w:hint="eastAsia"/>
          <w:shd w:val="clear" w:color="auto" w:fill="FF0000"/>
        </w:rPr>
        <w:t>人，多次荣获校“最美教师”、“师德标兵”、“三好三有”研究生导学团队、“我最喜爱的教师”等荣誉称号；</w:t>
      </w:r>
    </w:p>
    <w:p w14:paraId="28B5DA3A" w14:textId="77777777" w:rsidR="00111DCE" w:rsidRPr="0084585D" w:rsidRDefault="00111DCE" w:rsidP="0084585D">
      <w:pPr>
        <w:shd w:val="clear" w:color="auto" w:fill="FF0000"/>
        <w:spacing w:line="360" w:lineRule="auto"/>
        <w:rPr>
          <w:shd w:val="clear" w:color="auto" w:fill="FF0000"/>
        </w:rPr>
      </w:pPr>
      <w:r w:rsidRPr="0084585D">
        <w:rPr>
          <w:rFonts w:hint="eastAsia"/>
          <w:shd w:val="clear" w:color="auto" w:fill="FF0000"/>
        </w:rPr>
        <w:t>学院科学研究成果突出。目前已形成了网络安全、密码学及其应用、数据安全、系统安全等特色鲜明的研究方向。学院成立以来承担重点重大科研项目</w:t>
      </w:r>
      <w:r w:rsidRPr="0084585D">
        <w:rPr>
          <w:rFonts w:hint="eastAsia"/>
          <w:shd w:val="clear" w:color="auto" w:fill="FF0000"/>
        </w:rPr>
        <w:t>21</w:t>
      </w:r>
      <w:r w:rsidRPr="0084585D">
        <w:rPr>
          <w:rFonts w:hint="eastAsia"/>
          <w:shd w:val="clear" w:color="auto" w:fill="FF0000"/>
        </w:rPr>
        <w:t>项，取得了一系列标志性成果，学院成立以来获国家技术发明二等奖</w:t>
      </w:r>
      <w:r w:rsidRPr="0084585D">
        <w:rPr>
          <w:rFonts w:hint="eastAsia"/>
          <w:shd w:val="clear" w:color="auto" w:fill="FF0000"/>
        </w:rPr>
        <w:t>1</w:t>
      </w:r>
      <w:r w:rsidRPr="0084585D">
        <w:rPr>
          <w:rFonts w:hint="eastAsia"/>
          <w:shd w:val="clear" w:color="auto" w:fill="FF0000"/>
        </w:rPr>
        <w:t>项（“物联网系统数据安全关键技术及应用”（</w:t>
      </w:r>
      <w:r w:rsidRPr="0084585D">
        <w:rPr>
          <w:rFonts w:hint="eastAsia"/>
          <w:shd w:val="clear" w:color="auto" w:fill="FF0000"/>
        </w:rPr>
        <w:t>2020</w:t>
      </w:r>
      <w:r w:rsidRPr="0084585D">
        <w:rPr>
          <w:rFonts w:hint="eastAsia"/>
          <w:shd w:val="clear" w:color="auto" w:fill="FF0000"/>
        </w:rPr>
        <w:t>通过会评））、省部级科技奖励一等奖</w:t>
      </w:r>
      <w:r w:rsidRPr="0084585D">
        <w:rPr>
          <w:rFonts w:hint="eastAsia"/>
          <w:shd w:val="clear" w:color="auto" w:fill="FF0000"/>
        </w:rPr>
        <w:t>3</w:t>
      </w:r>
      <w:r w:rsidRPr="0084585D">
        <w:rPr>
          <w:rFonts w:hint="eastAsia"/>
          <w:shd w:val="clear" w:color="auto" w:fill="FF0000"/>
        </w:rPr>
        <w:t>项、二等奖</w:t>
      </w:r>
      <w:r w:rsidRPr="0084585D">
        <w:rPr>
          <w:rFonts w:hint="eastAsia"/>
          <w:shd w:val="clear" w:color="auto" w:fill="FF0000"/>
        </w:rPr>
        <w:t>1</w:t>
      </w:r>
      <w:r w:rsidRPr="0084585D">
        <w:rPr>
          <w:rFonts w:hint="eastAsia"/>
          <w:shd w:val="clear" w:color="auto" w:fill="FF0000"/>
        </w:rPr>
        <w:t>项。研发“秦盾”云加密数据库系统，获全国科技工作者创新创业大赛金奖和最佳商业投资价值奖，入选</w:t>
      </w:r>
      <w:r w:rsidRPr="0084585D">
        <w:rPr>
          <w:rFonts w:hint="eastAsia"/>
          <w:shd w:val="clear" w:color="auto" w:fill="FF0000"/>
        </w:rPr>
        <w:t>2018</w:t>
      </w:r>
      <w:r w:rsidRPr="0084585D">
        <w:rPr>
          <w:rFonts w:hint="eastAsia"/>
          <w:shd w:val="clear" w:color="auto" w:fill="FF0000"/>
        </w:rPr>
        <w:t>年</w:t>
      </w:r>
      <w:r w:rsidRPr="0084585D">
        <w:rPr>
          <w:rFonts w:hint="eastAsia"/>
          <w:shd w:val="clear" w:color="auto" w:fill="FF0000"/>
        </w:rPr>
        <w:t>CCTV</w:t>
      </w:r>
      <w:r w:rsidRPr="0084585D">
        <w:rPr>
          <w:rFonts w:hint="eastAsia"/>
          <w:shd w:val="clear" w:color="auto" w:fill="FF0000"/>
        </w:rPr>
        <w:t>十</w:t>
      </w:r>
      <w:proofErr w:type="gramStart"/>
      <w:r w:rsidRPr="0084585D">
        <w:rPr>
          <w:rFonts w:hint="eastAsia"/>
          <w:shd w:val="clear" w:color="auto" w:fill="FF0000"/>
        </w:rPr>
        <w:t>大创业</w:t>
      </w:r>
      <w:proofErr w:type="gramEnd"/>
      <w:r w:rsidRPr="0084585D">
        <w:rPr>
          <w:rFonts w:hint="eastAsia"/>
          <w:shd w:val="clear" w:color="auto" w:fill="FF0000"/>
        </w:rPr>
        <w:t>榜样。</w:t>
      </w:r>
    </w:p>
    <w:p w14:paraId="6381B4BE" w14:textId="77777777" w:rsidR="00111DCE" w:rsidRPr="0084585D" w:rsidRDefault="00111DCE" w:rsidP="0084585D">
      <w:pPr>
        <w:spacing w:line="360" w:lineRule="auto"/>
        <w:rPr>
          <w:shd w:val="clear" w:color="auto" w:fill="FF0000"/>
        </w:rPr>
      </w:pPr>
      <w:r w:rsidRPr="0084585D">
        <w:rPr>
          <w:rFonts w:hint="eastAsia"/>
          <w:shd w:val="clear" w:color="auto" w:fill="FF0000"/>
        </w:rPr>
        <w:t>学院建立了完整的本、硕、博人才培养体系。目前全院本科生及研究生超过</w:t>
      </w:r>
      <w:r w:rsidRPr="0084585D">
        <w:rPr>
          <w:rFonts w:hint="eastAsia"/>
          <w:shd w:val="clear" w:color="auto" w:fill="FF0000"/>
        </w:rPr>
        <w:t>2000</w:t>
      </w:r>
      <w:r w:rsidRPr="0084585D">
        <w:rPr>
          <w:rFonts w:hint="eastAsia"/>
          <w:shd w:val="clear" w:color="auto" w:fill="FF0000"/>
        </w:rPr>
        <w:t>名。每年招收本科生</w:t>
      </w:r>
      <w:r w:rsidRPr="0084585D">
        <w:rPr>
          <w:rFonts w:hint="eastAsia"/>
          <w:shd w:val="clear" w:color="auto" w:fill="FF0000"/>
        </w:rPr>
        <w:t>300</w:t>
      </w:r>
      <w:r w:rsidRPr="0084585D">
        <w:rPr>
          <w:rFonts w:hint="eastAsia"/>
          <w:shd w:val="clear" w:color="auto" w:fill="FF0000"/>
        </w:rPr>
        <w:t>人、硕士研究生</w:t>
      </w:r>
      <w:r w:rsidRPr="0084585D">
        <w:rPr>
          <w:rFonts w:hint="eastAsia"/>
          <w:shd w:val="clear" w:color="auto" w:fill="FF0000"/>
        </w:rPr>
        <w:t>280</w:t>
      </w:r>
      <w:r w:rsidRPr="0084585D">
        <w:rPr>
          <w:rFonts w:hint="eastAsia"/>
          <w:shd w:val="clear" w:color="auto" w:fill="FF0000"/>
        </w:rPr>
        <w:t>余人、博士研究生近</w:t>
      </w:r>
      <w:r w:rsidRPr="0084585D">
        <w:rPr>
          <w:rFonts w:hint="eastAsia"/>
          <w:shd w:val="clear" w:color="auto" w:fill="FF0000"/>
        </w:rPr>
        <w:t>40</w:t>
      </w:r>
      <w:r w:rsidRPr="0084585D">
        <w:rPr>
          <w:rFonts w:hint="eastAsia"/>
          <w:shd w:val="clear" w:color="auto" w:fill="FF0000"/>
        </w:rPr>
        <w:t>人。开设网络空间安全实验班（每年面向全校大</w:t>
      </w:r>
      <w:proofErr w:type="gramStart"/>
      <w:r w:rsidRPr="0084585D">
        <w:rPr>
          <w:rFonts w:hint="eastAsia"/>
          <w:shd w:val="clear" w:color="auto" w:fill="FF0000"/>
        </w:rPr>
        <w:t>一</w:t>
      </w:r>
      <w:proofErr w:type="gramEnd"/>
      <w:r w:rsidRPr="0084585D">
        <w:rPr>
          <w:rFonts w:hint="eastAsia"/>
          <w:shd w:val="clear" w:color="auto" w:fill="FF0000"/>
        </w:rPr>
        <w:t>学生选拔）</w:t>
      </w:r>
      <w:r w:rsidRPr="0084585D">
        <w:rPr>
          <w:rFonts w:hint="eastAsia"/>
          <w:shd w:val="clear" w:color="auto" w:fill="FF0000"/>
        </w:rPr>
        <w:t>40</w:t>
      </w:r>
      <w:r w:rsidRPr="0084585D">
        <w:rPr>
          <w:rFonts w:hint="eastAsia"/>
          <w:shd w:val="clear" w:color="auto" w:fill="FF0000"/>
        </w:rPr>
        <w:t>人。信息安全、网络工程、网络空间安全</w:t>
      </w:r>
      <w:r w:rsidRPr="0084585D">
        <w:rPr>
          <w:rFonts w:hint="eastAsia"/>
          <w:shd w:val="clear" w:color="auto" w:fill="FF0000"/>
        </w:rPr>
        <w:t>3</w:t>
      </w:r>
      <w:r w:rsidRPr="0084585D">
        <w:rPr>
          <w:rFonts w:hint="eastAsia"/>
          <w:shd w:val="clear" w:color="auto" w:fill="FF0000"/>
        </w:rPr>
        <w:t>个专业获</w:t>
      </w:r>
      <w:proofErr w:type="gramStart"/>
      <w:r w:rsidRPr="0084585D">
        <w:rPr>
          <w:rFonts w:hint="eastAsia"/>
          <w:shd w:val="clear" w:color="auto" w:fill="FF0000"/>
        </w:rPr>
        <w:t>批国家</w:t>
      </w:r>
      <w:proofErr w:type="gramEnd"/>
      <w:r w:rsidRPr="0084585D">
        <w:rPr>
          <w:rFonts w:hint="eastAsia"/>
          <w:shd w:val="clear" w:color="auto" w:fill="FF0000"/>
        </w:rPr>
        <w:t>一流本科专业建设点，</w:t>
      </w:r>
      <w:r w:rsidRPr="0084585D">
        <w:rPr>
          <w:rFonts w:hint="eastAsia"/>
          <w:shd w:val="clear" w:color="auto" w:fill="FF0000"/>
        </w:rPr>
        <w:t>2020</w:t>
      </w:r>
      <w:r w:rsidRPr="0084585D">
        <w:rPr>
          <w:rFonts w:hint="eastAsia"/>
          <w:shd w:val="clear" w:color="auto" w:fill="FF0000"/>
        </w:rPr>
        <w:t>年信息安全、网络工程专业通过中国工程教育专业认证。</w:t>
      </w:r>
      <w:r w:rsidRPr="0084585D">
        <w:rPr>
          <w:rFonts w:hint="eastAsia"/>
          <w:shd w:val="clear" w:color="auto" w:fill="FF0000"/>
        </w:rPr>
        <w:t>2021</w:t>
      </w:r>
      <w:r w:rsidRPr="0084585D">
        <w:rPr>
          <w:rFonts w:hint="eastAsia"/>
          <w:shd w:val="clear" w:color="auto" w:fill="FF0000"/>
        </w:rPr>
        <w:t>年《计算机与网络安全》课程入选</w:t>
      </w:r>
      <w:proofErr w:type="gramStart"/>
      <w:r w:rsidRPr="0084585D">
        <w:rPr>
          <w:rFonts w:hint="eastAsia"/>
          <w:shd w:val="clear" w:color="auto" w:fill="FF0000"/>
        </w:rPr>
        <w:t>教育部思政示范</w:t>
      </w:r>
      <w:proofErr w:type="gramEnd"/>
      <w:r w:rsidRPr="0084585D">
        <w:rPr>
          <w:rFonts w:hint="eastAsia"/>
          <w:shd w:val="clear" w:color="auto" w:fill="FF0000"/>
        </w:rPr>
        <w:t>课程。学院成立以来，学院教师获国家教学成果二等奖</w:t>
      </w:r>
      <w:r w:rsidRPr="0084585D">
        <w:rPr>
          <w:rFonts w:hint="eastAsia"/>
          <w:shd w:val="clear" w:color="auto" w:fill="FF0000"/>
        </w:rPr>
        <w:t>1</w:t>
      </w:r>
      <w:r w:rsidRPr="0084585D">
        <w:rPr>
          <w:rFonts w:hint="eastAsia"/>
          <w:shd w:val="clear" w:color="auto" w:fill="FF0000"/>
        </w:rPr>
        <w:t>项（“渗透家国情怀的工科专业育人模式研究与实践”），获陕西省教学成果特等奖</w:t>
      </w:r>
      <w:r w:rsidRPr="0084585D">
        <w:rPr>
          <w:rFonts w:hint="eastAsia"/>
          <w:shd w:val="clear" w:color="auto" w:fill="FF0000"/>
        </w:rPr>
        <w:t>2</w:t>
      </w:r>
      <w:r w:rsidRPr="0084585D">
        <w:rPr>
          <w:rFonts w:hint="eastAsia"/>
          <w:shd w:val="clear" w:color="auto" w:fill="FF0000"/>
        </w:rPr>
        <w:t>项、一等奖</w:t>
      </w:r>
      <w:r w:rsidRPr="0084585D">
        <w:rPr>
          <w:rFonts w:hint="eastAsia"/>
          <w:shd w:val="clear" w:color="auto" w:fill="FF0000"/>
        </w:rPr>
        <w:t>2</w:t>
      </w:r>
      <w:r w:rsidRPr="0084585D">
        <w:rPr>
          <w:rFonts w:hint="eastAsia"/>
          <w:shd w:val="clear" w:color="auto" w:fill="FF0000"/>
        </w:rPr>
        <w:t>项。</w:t>
      </w:r>
    </w:p>
    <w:p w14:paraId="01FFB66B" w14:textId="77777777" w:rsidR="00111DCE" w:rsidRPr="0084585D" w:rsidRDefault="00111DCE" w:rsidP="0084585D">
      <w:pPr>
        <w:spacing w:line="360" w:lineRule="auto"/>
        <w:rPr>
          <w:shd w:val="clear" w:color="auto" w:fill="FF0000"/>
        </w:rPr>
      </w:pPr>
      <w:r w:rsidRPr="0084585D">
        <w:rPr>
          <w:rFonts w:hint="eastAsia"/>
          <w:shd w:val="clear" w:color="auto" w:fill="FF0000"/>
        </w:rPr>
        <w:t>学院学生获“互联网</w:t>
      </w:r>
      <w:r w:rsidRPr="0084585D">
        <w:rPr>
          <w:rFonts w:hint="eastAsia"/>
          <w:shd w:val="clear" w:color="auto" w:fill="FF0000"/>
        </w:rPr>
        <w:t>+</w:t>
      </w:r>
      <w:r w:rsidRPr="0084585D">
        <w:rPr>
          <w:rFonts w:hint="eastAsia"/>
          <w:shd w:val="clear" w:color="auto" w:fill="FF0000"/>
        </w:rPr>
        <w:t>”双创大赛金奖、美国大学生数模竞赛欧拉奖、全国密码技术竞赛特等奖等</w:t>
      </w:r>
      <w:r w:rsidRPr="0084585D">
        <w:rPr>
          <w:rFonts w:hint="eastAsia"/>
          <w:shd w:val="clear" w:color="auto" w:fill="FF0000"/>
        </w:rPr>
        <w:t xml:space="preserve"> 290 </w:t>
      </w:r>
      <w:r w:rsidRPr="0084585D">
        <w:rPr>
          <w:rFonts w:hint="eastAsia"/>
          <w:shd w:val="clear" w:color="auto" w:fill="FF0000"/>
        </w:rPr>
        <w:t>余项，其中包括国际大学生数学建模竞赛最高</w:t>
      </w:r>
      <w:r w:rsidRPr="0084585D">
        <w:rPr>
          <w:rFonts w:hint="eastAsia"/>
          <w:shd w:val="clear" w:color="auto" w:fill="FF0000"/>
        </w:rPr>
        <w:t>Outstanding Winner</w:t>
      </w:r>
      <w:r w:rsidRPr="0084585D">
        <w:rPr>
          <w:rFonts w:hint="eastAsia"/>
          <w:shd w:val="clear" w:color="auto" w:fill="FF0000"/>
        </w:rPr>
        <w:t>奖</w:t>
      </w:r>
      <w:r w:rsidRPr="0084585D">
        <w:rPr>
          <w:rFonts w:hint="eastAsia"/>
          <w:shd w:val="clear" w:color="auto" w:fill="FF0000"/>
        </w:rPr>
        <w:t>1</w:t>
      </w:r>
      <w:r w:rsidRPr="0084585D">
        <w:rPr>
          <w:rFonts w:hint="eastAsia"/>
          <w:shd w:val="clear" w:color="auto" w:fill="FF0000"/>
        </w:rPr>
        <w:t>项，全国大学生信息安全竞赛一等奖</w:t>
      </w:r>
      <w:r w:rsidRPr="0084585D">
        <w:rPr>
          <w:rFonts w:hint="eastAsia"/>
          <w:shd w:val="clear" w:color="auto" w:fill="FF0000"/>
        </w:rPr>
        <w:t>16</w:t>
      </w:r>
      <w:r w:rsidRPr="0084585D">
        <w:rPr>
          <w:rFonts w:hint="eastAsia"/>
          <w:shd w:val="clear" w:color="auto" w:fill="FF0000"/>
        </w:rPr>
        <w:t>项、二等奖</w:t>
      </w:r>
      <w:r w:rsidRPr="0084585D">
        <w:rPr>
          <w:rFonts w:hint="eastAsia"/>
          <w:shd w:val="clear" w:color="auto" w:fill="FF0000"/>
        </w:rPr>
        <w:t>7</w:t>
      </w:r>
      <w:r w:rsidRPr="0084585D">
        <w:rPr>
          <w:rFonts w:hint="eastAsia"/>
          <w:shd w:val="clear" w:color="auto" w:fill="FF0000"/>
        </w:rPr>
        <w:t>项、三等奖</w:t>
      </w:r>
      <w:r w:rsidRPr="0084585D">
        <w:rPr>
          <w:rFonts w:hint="eastAsia"/>
          <w:shd w:val="clear" w:color="auto" w:fill="FF0000"/>
        </w:rPr>
        <w:t>7</w:t>
      </w:r>
      <w:r w:rsidRPr="0084585D">
        <w:rPr>
          <w:rFonts w:hint="eastAsia"/>
          <w:shd w:val="clear" w:color="auto" w:fill="FF0000"/>
        </w:rPr>
        <w:t>项，</w:t>
      </w:r>
      <w:r w:rsidRPr="0084585D">
        <w:rPr>
          <w:rFonts w:hint="eastAsia"/>
          <w:shd w:val="clear" w:color="auto" w:fill="FF0000"/>
        </w:rPr>
        <w:t xml:space="preserve">29 </w:t>
      </w:r>
      <w:r w:rsidRPr="0084585D">
        <w:rPr>
          <w:rFonts w:hint="eastAsia"/>
          <w:shd w:val="clear" w:color="auto" w:fill="FF0000"/>
        </w:rPr>
        <w:t>人获国家网络安全奖学金；获中国国际“互联网</w:t>
      </w:r>
      <w:r w:rsidRPr="0084585D">
        <w:rPr>
          <w:rFonts w:hint="eastAsia"/>
          <w:shd w:val="clear" w:color="auto" w:fill="FF0000"/>
        </w:rPr>
        <w:t>+</w:t>
      </w:r>
      <w:r w:rsidRPr="0084585D">
        <w:rPr>
          <w:rFonts w:hint="eastAsia"/>
          <w:shd w:val="clear" w:color="auto" w:fill="FF0000"/>
        </w:rPr>
        <w:t>”全国大学生创新创业</w:t>
      </w:r>
      <w:proofErr w:type="gramStart"/>
      <w:r w:rsidRPr="0084585D">
        <w:rPr>
          <w:rFonts w:hint="eastAsia"/>
          <w:shd w:val="clear" w:color="auto" w:fill="FF0000"/>
        </w:rPr>
        <w:t>大赛国</w:t>
      </w:r>
      <w:proofErr w:type="gramEnd"/>
      <w:r w:rsidRPr="0084585D">
        <w:rPr>
          <w:rFonts w:hint="eastAsia"/>
          <w:shd w:val="clear" w:color="auto" w:fill="FF0000"/>
        </w:rPr>
        <w:t>赛金奖</w:t>
      </w:r>
      <w:r w:rsidRPr="0084585D">
        <w:rPr>
          <w:rFonts w:hint="eastAsia"/>
          <w:shd w:val="clear" w:color="auto" w:fill="FF0000"/>
        </w:rPr>
        <w:t>1</w:t>
      </w:r>
      <w:r w:rsidRPr="0084585D">
        <w:rPr>
          <w:rFonts w:hint="eastAsia"/>
          <w:shd w:val="clear" w:color="auto" w:fill="FF0000"/>
        </w:rPr>
        <w:t>项，陕西省赛区金奖</w:t>
      </w:r>
      <w:r w:rsidRPr="0084585D">
        <w:rPr>
          <w:rFonts w:hint="eastAsia"/>
          <w:shd w:val="clear" w:color="auto" w:fill="FF0000"/>
        </w:rPr>
        <w:t>3</w:t>
      </w:r>
      <w:r w:rsidRPr="0084585D">
        <w:rPr>
          <w:rFonts w:hint="eastAsia"/>
          <w:shd w:val="clear" w:color="auto" w:fill="FF0000"/>
        </w:rPr>
        <w:t>项、银奖</w:t>
      </w:r>
      <w:r w:rsidRPr="0084585D">
        <w:rPr>
          <w:rFonts w:hint="eastAsia"/>
          <w:shd w:val="clear" w:color="auto" w:fill="FF0000"/>
        </w:rPr>
        <w:t>1</w:t>
      </w:r>
      <w:r w:rsidRPr="0084585D">
        <w:rPr>
          <w:rFonts w:hint="eastAsia"/>
          <w:shd w:val="clear" w:color="auto" w:fill="FF0000"/>
        </w:rPr>
        <w:t>项，获省部级及以上优秀博士论文奖</w:t>
      </w:r>
      <w:r w:rsidRPr="0084585D">
        <w:rPr>
          <w:rFonts w:hint="eastAsia"/>
          <w:shd w:val="clear" w:color="auto" w:fill="FF0000"/>
        </w:rPr>
        <w:t>3</w:t>
      </w:r>
      <w:r w:rsidRPr="0084585D">
        <w:rPr>
          <w:rFonts w:hint="eastAsia"/>
          <w:shd w:val="clear" w:color="auto" w:fill="FF0000"/>
        </w:rPr>
        <w:t>项；获“全国雷锋式宣传员”</w:t>
      </w:r>
      <w:r w:rsidRPr="0084585D">
        <w:rPr>
          <w:rFonts w:hint="eastAsia"/>
          <w:shd w:val="clear" w:color="auto" w:fill="FF0000"/>
        </w:rPr>
        <w:t>1</w:t>
      </w:r>
      <w:r w:rsidRPr="0084585D">
        <w:rPr>
          <w:rFonts w:hint="eastAsia"/>
          <w:shd w:val="clear" w:color="auto" w:fill="FF0000"/>
        </w:rPr>
        <w:t>项，获陕西省“我身边的好典型”</w:t>
      </w:r>
      <w:r w:rsidRPr="0084585D">
        <w:rPr>
          <w:rFonts w:hint="eastAsia"/>
          <w:shd w:val="clear" w:color="auto" w:fill="FF0000"/>
        </w:rPr>
        <w:t>1</w:t>
      </w:r>
      <w:r w:rsidRPr="0084585D">
        <w:rPr>
          <w:rFonts w:hint="eastAsia"/>
          <w:shd w:val="clear" w:color="auto" w:fill="FF0000"/>
        </w:rPr>
        <w:t>项，获“陕西省西部计划优秀志愿者”</w:t>
      </w:r>
      <w:r w:rsidRPr="0084585D">
        <w:rPr>
          <w:rFonts w:hint="eastAsia"/>
          <w:shd w:val="clear" w:color="auto" w:fill="FF0000"/>
        </w:rPr>
        <w:t>1</w:t>
      </w:r>
      <w:r w:rsidRPr="0084585D">
        <w:rPr>
          <w:rFonts w:hint="eastAsia"/>
          <w:shd w:val="clear" w:color="auto" w:fill="FF0000"/>
        </w:rPr>
        <w:t>项，陕西高校网络思想政治教育优秀工作案例一等奖</w:t>
      </w:r>
      <w:r w:rsidRPr="0084585D">
        <w:rPr>
          <w:rFonts w:hint="eastAsia"/>
          <w:shd w:val="clear" w:color="auto" w:fill="FF0000"/>
        </w:rPr>
        <w:t>1</w:t>
      </w:r>
      <w:r w:rsidRPr="0084585D">
        <w:rPr>
          <w:rFonts w:hint="eastAsia"/>
          <w:shd w:val="clear" w:color="auto" w:fill="FF0000"/>
        </w:rPr>
        <w:t>项。</w:t>
      </w:r>
    </w:p>
    <w:p w14:paraId="4A05CEBC" w14:textId="77777777" w:rsidR="00111DCE" w:rsidRPr="0084585D" w:rsidRDefault="00111DCE" w:rsidP="0084585D">
      <w:pPr>
        <w:spacing w:line="360" w:lineRule="auto"/>
        <w:rPr>
          <w:shd w:val="clear" w:color="auto" w:fill="FF0000"/>
        </w:rPr>
      </w:pPr>
      <w:r w:rsidRPr="0084585D">
        <w:rPr>
          <w:rFonts w:hint="eastAsia"/>
          <w:shd w:val="clear" w:color="auto" w:fill="FF0000"/>
        </w:rPr>
        <w:t>助力</w:t>
      </w:r>
      <w:proofErr w:type="gramStart"/>
      <w:r w:rsidRPr="0084585D">
        <w:rPr>
          <w:rFonts w:hint="eastAsia"/>
          <w:shd w:val="clear" w:color="auto" w:fill="FF0000"/>
        </w:rPr>
        <w:t>青少年网安人才</w:t>
      </w:r>
      <w:proofErr w:type="gramEnd"/>
      <w:r w:rsidRPr="0084585D">
        <w:rPr>
          <w:rFonts w:hint="eastAsia"/>
          <w:shd w:val="clear" w:color="auto" w:fill="FF0000"/>
        </w:rPr>
        <w:t>成长和全民网络安全意识提升。</w:t>
      </w:r>
      <w:r w:rsidRPr="0084585D">
        <w:rPr>
          <w:rFonts w:hint="eastAsia"/>
          <w:shd w:val="clear" w:color="auto" w:fill="FF0000"/>
        </w:rPr>
        <w:t xml:space="preserve"> 2018</w:t>
      </w:r>
      <w:r w:rsidRPr="0084585D">
        <w:rPr>
          <w:rFonts w:hint="eastAsia"/>
          <w:shd w:val="clear" w:color="auto" w:fill="FF0000"/>
        </w:rPr>
        <w:t>年起在</w:t>
      </w:r>
      <w:proofErr w:type="gramStart"/>
      <w:r w:rsidRPr="0084585D">
        <w:rPr>
          <w:rFonts w:hint="eastAsia"/>
          <w:shd w:val="clear" w:color="auto" w:fill="FF0000"/>
        </w:rPr>
        <w:t>中央网信办</w:t>
      </w:r>
      <w:proofErr w:type="gramEnd"/>
      <w:r w:rsidRPr="0084585D">
        <w:rPr>
          <w:rFonts w:hint="eastAsia"/>
          <w:shd w:val="clear" w:color="auto" w:fill="FF0000"/>
        </w:rPr>
        <w:t>支持下发起并成功举办</w:t>
      </w:r>
      <w:r w:rsidRPr="0084585D">
        <w:rPr>
          <w:rFonts w:hint="eastAsia"/>
          <w:shd w:val="clear" w:color="auto" w:fill="FF0000"/>
        </w:rPr>
        <w:t>3</w:t>
      </w:r>
      <w:r w:rsidRPr="0084585D">
        <w:rPr>
          <w:rFonts w:hint="eastAsia"/>
          <w:shd w:val="clear" w:color="auto" w:fill="FF0000"/>
        </w:rPr>
        <w:t>届中学生网络安全竞赛，参赛队伍覆盖全国</w:t>
      </w:r>
      <w:r w:rsidRPr="0084585D">
        <w:rPr>
          <w:rFonts w:hint="eastAsia"/>
          <w:shd w:val="clear" w:color="auto" w:fill="FF0000"/>
        </w:rPr>
        <w:t>23</w:t>
      </w:r>
      <w:r w:rsidRPr="0084585D">
        <w:rPr>
          <w:rFonts w:hint="eastAsia"/>
          <w:shd w:val="clear" w:color="auto" w:fill="FF0000"/>
        </w:rPr>
        <w:t>个省市，培训师资</w:t>
      </w:r>
      <w:r w:rsidRPr="0084585D">
        <w:rPr>
          <w:rFonts w:hint="eastAsia"/>
          <w:shd w:val="clear" w:color="auto" w:fill="FF0000"/>
        </w:rPr>
        <w:t>200</w:t>
      </w:r>
      <w:r w:rsidRPr="0084585D">
        <w:rPr>
          <w:rFonts w:hint="eastAsia"/>
          <w:shd w:val="clear" w:color="auto" w:fill="FF0000"/>
        </w:rPr>
        <w:t>余人次，</w:t>
      </w:r>
      <w:r w:rsidRPr="0084585D">
        <w:rPr>
          <w:rFonts w:hint="eastAsia"/>
          <w:shd w:val="clear" w:color="auto" w:fill="FF0000"/>
        </w:rPr>
        <w:lastRenderedPageBreak/>
        <w:t>打通了高校、中学协同育人的渠道，促进了中学生网络安全知识技能教育的推广与普及；发起“全国青年学子网络安全万里行”，</w:t>
      </w:r>
      <w:r w:rsidRPr="0084585D">
        <w:rPr>
          <w:rFonts w:hint="eastAsia"/>
          <w:shd w:val="clear" w:color="auto" w:fill="FF0000"/>
        </w:rPr>
        <w:t>300</w:t>
      </w:r>
      <w:r w:rsidRPr="0084585D">
        <w:rPr>
          <w:rFonts w:hint="eastAsia"/>
          <w:shd w:val="clear" w:color="auto" w:fill="FF0000"/>
        </w:rPr>
        <w:t>余支学生队伍深入基层，行程</w:t>
      </w:r>
      <w:r w:rsidRPr="0084585D">
        <w:rPr>
          <w:rFonts w:hint="eastAsia"/>
          <w:shd w:val="clear" w:color="auto" w:fill="FF0000"/>
        </w:rPr>
        <w:t>5</w:t>
      </w:r>
      <w:r w:rsidRPr="0084585D">
        <w:rPr>
          <w:rFonts w:hint="eastAsia"/>
          <w:shd w:val="clear" w:color="auto" w:fill="FF0000"/>
        </w:rPr>
        <w:t>万公里，广泛开展网络安全科普和普法宣传。</w:t>
      </w:r>
    </w:p>
    <w:p w14:paraId="5BD8CE0D" w14:textId="77777777" w:rsidR="00111DCE" w:rsidRPr="0084585D" w:rsidRDefault="00111DCE" w:rsidP="0084585D">
      <w:pPr>
        <w:spacing w:line="360" w:lineRule="auto"/>
        <w:rPr>
          <w:shd w:val="clear" w:color="auto" w:fill="FF0000"/>
        </w:rPr>
      </w:pPr>
      <w:r w:rsidRPr="0084585D">
        <w:rPr>
          <w:rFonts w:hint="eastAsia"/>
          <w:shd w:val="clear" w:color="auto" w:fill="FF0000"/>
        </w:rPr>
        <w:t>学院积极助力网络空间命运共同体构建、服务一带一路高质量发展，深入开展国际科技教育合作。开设国内首个网络空间安全来华留学生研究生培养项目，建设本学科全英文硕士培养方案，获批多项中国政府奖学金项目。聘请多位知名学者担任学术大师，发起和主办</w:t>
      </w:r>
      <w:r w:rsidRPr="0084585D">
        <w:rPr>
          <w:rFonts w:hint="eastAsia"/>
          <w:shd w:val="clear" w:color="auto" w:fill="FF0000"/>
        </w:rPr>
        <w:t>20</w:t>
      </w:r>
      <w:r w:rsidRPr="0084585D">
        <w:rPr>
          <w:rFonts w:hint="eastAsia"/>
          <w:shd w:val="clear" w:color="auto" w:fill="FF0000"/>
        </w:rPr>
        <w:t>余次国际会议，获</w:t>
      </w:r>
      <w:proofErr w:type="gramStart"/>
      <w:r w:rsidRPr="0084585D">
        <w:rPr>
          <w:rFonts w:hint="eastAsia"/>
          <w:shd w:val="clear" w:color="auto" w:fill="FF0000"/>
        </w:rPr>
        <w:t>批自然</w:t>
      </w:r>
      <w:proofErr w:type="gramEnd"/>
      <w:r w:rsidRPr="0084585D">
        <w:rPr>
          <w:rFonts w:hint="eastAsia"/>
          <w:shd w:val="clear" w:color="auto" w:fill="FF0000"/>
        </w:rPr>
        <w:t>基金国际合作重点项目。发起成立</w:t>
      </w:r>
      <w:r w:rsidRPr="0084585D">
        <w:rPr>
          <w:rFonts w:hint="eastAsia"/>
          <w:shd w:val="clear" w:color="auto" w:fill="FF0000"/>
        </w:rPr>
        <w:t>ACM SIGSAC</w:t>
      </w:r>
      <w:r w:rsidRPr="0084585D">
        <w:rPr>
          <w:rFonts w:hint="eastAsia"/>
          <w:shd w:val="clear" w:color="auto" w:fill="FF0000"/>
        </w:rPr>
        <w:t>中国分会并担任首任主席，与芬兰</w:t>
      </w:r>
      <w:r w:rsidRPr="0084585D">
        <w:rPr>
          <w:rFonts w:hint="eastAsia"/>
          <w:shd w:val="clear" w:color="auto" w:fill="FF0000"/>
        </w:rPr>
        <w:t>Aalto</w:t>
      </w:r>
      <w:r w:rsidRPr="0084585D">
        <w:rPr>
          <w:rFonts w:hint="eastAsia"/>
          <w:shd w:val="clear" w:color="auto" w:fill="FF0000"/>
        </w:rPr>
        <w:t>大学实施国家留学基金委创新人才培养项目并建立联合实验室。</w:t>
      </w:r>
    </w:p>
    <w:p w14:paraId="2765ABB4" w14:textId="32263DFD" w:rsidR="009A4326" w:rsidRDefault="00111DCE" w:rsidP="0084585D">
      <w:pPr>
        <w:spacing w:line="360" w:lineRule="auto"/>
        <w:rPr>
          <w:shd w:val="clear" w:color="auto" w:fill="FF0000"/>
        </w:rPr>
      </w:pPr>
      <w:r w:rsidRPr="0084585D">
        <w:rPr>
          <w:rFonts w:hint="eastAsia"/>
          <w:shd w:val="clear" w:color="auto" w:fill="FF0000"/>
        </w:rPr>
        <w:t>通过实施优才、聚贤、超越、国际互联、引领支撑五大工程，学院将向建设世界一流网络安全学院的目标奋力迈进！</w:t>
      </w:r>
    </w:p>
    <w:p w14:paraId="0024D1A1" w14:textId="77B3FC70" w:rsidR="001414EA" w:rsidRPr="0084585D" w:rsidRDefault="001414EA" w:rsidP="0084585D">
      <w:pPr>
        <w:spacing w:line="360" w:lineRule="auto"/>
        <w:rPr>
          <w:rFonts w:hint="eastAsia"/>
          <w:shd w:val="clear" w:color="auto" w:fill="FF0000"/>
        </w:rPr>
      </w:pPr>
      <m:oMathPara>
        <m:oMath>
          <m:nary>
            <m:naryPr>
              <m:limLoc m:val="subSup"/>
              <m:grow m:val="1"/>
              <m:ctrlPr>
                <w:rPr>
                  <w:rFonts w:ascii="Cambria Math" w:hAnsi="Cambria Math"/>
                  <w:i/>
                  <w:shd w:val="clear" w:color="auto" w:fill="FF0000"/>
                </w:rPr>
              </m:ctrlPr>
            </m:naryPr>
            <m:sub>
              <m:r>
                <w:rPr>
                  <w:rFonts w:ascii="Cambria Math" w:hAnsi="Cambria Math"/>
                  <w:shd w:val="clear" w:color="auto" w:fill="FF0000"/>
                </w:rPr>
                <m:t>0</m:t>
              </m:r>
            </m:sub>
            <m:sup>
              <m:r>
                <w:rPr>
                  <w:rFonts w:ascii="Cambria Math" w:hAnsi="Cambria Math"/>
                  <w:shd w:val="clear" w:color="auto" w:fill="FF0000"/>
                </w:rPr>
                <m:t>1</m:t>
              </m:r>
            </m:sup>
            <m:e>
              <m:f>
                <m:fPr>
                  <m:ctrlPr>
                    <w:rPr>
                      <w:rFonts w:ascii="Cambria Math" w:hAnsi="Cambria Math"/>
                      <w:i/>
                      <w:shd w:val="clear" w:color="auto" w:fill="FF0000"/>
                    </w:rPr>
                  </m:ctrlPr>
                </m:fPr>
                <m:num>
                  <m:rad>
                    <m:radPr>
                      <m:degHide m:val="1"/>
                      <m:ctrlPr>
                        <w:rPr>
                          <w:rFonts w:ascii="Cambria Math" w:hAnsi="Cambria Math"/>
                          <w:i/>
                          <w:shd w:val="clear" w:color="auto" w:fill="FF0000"/>
                        </w:rPr>
                      </m:ctrlPr>
                    </m:radPr>
                    <m:deg/>
                    <m:e>
                      <m:r>
                        <w:rPr>
                          <w:rFonts w:ascii="Cambria Math" w:hAnsi="Cambria Math"/>
                          <w:shd w:val="clear" w:color="auto" w:fill="FF0000"/>
                        </w:rPr>
                        <m:t>a</m:t>
                      </m:r>
                      <m:sSup>
                        <m:sSupPr>
                          <m:ctrlPr>
                            <w:rPr>
                              <w:rFonts w:ascii="Cambria Math" w:hAnsi="Cambria Math"/>
                              <w:i/>
                              <w:shd w:val="clear" w:color="auto" w:fill="FF0000"/>
                            </w:rPr>
                          </m:ctrlPr>
                        </m:sSupPr>
                        <m:e>
                          <m:r>
                            <w:rPr>
                              <w:rFonts w:ascii="Cambria Math" w:hAnsi="Cambria Math"/>
                              <w:shd w:val="clear" w:color="auto" w:fill="FF0000"/>
                            </w:rPr>
                            <m:t>x</m:t>
                          </m:r>
                        </m:e>
                        <m:sup>
                          <m:r>
                            <w:rPr>
                              <w:rFonts w:ascii="Cambria Math" w:hAnsi="Cambria Math"/>
                              <w:shd w:val="clear" w:color="auto" w:fill="FF0000"/>
                            </w:rPr>
                            <m:t>2</m:t>
                          </m:r>
                        </m:sup>
                      </m:sSup>
                      <m:r>
                        <w:rPr>
                          <w:rFonts w:ascii="Cambria Math" w:hAnsi="Cambria Math"/>
                          <w:shd w:val="clear" w:color="auto" w:fill="FF0000"/>
                        </w:rPr>
                        <m:t>+bx+c</m:t>
                      </m:r>
                    </m:e>
                  </m:rad>
                </m:num>
                <m:den>
                  <m:r>
                    <w:rPr>
                      <w:rFonts w:ascii="Cambria Math" w:hAnsi="Cambria Math"/>
                      <w:shd w:val="clear" w:color="auto" w:fill="FF0000"/>
                    </w:rPr>
                    <m:t>x</m:t>
                  </m:r>
                </m:den>
              </m:f>
              <m:r>
                <w:rPr>
                  <w:rFonts w:ascii="Cambria Math" w:hAnsi="Cambria Math"/>
                  <w:shd w:val="clear" w:color="auto" w:fill="FF0000"/>
                </w:rPr>
                <m:t>ⅆx</m:t>
              </m:r>
            </m:e>
          </m:nary>
        </m:oMath>
      </m:oMathPara>
    </w:p>
    <w:sectPr w:rsidR="001414EA" w:rsidRPr="0084585D" w:rsidSect="0084585D">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F2F14" w14:textId="77777777" w:rsidR="00DB16B5" w:rsidRDefault="00DB16B5" w:rsidP="006D7173">
      <w:r>
        <w:separator/>
      </w:r>
    </w:p>
  </w:endnote>
  <w:endnote w:type="continuationSeparator" w:id="0">
    <w:p w14:paraId="49293A20" w14:textId="77777777" w:rsidR="00DB16B5" w:rsidRDefault="00DB16B5" w:rsidP="006D7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436670"/>
      <w:docPartObj>
        <w:docPartGallery w:val="Page Numbers (Bottom of Page)"/>
        <w:docPartUnique/>
      </w:docPartObj>
    </w:sdtPr>
    <w:sdtContent>
      <w:p w14:paraId="12471FEE" w14:textId="7C5BAF23" w:rsidR="001414EA" w:rsidRDefault="001414EA">
        <w:pPr>
          <w:pStyle w:val="a6"/>
          <w:jc w:val="right"/>
        </w:pPr>
        <w:r>
          <w:fldChar w:fldCharType="begin"/>
        </w:r>
        <w:r>
          <w:instrText>PAGE   \* MERGEFORMAT</w:instrText>
        </w:r>
        <w:r>
          <w:fldChar w:fldCharType="separate"/>
        </w:r>
        <w:r>
          <w:rPr>
            <w:lang w:val="zh-CN"/>
          </w:rPr>
          <w:t>2</w:t>
        </w:r>
        <w:r>
          <w:fldChar w:fldCharType="end"/>
        </w:r>
      </w:p>
    </w:sdtContent>
  </w:sdt>
  <w:p w14:paraId="324E377B" w14:textId="5CFDEE5C" w:rsidR="0084585D" w:rsidRDefault="001414EA">
    <w:pPr>
      <w:pStyle w:val="a6"/>
    </w:pPr>
    <w:r>
      <w:rPr>
        <w:rFonts w:hint="eastAsia"/>
      </w:rPr>
      <w:t>2</w:t>
    </w:r>
    <w:r>
      <w:t>021.10.17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026CC" w14:textId="77777777" w:rsidR="00DB16B5" w:rsidRDefault="00DB16B5" w:rsidP="006D7173">
      <w:r>
        <w:separator/>
      </w:r>
    </w:p>
  </w:footnote>
  <w:footnote w:type="continuationSeparator" w:id="0">
    <w:p w14:paraId="465A7F08" w14:textId="77777777" w:rsidR="00DB16B5" w:rsidRDefault="00DB16B5" w:rsidP="006D71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99A50" w14:textId="31C3B6CC" w:rsidR="0084585D" w:rsidRDefault="0084585D">
    <w:pPr>
      <w:pStyle w:val="a4"/>
    </w:pPr>
    <w:r>
      <w:rPr>
        <w:rFonts w:hint="eastAsia"/>
      </w:rPr>
      <w:t>计算机导论与程序设计上机考核</w:t>
    </w:r>
  </w:p>
  <w:p w14:paraId="6A8E11B3" w14:textId="77777777" w:rsidR="0084585D" w:rsidRDefault="0084585D">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A4326"/>
    <w:rsid w:val="000D4ED2"/>
    <w:rsid w:val="00111DCE"/>
    <w:rsid w:val="001414EA"/>
    <w:rsid w:val="00306225"/>
    <w:rsid w:val="00340E4C"/>
    <w:rsid w:val="004E205E"/>
    <w:rsid w:val="006D7173"/>
    <w:rsid w:val="00770BCD"/>
    <w:rsid w:val="007A1D63"/>
    <w:rsid w:val="0084585D"/>
    <w:rsid w:val="009A4326"/>
    <w:rsid w:val="00A24BA1"/>
    <w:rsid w:val="00DB16B5"/>
    <w:rsid w:val="00EF68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A64F42"/>
  <w15:docId w15:val="{0899DA93-43FF-4E61-B940-9F0542680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20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vsbcontentstart">
    <w:name w:val="vsbcontent_start"/>
    <w:basedOn w:val="a"/>
    <w:rsid w:val="009A4326"/>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9A4326"/>
    <w:pPr>
      <w:widowControl/>
      <w:spacing w:before="100" w:beforeAutospacing="1" w:after="100" w:afterAutospacing="1"/>
      <w:jc w:val="left"/>
    </w:pPr>
    <w:rPr>
      <w:rFonts w:ascii="宋体" w:eastAsia="宋体" w:hAnsi="宋体" w:cs="宋体"/>
      <w:kern w:val="0"/>
      <w:sz w:val="24"/>
      <w:szCs w:val="24"/>
    </w:rPr>
  </w:style>
  <w:style w:type="paragraph" w:customStyle="1" w:styleId="vsbcontentend">
    <w:name w:val="vsbcontent_end"/>
    <w:basedOn w:val="a"/>
    <w:rsid w:val="009A4326"/>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6D717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D7173"/>
    <w:rPr>
      <w:sz w:val="18"/>
      <w:szCs w:val="18"/>
    </w:rPr>
  </w:style>
  <w:style w:type="paragraph" w:styleId="a6">
    <w:name w:val="footer"/>
    <w:basedOn w:val="a"/>
    <w:link w:val="a7"/>
    <w:uiPriority w:val="99"/>
    <w:unhideWhenUsed/>
    <w:rsid w:val="006D7173"/>
    <w:pPr>
      <w:tabs>
        <w:tab w:val="center" w:pos="4153"/>
        <w:tab w:val="right" w:pos="8306"/>
      </w:tabs>
      <w:snapToGrid w:val="0"/>
      <w:jc w:val="left"/>
    </w:pPr>
    <w:rPr>
      <w:sz w:val="18"/>
      <w:szCs w:val="18"/>
    </w:rPr>
  </w:style>
  <w:style w:type="character" w:customStyle="1" w:styleId="a7">
    <w:name w:val="页脚 字符"/>
    <w:basedOn w:val="a0"/>
    <w:link w:val="a6"/>
    <w:uiPriority w:val="99"/>
    <w:rsid w:val="006D71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003840">
      <w:bodyDiv w:val="1"/>
      <w:marLeft w:val="0"/>
      <w:marRight w:val="0"/>
      <w:marTop w:val="0"/>
      <w:marBottom w:val="0"/>
      <w:divBdr>
        <w:top w:val="none" w:sz="0" w:space="0" w:color="auto"/>
        <w:left w:val="none" w:sz="0" w:space="0" w:color="auto"/>
        <w:bottom w:val="none" w:sz="0" w:space="0" w:color="auto"/>
        <w:right w:val="none" w:sz="0" w:space="0" w:color="auto"/>
      </w:divBdr>
      <w:divsChild>
        <w:div w:id="1920289654">
          <w:marLeft w:val="0"/>
          <w:marRight w:val="0"/>
          <w:marTop w:val="0"/>
          <w:marBottom w:val="225"/>
          <w:divBdr>
            <w:top w:val="none" w:sz="0" w:space="0" w:color="auto"/>
            <w:left w:val="none" w:sz="0" w:space="0" w:color="auto"/>
            <w:bottom w:val="none" w:sz="0" w:space="0" w:color="auto"/>
            <w:right w:val="none" w:sz="0" w:space="0" w:color="auto"/>
          </w:divBdr>
        </w:div>
        <w:div w:id="62803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98A1F-EDAC-45DC-A87E-67E849C99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380</Words>
  <Characters>2168</Characters>
  <Application>Microsoft Office Word</Application>
  <DocSecurity>0</DocSecurity>
  <Lines>18</Lines>
  <Paragraphs>5</Paragraphs>
  <ScaleCrop>false</ScaleCrop>
  <Company>Microsoft</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dc:creator>
  <cp:lastModifiedBy>姚 竞英</cp:lastModifiedBy>
  <cp:revision>6</cp:revision>
  <dcterms:created xsi:type="dcterms:W3CDTF">2018-10-11T03:04:00Z</dcterms:created>
  <dcterms:modified xsi:type="dcterms:W3CDTF">2021-10-17T07:17:00Z</dcterms:modified>
</cp:coreProperties>
</file>