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bookmarkStart w:id="0" w:name="_Toc24997"/>
      <w:r>
        <w:rPr>
          <w:rFonts w:hint="eastAsia"/>
          <w:lang w:val="en-US" w:eastAsia="zh-CN"/>
        </w:rPr>
        <w:t>社会实践申报指引</w:t>
      </w:r>
      <w:bookmarkEnd w:id="0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1028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jc w:val="center"/>
            <w:rPr>
              <w:rFonts w:ascii="宋体" w:hAnsi="宋体" w:eastAsia="宋体"/>
              <w:sz w:val="21"/>
            </w:rPr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jc w:val="center"/>
            <w:rPr>
              <w:rFonts w:ascii="宋体" w:hAnsi="宋体" w:eastAsia="宋体"/>
              <w:sz w:val="21"/>
            </w:rPr>
          </w:pP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"1-2"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_Toc24997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社会实践申报指引</w:t>
          </w:r>
          <w:r>
            <w:tab/>
          </w:r>
          <w:r>
            <w:fldChar w:fldCharType="begin"/>
          </w:r>
          <w:r>
            <w:instrText xml:space="preserve"> PAGEREF _Toc24997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_Toc29975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一、总体流程：</w:t>
          </w:r>
          <w:r>
            <w:tab/>
          </w:r>
          <w:r>
            <w:fldChar w:fldCharType="begin"/>
          </w:r>
          <w:r>
            <w:instrText xml:space="preserve"> PAGEREF _Toc29975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_Toc11060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二、电脑端</w:t>
          </w:r>
          <w:r>
            <w:tab/>
          </w:r>
          <w:r>
            <w:fldChar w:fldCharType="begin"/>
          </w:r>
          <w:r>
            <w:instrText xml:space="preserve"> PAGEREF _Toc11060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_Toc15283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1、立项环节及注意事项</w:t>
          </w:r>
          <w:r>
            <w:tab/>
          </w:r>
          <w:r>
            <w:fldChar w:fldCharType="begin"/>
          </w:r>
          <w:r>
            <w:instrText xml:space="preserve"> PAGEREF _Toc15283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_Toc9508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2、申报环节及注意事项</w:t>
          </w:r>
          <w:r>
            <w:tab/>
          </w:r>
          <w:r>
            <w:fldChar w:fldCharType="begin"/>
          </w:r>
          <w:r>
            <w:instrText xml:space="preserve"> PAGEREF _Toc9508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_Toc15798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3、流程跟踪及各级审核意见查看</w:t>
          </w:r>
          <w:r>
            <w:tab/>
          </w:r>
          <w:r>
            <w:fldChar w:fldCharType="begin"/>
          </w:r>
          <w:r>
            <w:instrText xml:space="preserve"> PAGEREF _Toc15798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_Toc17468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4、被驳回立项/被驳回申报后</w:t>
          </w:r>
          <w:r>
            <w:tab/>
          </w:r>
          <w:r>
            <w:fldChar w:fldCharType="begin"/>
          </w:r>
          <w:r>
            <w:instrText xml:space="preserve"> PAGEREF _Toc17468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_Toc4906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三、手机端</w:t>
          </w:r>
          <w:r>
            <w:tab/>
          </w:r>
          <w:r>
            <w:fldChar w:fldCharType="begin"/>
          </w:r>
          <w:r>
            <w:instrText xml:space="preserve"> PAGEREF _Toc4906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_Toc17746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1、立项环节及注意事项</w:t>
          </w:r>
          <w:r>
            <w:tab/>
          </w:r>
          <w:r>
            <w:fldChar w:fldCharType="begin"/>
          </w:r>
          <w:r>
            <w:instrText xml:space="preserve"> PAGEREF _Toc17746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_Toc16048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2、申报环节及注意事项</w:t>
          </w:r>
          <w:r>
            <w:tab/>
          </w:r>
          <w:r>
            <w:fldChar w:fldCharType="begin"/>
          </w:r>
          <w:r>
            <w:instrText xml:space="preserve"> PAGEREF _Toc16048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_Toc7430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3、流程跟踪及各级审核意见查看</w:t>
          </w:r>
          <w:r>
            <w:tab/>
          </w:r>
          <w:r>
            <w:fldChar w:fldCharType="begin"/>
          </w:r>
          <w:r>
            <w:instrText xml:space="preserve"> PAGEREF _Toc7430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_Toc29926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4、被驳回立项/被驳回申报后</w:t>
          </w:r>
          <w:r>
            <w:tab/>
          </w:r>
          <w:r>
            <w:fldChar w:fldCharType="begin"/>
          </w:r>
          <w:r>
            <w:instrText xml:space="preserve"> PAGEREF _Toc29926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  <w:bookmarkStart w:id="1" w:name="_Toc22679"/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spacing w:line="240" w:lineRule="auto"/>
        <w:outlineLvl w:val="0"/>
        <w:rPr>
          <w:rFonts w:hint="default"/>
          <w:lang w:val="en-US" w:eastAsia="zh-CN"/>
        </w:rPr>
      </w:pPr>
      <w:bookmarkStart w:id="2" w:name="_Toc29975"/>
      <w:r>
        <w:rPr>
          <w:rFonts w:hint="eastAsia"/>
          <w:lang w:val="en-US" w:eastAsia="zh-CN"/>
        </w:rPr>
        <w:t>一、总体流程：</w:t>
      </w:r>
      <w:bookmarkEnd w:id="1"/>
      <w:bookmarkEnd w:id="2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38115" cy="1416050"/>
            <wp:effectExtent l="0" t="0" r="44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注：</w:t>
      </w:r>
      <w:r>
        <w:rPr>
          <w:rFonts w:hint="eastAsia"/>
          <w:lang w:val="en-US" w:eastAsia="zh-CN"/>
        </w:rPr>
        <w:t>建议团队于</w:t>
      </w:r>
      <w:r>
        <w:rPr>
          <w:rFonts w:hint="eastAsia"/>
          <w:b w:val="0"/>
          <w:bCs w:val="0"/>
          <w:color w:val="FF0000"/>
          <w:lang w:val="en-US" w:eastAsia="zh-CN"/>
        </w:rPr>
        <w:t>7月2日前</w:t>
      </w:r>
      <w:r>
        <w:rPr>
          <w:rFonts w:hint="eastAsia"/>
          <w:lang w:val="en-US" w:eastAsia="zh-CN"/>
        </w:rPr>
        <w:t>在一网通办系统完成立项报备，所有立项答辩相关事宜会在各学院/书院答疑群发布具体通知，请</w:t>
      </w:r>
      <w:bookmarkStart w:id="15" w:name="_GoBack"/>
      <w:bookmarkEnd w:id="15"/>
      <w:r>
        <w:rPr>
          <w:rFonts w:hint="eastAsia"/>
          <w:lang w:val="en-US" w:eastAsia="zh-CN"/>
        </w:rPr>
        <w:t>各实践团队的队长及时加入推送中的答疑群，以免错过答辩导致无法立项。</w:t>
      </w: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3" w:name="_Toc7499"/>
      <w:bookmarkStart w:id="4" w:name="_Toc11060"/>
      <w:r>
        <w:rPr>
          <w:rFonts w:hint="eastAsia"/>
          <w:lang w:val="en-US" w:eastAsia="zh-CN"/>
        </w:rPr>
        <w:t>二、电脑端</w:t>
      </w:r>
      <w:bookmarkEnd w:id="3"/>
      <w:bookmarkEnd w:id="4"/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5" w:name="_Toc15283"/>
      <w:r>
        <w:rPr>
          <w:rFonts w:hint="eastAsia"/>
          <w:lang w:val="en-US" w:eastAsia="zh-CN"/>
        </w:rPr>
        <w:t>1、立项环节及注意事项</w:t>
      </w:r>
      <w:bookmarkEnd w:id="5"/>
    </w:p>
    <w:p>
      <w:pPr>
        <w:pStyle w:val="5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通过“西安电子科技大学企业微信”-“移动门户”-“社会实践立项申报”进行立项申报</w:t>
      </w:r>
    </w:p>
    <w:p>
      <w:pPr>
        <w:pStyle w:val="5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注：一人只可作为一支实践团队的队长，发起一次立项，但可作为多支实践团队的成员。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77085" cy="1755140"/>
            <wp:effectExtent l="0" t="0" r="10795" b="1270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29915" cy="1760855"/>
            <wp:effectExtent l="0" t="0" r="9525" b="698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29860" cy="2919730"/>
            <wp:effectExtent l="0" t="0" r="1270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6530" cy="2957195"/>
            <wp:effectExtent l="0" t="0" r="12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6764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eastAsia"/>
          <w:b w:val="0"/>
          <w:bCs/>
          <w:lang w:val="en-US" w:eastAsia="zh-CN"/>
        </w:rPr>
      </w:pPr>
      <w:bookmarkStart w:id="6" w:name="_Toc9508"/>
      <w:r>
        <w:rPr>
          <w:rFonts w:hint="eastAsia"/>
          <w:lang w:val="en-US" w:eastAsia="zh-CN"/>
        </w:rPr>
        <w:t>2、申报环节及注意事项</w:t>
      </w:r>
      <w:bookmarkEnd w:id="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当立项审核通过后，可通过“西安电子科技大学”企业号-“消息服务”-“待我审批”进入任务中心，选择“办理”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520315" cy="2118995"/>
            <wp:effectExtent l="0" t="0" r="9525" b="1460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315" cy="2163445"/>
            <wp:effectExtent l="0" t="0" r="9525" b="63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974850"/>
            <wp:effectExtent l="0" t="0" r="635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760980"/>
            <wp:effectExtent l="0" t="0" r="1270" b="1270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b/>
          <w:bCs/>
          <w:color w:val="FF0000"/>
          <w:lang w:val="en-US" w:eastAsia="zh-CN"/>
        </w:rPr>
        <w:t>注：</w:t>
      </w:r>
      <w:r>
        <w:rPr>
          <w:rFonts w:hint="eastAsia"/>
          <w:lang w:val="en-US" w:eastAsia="zh-CN"/>
        </w:rPr>
        <w:t>电子保险可通过支付宝搜索短期意外险自行进行购买，险种无要求，保险日期须覆盖实践出行日期。如因特殊情况无法购买保险，则须以文件形式说明具体原因，落款须有手写签名，文件命名为“保险情况说明”。</w:t>
      </w:r>
    </w:p>
    <w:p>
      <w:pP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br w:type="page"/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7" w:name="_Toc15798"/>
      <w:r>
        <w:rPr>
          <w:rFonts w:hint="eastAsia"/>
          <w:lang w:val="en-US" w:eastAsia="zh-CN"/>
        </w:rPr>
        <w:t>3、流程跟踪及各级审核意见查看</w:t>
      </w:r>
      <w:bookmarkEnd w:id="7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511300"/>
            <wp:effectExtent l="0" t="0" r="7620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1610" cy="2633345"/>
            <wp:effectExtent l="0" t="0" r="11430" b="31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8" w:name="_Toc17468"/>
      <w:r>
        <w:rPr>
          <w:rFonts w:hint="eastAsia"/>
          <w:lang w:val="en-US" w:eastAsia="zh-CN"/>
        </w:rPr>
        <w:t>4、被驳回立项/被驳回申报后</w:t>
      </w:r>
      <w:bookmarkEnd w:id="8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根据各级审核人员的操作意见，通过“西安电子科技大学”企业号-“消息服务”-“待我审批”进入任务中心，选择“办理”，修改后重新提交即可。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outlineLvl w:val="0"/>
        <w:rPr>
          <w:rFonts w:hint="eastAsia"/>
          <w:lang w:val="en-US" w:eastAsia="zh-CN"/>
        </w:rPr>
      </w:pPr>
      <w:bookmarkStart w:id="9" w:name="_Toc7832"/>
      <w:bookmarkStart w:id="10" w:name="_Toc4906"/>
      <w:r>
        <w:rPr>
          <w:rFonts w:hint="eastAsia"/>
          <w:lang w:val="en-US" w:eastAsia="zh-CN"/>
        </w:rPr>
        <w:t>三、手机端</w:t>
      </w:r>
      <w:bookmarkEnd w:id="9"/>
      <w:bookmarkEnd w:id="10"/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11" w:name="_Toc17746"/>
      <w:r>
        <w:rPr>
          <w:rFonts w:hint="eastAsia"/>
          <w:lang w:val="en-US" w:eastAsia="zh-CN"/>
        </w:rPr>
        <w:t>1、立项环节及注意事项</w:t>
      </w:r>
      <w:bookmarkEnd w:id="11"/>
    </w:p>
    <w:p>
      <w:pPr>
        <w:pStyle w:val="5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①通过“西安电子科技大学企业微信”-“移动门户”-“社会实践立项申报”进入立项表单</w:t>
      </w:r>
    </w:p>
    <w:p>
      <w:pPr>
        <w:pStyle w:val="5"/>
        <w:bidi w:val="0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440180" cy="3067685"/>
            <wp:effectExtent l="0" t="0" r="7620" b="1079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40180" cy="3059430"/>
            <wp:effectExtent l="0" t="0" r="7620" b="381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40180" cy="3084830"/>
            <wp:effectExtent l="0" t="0" r="7620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1979930" cy="4131945"/>
            <wp:effectExtent l="0" t="0" r="1270" b="133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9930" cy="4188460"/>
            <wp:effectExtent l="0" t="0" r="1270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rcRect t="1404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0935" cy="4451985"/>
            <wp:effectExtent l="0" t="0" r="6985" b="1333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5035" cy="4445000"/>
            <wp:effectExtent l="0" t="0" r="9525" b="50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rcRect t="1746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page"/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12" w:name="_Toc16048"/>
      <w:r>
        <w:rPr>
          <w:rFonts w:hint="eastAsia"/>
          <w:lang w:val="en-US" w:eastAsia="zh-CN"/>
        </w:rPr>
        <w:t>2、申报环节及注意事项</w:t>
      </w:r>
      <w:bookmarkEnd w:id="12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通过“西安电子科技大学”企业号-“移动门户”-“待我审批”-“办理”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440180" cy="3067685"/>
            <wp:effectExtent l="0" t="0" r="7620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40180" cy="3059430"/>
            <wp:effectExtent l="0" t="0" r="7620" b="381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40180" cy="3076575"/>
            <wp:effectExtent l="0" t="0" r="7620" b="190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440180" cy="2078355"/>
            <wp:effectExtent l="0" t="0" r="7620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2640330</wp:posOffset>
                </wp:positionH>
                <wp:positionV relativeFrom="paragraph">
                  <wp:posOffset>2834005</wp:posOffset>
                </wp:positionV>
                <wp:extent cx="2826385" cy="1962785"/>
                <wp:effectExtent l="4445" t="4445" r="19050" b="1397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81730" y="2114550"/>
                          <a:ext cx="2826385" cy="1962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注</w:t>
                            </w: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：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theme="minorBidi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  <w:t>1</w:t>
                            </w:r>
                            <w:r>
                              <w:rPr>
                                <w:rFonts w:hint="default" w:asciiTheme="minorHAnsi" w:hAnsiTheme="minorHAnsi" w:eastAsiaTheme="minorEastAsia" w:cstheme="minorBidi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“提交文件”部分，每位成员需提交四份文件，包括安全责任书、知情同意书、电子保险单、增值性评价问卷完成截图（文件形式）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theme="minorBidi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  <w:t>2</w:t>
                            </w:r>
                            <w:r>
                              <w:rPr>
                                <w:rFonts w:hint="eastAsia" w:asciiTheme="minorHAnsi" w:hAnsiTheme="minorHAnsi" w:eastAsiaTheme="minorEastAsia" w:cstheme="minorBidi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电子保险可通过支付宝搜索短期意外险自行进行购买，险种无要求，保险日期须覆盖实践出行日期。如因特殊情况无法购买保险，则须以文件形式说明具体原因，落款须有手写签名，文件命名为“保险情况说明”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7.9pt;margin-top:223.15pt;height:154.55pt;width:222.55pt;z-index:251659264;mso-width-relative:page;mso-height-relative:page;" fillcolor="#FFFFFF [3201]" filled="t" stroked="t" coordsize="21600,21600" o:gfxdata="UEsDBAoAAAAAAIdO4kAAAAAAAAAAAAAAAAAEAAAAZHJzL1BLAwQUAAAACACHTuJASzRiatkAAAAL&#10;AQAADwAAAGRycy9kb3ducmV2LnhtbE2PS0/DMBCE70j8B2uRuFE7zYOSxqkEEhLiRsmFmxtvk6h+&#10;RLbblH/PcoLbjnY0802zu1rDLhji5J2EbCWAoeu9ntwgoft8fdgAi0k5rYx3KOEbI+za25tG1dov&#10;7gMv+zQwCnGxVhLGlOaa89iPaFVc+Rkd/Y4+WJVIhoHroBYKt4avhai4VZOjhlHN+DJif9qfrYS3&#10;6jl9Yaffdb7O/dLxPhxNlPL+LhNbYAmv6c8Mv/iEDi0xHfzZ6ciMhCIrCT3RUVQ5MHJsKvEE7CDh&#10;sSwL4G3D/29ofwBQSwMEFAAAAAgAh07iQKeGNj1jAgAAxgQAAA4AAABkcnMvZTJvRG9jLnhtbK1U&#10;zW4TMRC+I/EOlu90s5ufplE3KLQKQqpopYI4O15v1sL2GNvJbnkAeANOXLjzXH0Oxt5NW1oOPZCD&#10;M3/6ZuabmT193WlF9sJ5Caak+dGIEmE4VNJsS/rxw/rVnBIfmKmYAiNKeiM8fb18+eK0tQtRQAOq&#10;Eo4giPGL1pa0CcEusszzRmjmj8AKg84anGYBVbfNKsdaRNcqK0ajWdaCq6wDLrxH63nvpAOiew4g&#10;1LXk4hz4TgsTelQnFAvYkm+k9XSZqq1rwcNlXXsRiCopdhrSi0lQ3sQ3W56yxdYx20g+lMCeU8Kj&#10;njSTBpPeQZ2zwMjOySdQWnIHHupwxEFnfSOJEewiHz3i5rphVqRekGpv70j3/w+Wv99fOSKrkhY5&#10;JYZpnPjtj++3P3/f/vpG0IYEtdYvMO7aYmTo3kCHa3OwezTGvrva6fiPHRH0j2fz/HiMJN9E4Hwy&#10;nQ5Uiy4QjgHFvJiN51NKOEbkJ7PiGBXMld1DWefDWwGaRKGkDmeZKGb7Cx/60ENIzOxByWotlUqK&#10;227OlCN7hnNfp9+A/leYMqQt6WyM1T2BiNh3EBvF+OenCFitMlh0ZKhnIkqh23QDbRuobpA1B/3i&#10;ecvXEnEvmA9XzOGmIUV4i+ESn1oBFgODREkD7uu/7DEeFwC9lLS4uSX1X3bMCUrUO4OrcZJPJnHV&#10;kzKZHheouIeezUOP2ekzQJJw+lhdEmN8UAexdqA/4cmuYlZ0McMxd0nDQTwL/T3hyXOxWqUgXG7L&#10;woW5tjxCR3INrHYBaplGF2nquRnYw/VOwx9OMd7PQz1F3X9+ln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SzRiatkAAAALAQAADwAAAAAAAAABACAAAAAiAAAAZHJzL2Rvd25yZXYueG1sUEsBAhQA&#10;FAAAAAgAh07iQKeGNj1jAgAAxgQAAA4AAAAAAAAAAQAgAAAAKA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注</w:t>
                      </w: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：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 w:cstheme="minorBidi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  <w:t>1</w:t>
                      </w:r>
                      <w:r>
                        <w:rPr>
                          <w:rFonts w:hint="default" w:asciiTheme="minorHAnsi" w:hAnsiTheme="minorHAnsi" w:eastAsiaTheme="minorEastAsia" w:cstheme="minorBidi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  <w:t>、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“提交文件”部分，每位成员需提交四份文件，包括安全责任书、知情同意书、电子保险单、增值性评价问卷完成截图（文件形式）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 w:cstheme="minorBidi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  <w:t>2</w:t>
                      </w:r>
                      <w:r>
                        <w:rPr>
                          <w:rFonts w:hint="eastAsia" w:asciiTheme="minorHAnsi" w:hAnsiTheme="minorHAnsi" w:eastAsiaTheme="minorEastAsia" w:cstheme="minorBidi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  <w:t>、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电子保险可通过支付宝搜索短期意外险自行进行购买，险种无要求，保险日期须覆盖实践出行日期。如因特殊情况无法购买保险，则须以文件形式说明具体原因，落款须有手写签名，文件命名为“保险情况说明”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466975" cy="7134225"/>
            <wp:effectExtent l="0" t="0" r="1905" b="1333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page"/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13" w:name="_Toc7430"/>
      <w:r>
        <w:rPr>
          <w:rFonts w:hint="eastAsia"/>
          <w:lang w:val="en-US" w:eastAsia="zh-CN"/>
        </w:rPr>
        <w:t>3、流程跟踪及各级审核意见查看</w:t>
      </w:r>
      <w:bookmarkEnd w:id="13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60270" cy="4690745"/>
            <wp:effectExtent l="0" t="0" r="3810" b="317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4717415"/>
            <wp:effectExtent l="0" t="0" r="3810" b="698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471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14" w:name="_Toc29926"/>
      <w:r>
        <w:rPr>
          <w:rFonts w:hint="eastAsia"/>
          <w:lang w:val="en-US" w:eastAsia="zh-CN"/>
        </w:rPr>
        <w:t>4、被驳回立项/被驳回申报后</w:t>
      </w:r>
      <w:bookmarkEnd w:id="14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根据各级审核人员的操作意见，通过“西安电子科技大学”企业号-“消息服务”-“待我审批”进入任务中心，选择“办理”，修改后重新提交即可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E3ZmUzMDA0MDdjMTdlMWQxMTc1YThkM2Y4YTU2ZGIifQ=="/>
  </w:docVars>
  <w:rsids>
    <w:rsidRoot w:val="00000000"/>
    <w:rsid w:val="01644DE8"/>
    <w:rsid w:val="02EF0ADB"/>
    <w:rsid w:val="049D2A92"/>
    <w:rsid w:val="055931ED"/>
    <w:rsid w:val="082D211D"/>
    <w:rsid w:val="0AAA48E8"/>
    <w:rsid w:val="0F171ED4"/>
    <w:rsid w:val="12017FD9"/>
    <w:rsid w:val="127415E0"/>
    <w:rsid w:val="12F96C48"/>
    <w:rsid w:val="16E70B37"/>
    <w:rsid w:val="17DD62FD"/>
    <w:rsid w:val="18890E42"/>
    <w:rsid w:val="19224E30"/>
    <w:rsid w:val="1A53471B"/>
    <w:rsid w:val="1B3F0CC4"/>
    <w:rsid w:val="1BC702AD"/>
    <w:rsid w:val="1CC37203"/>
    <w:rsid w:val="216D4A04"/>
    <w:rsid w:val="21833D96"/>
    <w:rsid w:val="21957C48"/>
    <w:rsid w:val="235D02F2"/>
    <w:rsid w:val="25001EA9"/>
    <w:rsid w:val="257E6FA1"/>
    <w:rsid w:val="25C118F9"/>
    <w:rsid w:val="260C236B"/>
    <w:rsid w:val="27C125EE"/>
    <w:rsid w:val="281210C5"/>
    <w:rsid w:val="2AD52E64"/>
    <w:rsid w:val="2E744143"/>
    <w:rsid w:val="2F8E7D87"/>
    <w:rsid w:val="3002294D"/>
    <w:rsid w:val="30C95219"/>
    <w:rsid w:val="323B2254"/>
    <w:rsid w:val="326E5424"/>
    <w:rsid w:val="3609325A"/>
    <w:rsid w:val="36FF1BFA"/>
    <w:rsid w:val="380F4E21"/>
    <w:rsid w:val="39436558"/>
    <w:rsid w:val="3A0A04E6"/>
    <w:rsid w:val="3AD03217"/>
    <w:rsid w:val="3B5D6825"/>
    <w:rsid w:val="3BFA4C85"/>
    <w:rsid w:val="3D2466B5"/>
    <w:rsid w:val="3FFE01A1"/>
    <w:rsid w:val="410C45F9"/>
    <w:rsid w:val="42951C57"/>
    <w:rsid w:val="43632C75"/>
    <w:rsid w:val="43D83C99"/>
    <w:rsid w:val="44A43B7B"/>
    <w:rsid w:val="4AED584D"/>
    <w:rsid w:val="4F5A37B4"/>
    <w:rsid w:val="51C8534D"/>
    <w:rsid w:val="574A040A"/>
    <w:rsid w:val="5832239D"/>
    <w:rsid w:val="5B193859"/>
    <w:rsid w:val="5B4E60BB"/>
    <w:rsid w:val="5C95424D"/>
    <w:rsid w:val="5D4507B9"/>
    <w:rsid w:val="5E7F747C"/>
    <w:rsid w:val="65CE0600"/>
    <w:rsid w:val="68152516"/>
    <w:rsid w:val="68B51319"/>
    <w:rsid w:val="707C5D0F"/>
    <w:rsid w:val="70804E40"/>
    <w:rsid w:val="737C0294"/>
    <w:rsid w:val="76E16C86"/>
    <w:rsid w:val="76FA74A7"/>
    <w:rsid w:val="7D0C0A6E"/>
    <w:rsid w:val="7D366D5F"/>
    <w:rsid w:val="7DA37DD4"/>
    <w:rsid w:val="7E400C9C"/>
    <w:rsid w:val="7F732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rFonts w:asciiTheme="minorAscii" w:hAnsiTheme="minorAscii"/>
      <w:b/>
      <w:sz w:val="24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napToGrid w:val="0"/>
      <w:spacing w:before="280" w:beforeLines="0" w:beforeAutospacing="0" w:after="290" w:afterLines="0" w:afterAutospacing="0" w:line="240" w:lineRule="auto"/>
      <w:outlineLvl w:val="3"/>
    </w:pPr>
    <w:rPr>
      <w:rFonts w:ascii="Arial" w:hAnsi="Arial" w:eastAsia="黑体"/>
      <w:b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character" w:styleId="12">
    <w:name w:val="FollowedHyperlink"/>
    <w:basedOn w:val="11"/>
    <w:qFormat/>
    <w:uiPriority w:val="0"/>
    <w:rPr>
      <w:color w:val="800080"/>
      <w:u w:val="single"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paragraph" w:customStyle="1" w:styleId="14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791</Words>
  <Characters>793</Characters>
  <Lines>0</Lines>
  <Paragraphs>0</Paragraphs>
  <TotalTime>1</TotalTime>
  <ScaleCrop>false</ScaleCrop>
  <LinksUpToDate>false</LinksUpToDate>
  <CharactersWithSpaces>829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2023-06-20T02:56:00Z</dcterms:created>
  <dc:creator>XILAN</dc:creator>
  <cp:lastModifiedBy>X</cp:lastModifiedBy>
  <dcterms:modified xsi:type="dcterms:W3CDTF">2023-06-24T08:34:44Z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D4D01D94BB564515A295B3CCAE26E658_12</vt:lpwstr>
  </property>
</Properties>
</file>