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黑体" w:hAnsi="黑体" w:eastAsia="黑体"/>
          <w:kern w:val="2"/>
          <w:sz w:val="32"/>
          <w:szCs w:val="32"/>
        </w:rPr>
        <w:t>附件1</w:t>
      </w:r>
    </w:p>
    <w:p>
      <w:pPr>
        <w:spacing w:after="120" w:afterLines="50" w:line="540" w:lineRule="exact"/>
        <w:jc w:val="center"/>
        <w:rPr>
          <w:rFonts w:ascii="黑体" w:hAnsi="黑体" w:eastAsia="黑体"/>
          <w:kern w:val="2"/>
          <w:sz w:val="32"/>
          <w:szCs w:val="32"/>
        </w:rPr>
      </w:pPr>
      <w:r>
        <w:rPr>
          <w:rFonts w:hint="eastAsia" w:ascii="方正小标宋简体" w:hAnsi="华文中宋" w:eastAsia="方正小标宋简体" w:cs="方正小标宋简体"/>
          <w:kern w:val="2"/>
          <w:sz w:val="36"/>
          <w:szCs w:val="36"/>
        </w:rPr>
        <w:t>航天科技集团“CASC奖学金”申请表</w:t>
      </w:r>
    </w:p>
    <w:tbl>
      <w:tblPr>
        <w:tblStyle w:val="4"/>
        <w:tblW w:w="545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453"/>
        <w:gridCol w:w="1017"/>
        <w:gridCol w:w="1308"/>
        <w:gridCol w:w="1017"/>
        <w:gridCol w:w="1604"/>
        <w:gridCol w:w="1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780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江昱峰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70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男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民族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汉</w:t>
            </w:r>
          </w:p>
        </w:tc>
        <w:tc>
          <w:tcPr>
            <w:tcW w:w="1018" w:type="pct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0" distR="0">
                  <wp:extent cx="1062990" cy="1488440"/>
                  <wp:effectExtent l="0" t="0" r="3810" b="5080"/>
                  <wp:docPr id="1026" name="图片 1" descr="1寸白底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 descr="1寸白底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年月</w:t>
            </w:r>
          </w:p>
        </w:tc>
        <w:tc>
          <w:tcPr>
            <w:tcW w:w="780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2004.04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籍贯</w:t>
            </w:r>
          </w:p>
        </w:tc>
        <w:tc>
          <w:tcPr>
            <w:tcW w:w="702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江西上饶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政治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面貌</w:t>
            </w:r>
          </w:p>
        </w:tc>
        <w:tc>
          <w:tcPr>
            <w:tcW w:w="861" w:type="pc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共青团员</w:t>
            </w:r>
          </w:p>
        </w:tc>
        <w:tc>
          <w:tcPr>
            <w:tcW w:w="1018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入学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</w:t>
            </w:r>
          </w:p>
        </w:tc>
        <w:tc>
          <w:tcPr>
            <w:tcW w:w="780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2021.09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所学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109" w:type="pct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数据科学与大数据技术</w:t>
            </w:r>
          </w:p>
        </w:tc>
        <w:tc>
          <w:tcPr>
            <w:tcW w:w="1018" w:type="pct"/>
            <w:vMerge w:val="continue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奖学金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780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航天科技集团CASC奖学金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奖学金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等级</w:t>
            </w:r>
          </w:p>
        </w:tc>
        <w:tc>
          <w:tcPr>
            <w:tcW w:w="702" w:type="pct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一等奖</w:t>
            </w:r>
          </w:p>
        </w:tc>
        <w:tc>
          <w:tcPr>
            <w:tcW w:w="546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电话</w:t>
            </w:r>
          </w:p>
        </w:tc>
        <w:tc>
          <w:tcPr>
            <w:tcW w:w="1879" w:type="pct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13914250795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通信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地址</w:t>
            </w:r>
          </w:p>
        </w:tc>
        <w:tc>
          <w:tcPr>
            <w:tcW w:w="4455" w:type="pct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陕西省西安市西沣路兴隆段266号</w:t>
            </w:r>
            <w:r>
              <w:rPr>
                <w:rFonts w:hint="eastAsia" w:ascii="宋体" w:hAnsi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西安电子科技大学南校区</w:t>
            </w:r>
            <w:r>
              <w:rPr>
                <w:rFonts w:hint="eastAsia" w:ascii="宋体" w:hAnsi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经历</w:t>
            </w:r>
          </w:p>
        </w:tc>
        <w:tc>
          <w:tcPr>
            <w:tcW w:w="4455" w:type="pct"/>
            <w:gridSpan w:val="6"/>
            <w:vAlign w:val="center"/>
          </w:tcPr>
          <w:p>
            <w:pPr>
              <w:ind w:firstLine="420" w:firstLineChars="0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我</w:t>
            </w:r>
            <w:r>
              <w:rPr>
                <w:rFonts w:ascii="宋体" w:hAnsi="宋体"/>
                <w:sz w:val="24"/>
              </w:rPr>
              <w:t>热爱所学专业，学习勤奋刻苦，专业知识扎实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绩点和均分方面，大一学年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，我在计算机大类中的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专业成绩和综合成绩排名均为</w:t>
            </w:r>
            <w:r>
              <w:rPr>
                <w:rFonts w:hint="default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1/1432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大二学年，我在本专业中的专业成绩和综合成绩排名均为</w:t>
            </w:r>
            <w:r>
              <w:rPr>
                <w:rFonts w:hint="default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1/35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，我的</w:t>
            </w:r>
            <w:r>
              <w:rPr>
                <w:rFonts w:hint="default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GPA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为</w:t>
            </w:r>
            <w:r>
              <w:rPr>
                <w:rFonts w:hint="default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3.9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，推免计算课程均分为</w:t>
            </w:r>
            <w:r>
              <w:rPr>
                <w:rFonts w:hint="default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92.4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；奖学金、荣誉称号、学科竞赛方面，我获得过许多优秀奖项，具体见下一部分“获奖情况”；英语能力方面，我的六级成绩为550分，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达到研究生英语免修条件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、西安电子科技大学六级优秀等级；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我还是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校英语高级班学生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（分班考试校前4%）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。</w:t>
            </w:r>
          </w:p>
          <w:p>
            <w:pPr>
              <w:ind w:firstLine="420" w:firstLineChars="0"/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我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具有较强的科研能力和创新精神，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积极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参加科研课题工作，并取得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了优秀的成果。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科研论文方面，作为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西安市大数据与视觉智能重点实验室的教学大模型课题组成员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，我以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独立一作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身份向MLNLP会议投稿的自然语言处理领域中基于特征工程的文本规范化论文《Watch Your English Language Text Normalization from Written Expressions to Spoken Forms》将于今年年底发表，并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被EI核心、Scopus数据库检索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科研项目方面，我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以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核心成员身份主导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了教育部委派我校的教育评估质量建模项目，并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积极参与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我校与中石油公司签订的项目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、“西电智课”平台教学大模型的训练微调与部署开发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项目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，我还独立完成过基于Flink的天猫“双十一”实时统计模拟系统、基于Spark的车流量计算等项目。</w:t>
            </w:r>
          </w:p>
          <w:p>
            <w:pPr>
              <w:ind w:firstLine="420" w:firstLineChars="0"/>
              <w:rPr>
                <w:rFonts w:hint="default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我具备商业思维、业务逻辑。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在科创商赛中，我负责了从市场痛点、技术难点、行业政策到商业价值模式的市场调查、产品包装美工等工作，并代表神行项目组参加校全国大学生电子商务“创新 创意 创业”挑战赛项目答辩，对项目的创新性、商业性有全面而深入的了解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，且我在BDA数据分析师备考的过程中也系统性地学习了业务逻辑的知识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我还有着全面而扎实的工作技能。技术栈方面，我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掌握了大数据开发、数据挖掘分析、自然语言处理等领域的技术栈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；编程语言方面，我熟练掌握多门等语言；软件方面，我熟练掌握SPSS、Origin、Ps、Ai等软件。详细信息请见我的个人博客：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instrText xml:space="preserve"> HYPERLINK "https://www.zuoyerumeng.site" </w:instrTex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fldChar w:fldCharType="separate"/>
            </w:r>
            <w:r>
              <w:rPr>
                <w:rStyle w:val="7"/>
                <w:rFonts w:hint="eastAsia" w:ascii="宋体" w:hAnsi="宋体" w:cs="宋体"/>
                <w:i w:val="0"/>
                <w:iCs w:val="0"/>
                <w:caps w:val="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https://www.zuoyerumeng.site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5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获奖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情况</w:t>
            </w:r>
          </w:p>
        </w:tc>
        <w:tc>
          <w:tcPr>
            <w:tcW w:w="4455" w:type="pct"/>
            <w:gridSpan w:val="6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奖学金：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国家奖学金*2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荣誉称号：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校青春楷模年度人物</w:t>
            </w:r>
            <w:r>
              <w:rPr>
                <w:rFonts w:hint="default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勤学楷模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（全校仅评</w:t>
            </w:r>
            <w:r>
              <w:rPr>
                <w:rFonts w:hint="default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人，根据综合测评成绩评选）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，校优秀学生标兵，校优秀学生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学科竞赛：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数学建模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竞赛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美国大学生数学建模竞赛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国际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</w:rPr>
              <w:t>特等提名奖Finalist（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</w:rPr>
              <w:t>西电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  <w:lang w:val="en-US" w:eastAsia="zh-CN"/>
              </w:rPr>
              <w:t>推免</w:t>
            </w:r>
            <w:r>
              <w:rPr>
                <w:rFonts w:hint="eastAsia" w:ascii="宋体" w:hAnsi="宋体" w:cs="宋体"/>
                <w:b/>
                <w:bCs w:val="0"/>
                <w:color w:val="000000"/>
                <w:kern w:val="0"/>
                <w:sz w:val="24"/>
                <w:szCs w:val="24"/>
              </w:rPr>
              <w:t>突出特长奖项，全球前1%）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全国大学生数学建模竞赛陕西赛区省二等奖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西安电子科技大学“招行杯”数学建模竞赛校二等奖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数学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竞赛：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全国大学生数学竞赛省一等奖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陕西省大学生高等数学竞赛省一等奖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科创商赛：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kern w:val="0"/>
                <w:sz w:val="24"/>
                <w:szCs w:val="24"/>
              </w:rPr>
              <w:t>陕西省“互联网+”大学生创新创业大赛陕西赛区省级复赛银奖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西安电子科技大学“挑战杯”课外学术科技作品竞赛校一等奖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西安电子科技大学第三十三届“星火杯“大学生课外学术科技作品竞赛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院三等奖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数据科学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与人工智能（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自然语言处理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领域）竞赛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Kaggle NLP相关竞赛排名前15%</w:t>
            </w: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ind w:firstLine="480" w:firstLineChars="2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编程算法：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西安电子科技大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学ACM-ICPC程序设计竞赛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</w:rPr>
              <w:t>校三等奖</w:t>
            </w:r>
          </w:p>
          <w:p>
            <w:pPr>
              <w:jc w:val="left"/>
              <w:rPr>
                <w:rFonts w:ascii="宋体" w:hAnsi="宋体" w:cs="宋体"/>
                <w:bCs/>
                <w:color w:val="000000"/>
                <w:kern w:val="0"/>
                <w:sz w:val="24"/>
                <w:szCs w:val="24"/>
              </w:rPr>
            </w:pPr>
          </w:p>
          <w:p>
            <w:pPr>
              <w:ind w:firstLine="42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思想政治：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 w:ascii="宋体" w:hAnsi="宋体" w:cs="宋体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第九届中国近现代史纲要课程多维教学展示中荣获校二等奖</w:t>
            </w:r>
          </w:p>
          <w:p>
            <w:pPr>
              <w:jc w:val="left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jc w:val="left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jc w:val="left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jc w:val="left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其中，院级奖励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项；   校级奖励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项；   省级以上奖励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成绩</w:t>
            </w:r>
          </w:p>
        </w:tc>
        <w:tc>
          <w:tcPr>
            <w:tcW w:w="4455" w:type="pct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</w:rPr>
              <w:t>同一专业年级学习成绩排名：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</w:rPr>
              <w:t xml:space="preserve"> /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  <w:lang w:val="en-US" w:eastAsia="zh-CN"/>
              </w:rPr>
              <w:t>35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</w:rPr>
              <w:t>(名次/总人数)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</w:rPr>
              <w:t>综合测评成绩排名：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</w:rPr>
              <w:t xml:space="preserve"> /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  <w:lang w:val="en-US" w:eastAsia="zh-CN"/>
              </w:rPr>
              <w:t>35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4"/>
              </w:rPr>
              <w:t>(名次/总人数)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9" w:hRule="atLeast"/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/>
                <w:sz w:val="32"/>
                <w:szCs w:val="32"/>
              </w:rPr>
              <w:br w:type="page"/>
            </w:r>
            <w:r>
              <w:rPr>
                <w:rFonts w:hint="eastAsia" w:ascii="宋体" w:hAnsi="宋体"/>
                <w:sz w:val="24"/>
              </w:rPr>
              <w:t>申请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理由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︵</w:t>
            </w:r>
          </w:p>
          <w:p>
            <w:pPr>
              <w:widowControl/>
              <w:spacing w:line="300" w:lineRule="exact"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全面反映德智体美劳情况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1"/>
                <w:szCs w:val="21"/>
              </w:rPr>
              <w:t>︶</w:t>
            </w:r>
          </w:p>
        </w:tc>
        <w:tc>
          <w:tcPr>
            <w:tcW w:w="4455" w:type="pct"/>
            <w:gridSpan w:val="6"/>
          </w:tcPr>
          <w:p>
            <w:pPr>
              <w:ind w:firstLine="480" w:firstLineChars="20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</w:t>
            </w:r>
            <w:r>
              <w:rPr>
                <w:rFonts w:hint="eastAsia"/>
                <w:sz w:val="24"/>
                <w:szCs w:val="24"/>
              </w:rPr>
              <w:t>热爱祖国，遵守国家法律、法规及学校规章制度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坚决</w:t>
            </w:r>
            <w:r>
              <w:rPr>
                <w:rFonts w:hint="eastAsia"/>
                <w:sz w:val="24"/>
                <w:szCs w:val="24"/>
              </w:rPr>
              <w:t>拥护中国共产党领导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认真学习贯彻习近平新时代中国特色社会主义思想，积极践行社会主义核心价值观</w:t>
            </w:r>
            <w:r>
              <w:rPr>
                <w:rFonts w:hint="eastAsia"/>
                <w:sz w:val="24"/>
                <w:szCs w:val="24"/>
                <w:lang w:eastAsia="zh-CN"/>
              </w:rPr>
              <w:t>。我目前是</w:t>
            </w:r>
            <w:r>
              <w:rPr>
                <w:rFonts w:hint="eastAsia"/>
                <w:b w:val="0"/>
                <w:bCs w:val="0"/>
                <w:sz w:val="24"/>
                <w:szCs w:val="24"/>
                <w:lang w:eastAsia="zh-CN"/>
              </w:rPr>
              <w:t>入党积极分子，已取得中级党校结业证书，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并即将成为发展对象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ind w:firstLine="480" w:firstLineChars="200"/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</w:t>
            </w:r>
            <w:r>
              <w:rPr>
                <w:rFonts w:ascii="宋体" w:hAnsi="宋体"/>
                <w:sz w:val="24"/>
                <w:szCs w:val="24"/>
              </w:rPr>
              <w:t>热爱所学专业，学习勤奋刻苦，专业知识扎实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；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有较强的科研能力和创新精神，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积极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参加科研课题工作，并取得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了优秀的成果。具体内容见上表中“学习经历”、“获奖情况”、“学习成绩”等部分。</w:t>
            </w:r>
          </w:p>
          <w:p>
            <w:p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我爱好广泛，喜欢且擅长篮球、短跑、唱歌、吹笛、剪辑，还是一名B站up主。我在计算机科学与技术学院2023届春季田径运动会暨校运动会选拔赛获得男子100米铜牌。</w:t>
            </w:r>
          </w:p>
          <w:p>
            <w:pPr>
              <w:ind w:firstLine="42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社会责任感强，具有合作精神和奉献精神，积极参加社会实践、公益性活动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并有突出表现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积累了丰富的实践工作经历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。志愿服务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方面，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2022年1月、7月初，在西安、无锡属地疫情最危难之际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，我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主动请缨，分别参加了学校书院与家乡小区的核酸检测志愿服务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;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社团经历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方面，我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担任</w:t>
            </w:r>
            <w:r>
              <w:rPr>
                <w:rFonts w:hint="eastAsia" w:ascii="宋体" w:hAnsi="宋体" w:cs="宋体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校华为创新俱乐部（HIC）主席团成员、2023实验室讲师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、技术部-数模组组长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，参与数模组招新面试、笔试出题等，开设指导讲座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班委经历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方面，我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担任生活兼心理委员、舍长、多次组织班级活动</w:t>
            </w:r>
            <w:r>
              <w:rPr>
                <w:rFonts w:hint="eastAsia" w:ascii="宋体" w:hAnsi="宋体" w:cs="宋体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lang w:eastAsia="zh-CN"/>
              </w:rPr>
              <w:t>。</w:t>
            </w:r>
            <w:r>
              <w:rPr>
                <w:sz w:val="21"/>
                <w:szCs w:val="21"/>
              </w:rPr>
              <w:tab/>
            </w: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（签字）</w:t>
            </w:r>
          </w:p>
          <w:p>
            <w:pPr>
              <w:wordWrap w:val="0"/>
              <w:ind w:right="762" w:rightChars="272"/>
              <w:jc w:val="right"/>
              <w:rPr>
                <w:rFonts w:ascii="宋体" w:hAnsi="宋体"/>
                <w:sz w:val="24"/>
              </w:rPr>
            </w:pPr>
          </w:p>
          <w:p>
            <w:pPr>
              <w:ind w:right="762" w:rightChars="272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2023</w:t>
            </w:r>
            <w:r>
              <w:rPr>
                <w:rFonts w:hint="eastAsia" w:ascii="宋体" w:hAnsi="宋体"/>
                <w:sz w:val="24"/>
              </w:rPr>
              <w:t xml:space="preserve">年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 xml:space="preserve"> 月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right="762" w:rightChars="272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院系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4455" w:type="pct"/>
            <w:gridSpan w:val="6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（盖章）</w:t>
            </w:r>
          </w:p>
          <w:p>
            <w:pPr>
              <w:jc w:val="right"/>
              <w:rPr>
                <w:rFonts w:ascii="宋体" w:hAnsi="宋体"/>
                <w:sz w:val="24"/>
              </w:rPr>
            </w:pPr>
          </w:p>
          <w:p>
            <w:pPr>
              <w:ind w:right="762" w:rightChars="272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jc w:val="righ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学校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推荐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4455" w:type="pct"/>
            <w:gridSpan w:val="6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（盖章）</w:t>
            </w: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</w:p>
          <w:p>
            <w:pPr>
              <w:ind w:right="762" w:rightChars="272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ind w:right="762" w:rightChars="272"/>
              <w:jc w:val="righ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4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4455" w:type="pct"/>
            <w:gridSpan w:val="6"/>
          </w:tcPr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（盖章）</w:t>
            </w:r>
          </w:p>
          <w:p>
            <w:pPr>
              <w:ind w:right="1002" w:rightChars="358"/>
              <w:jc w:val="right"/>
              <w:rPr>
                <w:rFonts w:ascii="宋体" w:hAnsi="宋体"/>
                <w:sz w:val="24"/>
              </w:rPr>
            </w:pPr>
          </w:p>
          <w:p>
            <w:pPr>
              <w:ind w:right="762" w:rightChars="272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ind w:right="762" w:rightChars="272"/>
              <w:jc w:val="both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type w:val="continuous"/>
      <w:pgSz w:w="11920" w:h="16850"/>
      <w:pgMar w:top="1440" w:right="1800" w:bottom="1440" w:left="1800" w:header="720" w:footer="720" w:gutter="0"/>
      <w:cols w:space="425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4698E"/>
    <w:multiLevelType w:val="singleLevel"/>
    <w:tmpl w:val="D23469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B3DFFF7"/>
    <w:multiLevelType w:val="singleLevel"/>
    <w:tmpl w:val="7B3DFF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10"/>
  <w:drawingGridVerticalSpacing w:val="29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000000"/>
    <w:rsid w:val="068D3C12"/>
    <w:rsid w:val="07844B53"/>
    <w:rsid w:val="099139CD"/>
    <w:rsid w:val="11F46094"/>
    <w:rsid w:val="14A4513B"/>
    <w:rsid w:val="1B826FFA"/>
    <w:rsid w:val="27133539"/>
    <w:rsid w:val="381213D0"/>
    <w:rsid w:val="39B57AA1"/>
    <w:rsid w:val="3BE929F2"/>
    <w:rsid w:val="44093E52"/>
    <w:rsid w:val="498C49B3"/>
    <w:rsid w:val="4F9B4980"/>
    <w:rsid w:val="66D75240"/>
    <w:rsid w:val="6CA01F3A"/>
    <w:rsid w:val="6F2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40"/>
      <w:sz w:val="28"/>
      <w:szCs w:val="24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kern w:val="2"/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kern w:val="2"/>
      <w:sz w:val="18"/>
      <w:szCs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754</Words>
  <Characters>826</Characters>
  <Paragraphs>124</Paragraphs>
  <TotalTime>1</TotalTime>
  <ScaleCrop>false</ScaleCrop>
  <LinksUpToDate>false</LinksUpToDate>
  <CharactersWithSpaces>897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2020-11-03T08:32:00Z</dcterms:created>
  <dc:creator>Administrator</dc:creator>
  <cp:lastModifiedBy>蓝色雪狐</cp:lastModifiedBy>
  <dcterms:modified xsi:type="dcterms:W3CDTF">2023-11-02T09:58:04Z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A553B2D8876F473FB18788CB5B799B70_12</vt:lpwstr>
  </property>
</Properties>
</file>