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C2A42" w14:textId="77777777" w:rsidR="00A47505" w:rsidRDefault="00A47505">
      <w:pPr>
        <w:rPr>
          <w:rFonts w:ascii="CMU Bright Roman" w:hAnsi="CMU Bright Roman" w:cs="CMU Bright Roman"/>
          <w:b/>
          <w:bCs/>
        </w:rPr>
      </w:pPr>
      <w:r>
        <w:rPr>
          <w:rFonts w:ascii="CMU Bright Roman" w:hAnsi="CMU Bright Roman" w:cs="CMU Bright Roman"/>
          <w:b/>
          <w:bCs/>
        </w:rPr>
        <w:t>Supplementary Materials</w:t>
      </w:r>
    </w:p>
    <w:p w14:paraId="6FFE153E" w14:textId="77777777" w:rsidR="00A47505" w:rsidRDefault="00A47505">
      <w:pPr>
        <w:rPr>
          <w:rFonts w:ascii="CMU Bright Roman" w:hAnsi="CMU Bright Roman" w:cs="CMU Bright Roman"/>
        </w:rPr>
      </w:pPr>
    </w:p>
    <w:sdt>
      <w:sdtPr>
        <w:rPr>
          <w:rFonts w:asciiTheme="minorHAnsi" w:eastAsiaTheme="minorEastAsia" w:hAnsiTheme="minorHAnsi" w:cs="CMU Bright Roman"/>
          <w:bCs w:val="0"/>
          <w:sz w:val="24"/>
          <w:szCs w:val="24"/>
        </w:rPr>
        <w:id w:val="1963599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81E19D" w14:textId="77777777" w:rsidR="001E1AF2" w:rsidRPr="001E1AF2" w:rsidRDefault="001E1AF2">
          <w:pPr>
            <w:pStyle w:val="TOCHeading"/>
            <w:rPr>
              <w:rFonts w:cs="CMU Bright Roman"/>
              <w:bCs w:val="0"/>
            </w:rPr>
          </w:pPr>
          <w:r w:rsidRPr="001E1AF2">
            <w:rPr>
              <w:rFonts w:cs="CMU Bright Roman"/>
              <w:bCs w:val="0"/>
            </w:rPr>
            <w:t>Table of Contents</w:t>
          </w:r>
        </w:p>
        <w:p w14:paraId="24D883D6" w14:textId="21E183F4" w:rsidR="00AA47DD" w:rsidRDefault="001E1AF2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zh-CN"/>
            </w:rPr>
          </w:pPr>
          <w:r w:rsidRPr="001E1AF2">
            <w:rPr>
              <w:rFonts w:ascii="CMU Bright Roman" w:hAnsi="CMU Bright Roman" w:cs="CMU Bright Roman"/>
              <w:b w:val="0"/>
              <w:bCs w:val="0"/>
            </w:rPr>
            <w:fldChar w:fldCharType="begin"/>
          </w:r>
          <w:r w:rsidRPr="001E1AF2">
            <w:rPr>
              <w:rFonts w:ascii="CMU Bright Roman" w:hAnsi="CMU Bright Roman" w:cs="CMU Bright Roman"/>
              <w:b w:val="0"/>
              <w:bCs w:val="0"/>
            </w:rPr>
            <w:instrText xml:space="preserve"> TOC \o "1-3" \h \z \u </w:instrText>
          </w:r>
          <w:r w:rsidRPr="001E1AF2">
            <w:rPr>
              <w:rFonts w:ascii="CMU Bright Roman" w:hAnsi="CMU Bright Roman" w:cs="CMU Bright Roman"/>
              <w:b w:val="0"/>
              <w:bCs w:val="0"/>
            </w:rPr>
            <w:fldChar w:fldCharType="separate"/>
          </w:r>
          <w:hyperlink w:anchor="_Toc73765863" w:history="1">
            <w:r w:rsidR="00AA47DD" w:rsidRPr="00215792">
              <w:rPr>
                <w:rStyle w:val="Hyperlink"/>
                <w:noProof/>
              </w:rPr>
              <w:t>Supplementary Table 1: Definitions of the metrics used in the simulation</w:t>
            </w:r>
            <w:r w:rsidR="00AA47DD">
              <w:rPr>
                <w:noProof/>
                <w:webHidden/>
              </w:rPr>
              <w:tab/>
            </w:r>
            <w:r w:rsidR="00AA47DD">
              <w:rPr>
                <w:noProof/>
                <w:webHidden/>
              </w:rPr>
              <w:fldChar w:fldCharType="begin"/>
            </w:r>
            <w:r w:rsidR="00AA47DD">
              <w:rPr>
                <w:noProof/>
                <w:webHidden/>
              </w:rPr>
              <w:instrText xml:space="preserve"> PAGEREF _Toc73765863 \h </w:instrText>
            </w:r>
            <w:r w:rsidR="00AA47DD">
              <w:rPr>
                <w:noProof/>
                <w:webHidden/>
              </w:rPr>
            </w:r>
            <w:r w:rsidR="00AA47DD">
              <w:rPr>
                <w:noProof/>
                <w:webHidden/>
              </w:rPr>
              <w:fldChar w:fldCharType="separate"/>
            </w:r>
            <w:r w:rsidR="00AA47DD">
              <w:rPr>
                <w:noProof/>
                <w:webHidden/>
              </w:rPr>
              <w:t>2</w:t>
            </w:r>
            <w:r w:rsidR="00AA47DD">
              <w:rPr>
                <w:noProof/>
                <w:webHidden/>
              </w:rPr>
              <w:fldChar w:fldCharType="end"/>
            </w:r>
          </w:hyperlink>
        </w:p>
        <w:p w14:paraId="21466D3B" w14:textId="29669AD4" w:rsidR="00AA47DD" w:rsidRDefault="00BA3A5C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zh-CN"/>
            </w:rPr>
          </w:pPr>
          <w:hyperlink w:anchor="_Toc73765864" w:history="1">
            <w:r w:rsidR="00AA47DD" w:rsidRPr="00215792">
              <w:rPr>
                <w:rStyle w:val="Hyperlink"/>
                <w:noProof/>
              </w:rPr>
              <w:t>Supplementary Table 2: Variables in the Tehran housing data</w:t>
            </w:r>
            <w:r w:rsidR="00AA47DD">
              <w:rPr>
                <w:noProof/>
                <w:webHidden/>
              </w:rPr>
              <w:tab/>
            </w:r>
            <w:r w:rsidR="00AA47DD">
              <w:rPr>
                <w:noProof/>
                <w:webHidden/>
              </w:rPr>
              <w:fldChar w:fldCharType="begin"/>
            </w:r>
            <w:r w:rsidR="00AA47DD">
              <w:rPr>
                <w:noProof/>
                <w:webHidden/>
              </w:rPr>
              <w:instrText xml:space="preserve"> PAGEREF _Toc73765864 \h </w:instrText>
            </w:r>
            <w:r w:rsidR="00AA47DD">
              <w:rPr>
                <w:noProof/>
                <w:webHidden/>
              </w:rPr>
            </w:r>
            <w:r w:rsidR="00AA47DD">
              <w:rPr>
                <w:noProof/>
                <w:webHidden/>
              </w:rPr>
              <w:fldChar w:fldCharType="separate"/>
            </w:r>
            <w:r w:rsidR="00AA47DD">
              <w:rPr>
                <w:noProof/>
                <w:webHidden/>
              </w:rPr>
              <w:t>3</w:t>
            </w:r>
            <w:r w:rsidR="00AA47DD">
              <w:rPr>
                <w:noProof/>
                <w:webHidden/>
              </w:rPr>
              <w:fldChar w:fldCharType="end"/>
            </w:r>
          </w:hyperlink>
        </w:p>
        <w:p w14:paraId="25D924A9" w14:textId="6A1A5346" w:rsidR="00AA47DD" w:rsidRDefault="00BA3A5C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zh-CN"/>
            </w:rPr>
          </w:pPr>
          <w:hyperlink w:anchor="_Toc73765865" w:history="1">
            <w:r w:rsidR="00AA47DD" w:rsidRPr="00215792">
              <w:rPr>
                <w:rStyle w:val="Hyperlink"/>
                <w:noProof/>
              </w:rPr>
              <w:t>Caption: Supplementary Figure 1</w:t>
            </w:r>
            <w:r w:rsidR="00AA47DD">
              <w:rPr>
                <w:noProof/>
                <w:webHidden/>
              </w:rPr>
              <w:tab/>
            </w:r>
            <w:r w:rsidR="00AA47DD">
              <w:rPr>
                <w:noProof/>
                <w:webHidden/>
              </w:rPr>
              <w:fldChar w:fldCharType="begin"/>
            </w:r>
            <w:r w:rsidR="00AA47DD">
              <w:rPr>
                <w:noProof/>
                <w:webHidden/>
              </w:rPr>
              <w:instrText xml:space="preserve"> PAGEREF _Toc73765865 \h </w:instrText>
            </w:r>
            <w:r w:rsidR="00AA47DD">
              <w:rPr>
                <w:noProof/>
                <w:webHidden/>
              </w:rPr>
            </w:r>
            <w:r w:rsidR="00AA47DD">
              <w:rPr>
                <w:noProof/>
                <w:webHidden/>
              </w:rPr>
              <w:fldChar w:fldCharType="separate"/>
            </w:r>
            <w:r w:rsidR="00AA47DD">
              <w:rPr>
                <w:noProof/>
                <w:webHidden/>
              </w:rPr>
              <w:t>4</w:t>
            </w:r>
            <w:r w:rsidR="00AA47DD">
              <w:rPr>
                <w:noProof/>
                <w:webHidden/>
              </w:rPr>
              <w:fldChar w:fldCharType="end"/>
            </w:r>
          </w:hyperlink>
        </w:p>
        <w:p w14:paraId="16603207" w14:textId="7CC37B17" w:rsidR="00AA47DD" w:rsidRDefault="00BA3A5C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zh-CN"/>
            </w:rPr>
          </w:pPr>
          <w:hyperlink w:anchor="_Toc73765866" w:history="1">
            <w:r w:rsidR="00AA47DD" w:rsidRPr="00215792">
              <w:rPr>
                <w:rStyle w:val="Hyperlink"/>
                <w:noProof/>
              </w:rPr>
              <w:t>Caption: Supplementary Figure 2</w:t>
            </w:r>
            <w:r w:rsidR="00AA47DD">
              <w:rPr>
                <w:noProof/>
                <w:webHidden/>
              </w:rPr>
              <w:tab/>
            </w:r>
            <w:r w:rsidR="00AA47DD">
              <w:rPr>
                <w:noProof/>
                <w:webHidden/>
              </w:rPr>
              <w:fldChar w:fldCharType="begin"/>
            </w:r>
            <w:r w:rsidR="00AA47DD">
              <w:rPr>
                <w:noProof/>
                <w:webHidden/>
              </w:rPr>
              <w:instrText xml:space="preserve"> PAGEREF _Toc73765866 \h </w:instrText>
            </w:r>
            <w:r w:rsidR="00AA47DD">
              <w:rPr>
                <w:noProof/>
                <w:webHidden/>
              </w:rPr>
            </w:r>
            <w:r w:rsidR="00AA47DD">
              <w:rPr>
                <w:noProof/>
                <w:webHidden/>
              </w:rPr>
              <w:fldChar w:fldCharType="separate"/>
            </w:r>
            <w:r w:rsidR="00AA47DD">
              <w:rPr>
                <w:noProof/>
                <w:webHidden/>
              </w:rPr>
              <w:t>4</w:t>
            </w:r>
            <w:r w:rsidR="00AA47DD">
              <w:rPr>
                <w:noProof/>
                <w:webHidden/>
              </w:rPr>
              <w:fldChar w:fldCharType="end"/>
            </w:r>
          </w:hyperlink>
        </w:p>
        <w:p w14:paraId="036BE6BA" w14:textId="4B0CA431" w:rsidR="00AA47DD" w:rsidRDefault="00BA3A5C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zh-CN"/>
            </w:rPr>
          </w:pPr>
          <w:hyperlink w:anchor="_Toc73765867" w:history="1">
            <w:r w:rsidR="00AA47DD" w:rsidRPr="00215792">
              <w:rPr>
                <w:rStyle w:val="Hyperlink"/>
                <w:noProof/>
              </w:rPr>
              <w:t>Caption: Supplementary Figure 3</w:t>
            </w:r>
            <w:r w:rsidR="00AA47DD">
              <w:rPr>
                <w:noProof/>
                <w:webHidden/>
              </w:rPr>
              <w:tab/>
            </w:r>
            <w:r w:rsidR="00AA47DD">
              <w:rPr>
                <w:noProof/>
                <w:webHidden/>
              </w:rPr>
              <w:fldChar w:fldCharType="begin"/>
            </w:r>
            <w:r w:rsidR="00AA47DD">
              <w:rPr>
                <w:noProof/>
                <w:webHidden/>
              </w:rPr>
              <w:instrText xml:space="preserve"> PAGEREF _Toc73765867 \h </w:instrText>
            </w:r>
            <w:r w:rsidR="00AA47DD">
              <w:rPr>
                <w:noProof/>
                <w:webHidden/>
              </w:rPr>
            </w:r>
            <w:r w:rsidR="00AA47DD">
              <w:rPr>
                <w:noProof/>
                <w:webHidden/>
              </w:rPr>
              <w:fldChar w:fldCharType="separate"/>
            </w:r>
            <w:r w:rsidR="00AA47DD">
              <w:rPr>
                <w:noProof/>
                <w:webHidden/>
              </w:rPr>
              <w:t>4</w:t>
            </w:r>
            <w:r w:rsidR="00AA47DD">
              <w:rPr>
                <w:noProof/>
                <w:webHidden/>
              </w:rPr>
              <w:fldChar w:fldCharType="end"/>
            </w:r>
          </w:hyperlink>
        </w:p>
        <w:p w14:paraId="5D7F192D" w14:textId="045FCCB0" w:rsidR="00AA47DD" w:rsidRDefault="00BA3A5C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zh-CN"/>
            </w:rPr>
          </w:pPr>
          <w:hyperlink w:anchor="_Toc73765868" w:history="1">
            <w:r w:rsidR="00AA47DD" w:rsidRPr="00215792">
              <w:rPr>
                <w:rStyle w:val="Hyperlink"/>
                <w:noProof/>
              </w:rPr>
              <w:t>Caption: Supplementary Figure 4</w:t>
            </w:r>
            <w:r w:rsidR="00AA47DD">
              <w:rPr>
                <w:noProof/>
                <w:webHidden/>
              </w:rPr>
              <w:tab/>
            </w:r>
            <w:r w:rsidR="00AA47DD">
              <w:rPr>
                <w:noProof/>
                <w:webHidden/>
              </w:rPr>
              <w:fldChar w:fldCharType="begin"/>
            </w:r>
            <w:r w:rsidR="00AA47DD">
              <w:rPr>
                <w:noProof/>
                <w:webHidden/>
              </w:rPr>
              <w:instrText xml:space="preserve"> PAGEREF _Toc73765868 \h </w:instrText>
            </w:r>
            <w:r w:rsidR="00AA47DD">
              <w:rPr>
                <w:noProof/>
                <w:webHidden/>
              </w:rPr>
            </w:r>
            <w:r w:rsidR="00AA47DD">
              <w:rPr>
                <w:noProof/>
                <w:webHidden/>
              </w:rPr>
              <w:fldChar w:fldCharType="separate"/>
            </w:r>
            <w:r w:rsidR="00AA47DD">
              <w:rPr>
                <w:noProof/>
                <w:webHidden/>
              </w:rPr>
              <w:t>4</w:t>
            </w:r>
            <w:r w:rsidR="00AA47DD">
              <w:rPr>
                <w:noProof/>
                <w:webHidden/>
              </w:rPr>
              <w:fldChar w:fldCharType="end"/>
            </w:r>
          </w:hyperlink>
        </w:p>
        <w:p w14:paraId="6FF5C89C" w14:textId="612FDE57" w:rsidR="00AA47DD" w:rsidRDefault="00BA3A5C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zh-CN"/>
            </w:rPr>
          </w:pPr>
          <w:hyperlink w:anchor="_Toc73765869" w:history="1">
            <w:r w:rsidR="00AA47DD" w:rsidRPr="00215792">
              <w:rPr>
                <w:rStyle w:val="Hyperlink"/>
                <w:noProof/>
              </w:rPr>
              <w:t>Caption: Supplementary Figure 5</w:t>
            </w:r>
            <w:r w:rsidR="00AA47DD">
              <w:rPr>
                <w:noProof/>
                <w:webHidden/>
              </w:rPr>
              <w:tab/>
            </w:r>
            <w:r w:rsidR="00AA47DD">
              <w:rPr>
                <w:noProof/>
                <w:webHidden/>
              </w:rPr>
              <w:fldChar w:fldCharType="begin"/>
            </w:r>
            <w:r w:rsidR="00AA47DD">
              <w:rPr>
                <w:noProof/>
                <w:webHidden/>
              </w:rPr>
              <w:instrText xml:space="preserve"> PAGEREF _Toc73765869 \h </w:instrText>
            </w:r>
            <w:r w:rsidR="00AA47DD">
              <w:rPr>
                <w:noProof/>
                <w:webHidden/>
              </w:rPr>
            </w:r>
            <w:r w:rsidR="00AA47DD">
              <w:rPr>
                <w:noProof/>
                <w:webHidden/>
              </w:rPr>
              <w:fldChar w:fldCharType="separate"/>
            </w:r>
            <w:r w:rsidR="00AA47DD">
              <w:rPr>
                <w:noProof/>
                <w:webHidden/>
              </w:rPr>
              <w:t>4</w:t>
            </w:r>
            <w:r w:rsidR="00AA47DD">
              <w:rPr>
                <w:noProof/>
                <w:webHidden/>
              </w:rPr>
              <w:fldChar w:fldCharType="end"/>
            </w:r>
          </w:hyperlink>
        </w:p>
        <w:p w14:paraId="431DECC7" w14:textId="36BB73F6" w:rsidR="00AA47DD" w:rsidRDefault="00BA3A5C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zh-CN"/>
            </w:rPr>
          </w:pPr>
          <w:hyperlink w:anchor="_Toc73765870" w:history="1">
            <w:r w:rsidR="00AA47DD" w:rsidRPr="00215792">
              <w:rPr>
                <w:rStyle w:val="Hyperlink"/>
                <w:noProof/>
              </w:rPr>
              <w:t>Caption: Supplementary Figure 6</w:t>
            </w:r>
            <w:r w:rsidR="00AA47DD">
              <w:rPr>
                <w:noProof/>
                <w:webHidden/>
              </w:rPr>
              <w:tab/>
            </w:r>
            <w:r w:rsidR="00AA47DD">
              <w:rPr>
                <w:noProof/>
                <w:webHidden/>
              </w:rPr>
              <w:fldChar w:fldCharType="begin"/>
            </w:r>
            <w:r w:rsidR="00AA47DD">
              <w:rPr>
                <w:noProof/>
                <w:webHidden/>
              </w:rPr>
              <w:instrText xml:space="preserve"> PAGEREF _Toc73765870 \h </w:instrText>
            </w:r>
            <w:r w:rsidR="00AA47DD">
              <w:rPr>
                <w:noProof/>
                <w:webHidden/>
              </w:rPr>
            </w:r>
            <w:r w:rsidR="00AA47DD">
              <w:rPr>
                <w:noProof/>
                <w:webHidden/>
              </w:rPr>
              <w:fldChar w:fldCharType="separate"/>
            </w:r>
            <w:r w:rsidR="00AA47DD">
              <w:rPr>
                <w:noProof/>
                <w:webHidden/>
              </w:rPr>
              <w:t>4</w:t>
            </w:r>
            <w:r w:rsidR="00AA47DD">
              <w:rPr>
                <w:noProof/>
                <w:webHidden/>
              </w:rPr>
              <w:fldChar w:fldCharType="end"/>
            </w:r>
          </w:hyperlink>
        </w:p>
        <w:p w14:paraId="6E115B8B" w14:textId="1CC41DF8" w:rsidR="00AA47DD" w:rsidRDefault="00BA3A5C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zh-CN"/>
            </w:rPr>
          </w:pPr>
          <w:hyperlink w:anchor="_Toc73765871" w:history="1">
            <w:r w:rsidR="00AA47DD" w:rsidRPr="00215792">
              <w:rPr>
                <w:rStyle w:val="Hyperlink"/>
                <w:noProof/>
              </w:rPr>
              <w:t>Caption: Supplementary Figure 7</w:t>
            </w:r>
            <w:r w:rsidR="00AA47DD">
              <w:rPr>
                <w:noProof/>
                <w:webHidden/>
              </w:rPr>
              <w:tab/>
            </w:r>
            <w:r w:rsidR="00AA47DD">
              <w:rPr>
                <w:noProof/>
                <w:webHidden/>
              </w:rPr>
              <w:fldChar w:fldCharType="begin"/>
            </w:r>
            <w:r w:rsidR="00AA47DD">
              <w:rPr>
                <w:noProof/>
                <w:webHidden/>
              </w:rPr>
              <w:instrText xml:space="preserve"> PAGEREF _Toc73765871 \h </w:instrText>
            </w:r>
            <w:r w:rsidR="00AA47DD">
              <w:rPr>
                <w:noProof/>
                <w:webHidden/>
              </w:rPr>
            </w:r>
            <w:r w:rsidR="00AA47DD">
              <w:rPr>
                <w:noProof/>
                <w:webHidden/>
              </w:rPr>
              <w:fldChar w:fldCharType="separate"/>
            </w:r>
            <w:r w:rsidR="00AA47DD">
              <w:rPr>
                <w:noProof/>
                <w:webHidden/>
              </w:rPr>
              <w:t>5</w:t>
            </w:r>
            <w:r w:rsidR="00AA47DD">
              <w:rPr>
                <w:noProof/>
                <w:webHidden/>
              </w:rPr>
              <w:fldChar w:fldCharType="end"/>
            </w:r>
          </w:hyperlink>
        </w:p>
        <w:p w14:paraId="2AF1C7C0" w14:textId="26C3EF08" w:rsidR="00AA47DD" w:rsidRDefault="00BA3A5C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zh-CN"/>
            </w:rPr>
          </w:pPr>
          <w:hyperlink w:anchor="_Toc73765872" w:history="1">
            <w:r w:rsidR="00AA47DD" w:rsidRPr="00215792">
              <w:rPr>
                <w:rStyle w:val="Hyperlink"/>
                <w:noProof/>
              </w:rPr>
              <w:t>Caption: Supplementary Figure 8</w:t>
            </w:r>
            <w:r w:rsidR="00AA47DD">
              <w:rPr>
                <w:noProof/>
                <w:webHidden/>
              </w:rPr>
              <w:tab/>
            </w:r>
            <w:r w:rsidR="00AA47DD">
              <w:rPr>
                <w:noProof/>
                <w:webHidden/>
              </w:rPr>
              <w:fldChar w:fldCharType="begin"/>
            </w:r>
            <w:r w:rsidR="00AA47DD">
              <w:rPr>
                <w:noProof/>
                <w:webHidden/>
              </w:rPr>
              <w:instrText xml:space="preserve"> PAGEREF _Toc73765872 \h </w:instrText>
            </w:r>
            <w:r w:rsidR="00AA47DD">
              <w:rPr>
                <w:noProof/>
                <w:webHidden/>
              </w:rPr>
            </w:r>
            <w:r w:rsidR="00AA47DD">
              <w:rPr>
                <w:noProof/>
                <w:webHidden/>
              </w:rPr>
              <w:fldChar w:fldCharType="separate"/>
            </w:r>
            <w:r w:rsidR="00AA47DD">
              <w:rPr>
                <w:noProof/>
                <w:webHidden/>
              </w:rPr>
              <w:t>5</w:t>
            </w:r>
            <w:r w:rsidR="00AA47DD">
              <w:rPr>
                <w:noProof/>
                <w:webHidden/>
              </w:rPr>
              <w:fldChar w:fldCharType="end"/>
            </w:r>
          </w:hyperlink>
        </w:p>
        <w:p w14:paraId="1888EC17" w14:textId="1D661E6D" w:rsidR="00AA47DD" w:rsidRDefault="00BA3A5C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zh-CN"/>
            </w:rPr>
          </w:pPr>
          <w:hyperlink w:anchor="_Toc73765873" w:history="1">
            <w:r w:rsidR="00AA47DD" w:rsidRPr="00215792">
              <w:rPr>
                <w:rStyle w:val="Hyperlink"/>
                <w:noProof/>
              </w:rPr>
              <w:t>Caption: Supplementary Figure 9</w:t>
            </w:r>
            <w:r w:rsidR="00AA47DD">
              <w:rPr>
                <w:noProof/>
                <w:webHidden/>
              </w:rPr>
              <w:tab/>
            </w:r>
            <w:r w:rsidR="00AA47DD">
              <w:rPr>
                <w:noProof/>
                <w:webHidden/>
              </w:rPr>
              <w:fldChar w:fldCharType="begin"/>
            </w:r>
            <w:r w:rsidR="00AA47DD">
              <w:rPr>
                <w:noProof/>
                <w:webHidden/>
              </w:rPr>
              <w:instrText xml:space="preserve"> PAGEREF _Toc73765873 \h </w:instrText>
            </w:r>
            <w:r w:rsidR="00AA47DD">
              <w:rPr>
                <w:noProof/>
                <w:webHidden/>
              </w:rPr>
            </w:r>
            <w:r w:rsidR="00AA47DD">
              <w:rPr>
                <w:noProof/>
                <w:webHidden/>
              </w:rPr>
              <w:fldChar w:fldCharType="separate"/>
            </w:r>
            <w:r w:rsidR="00AA47DD">
              <w:rPr>
                <w:noProof/>
                <w:webHidden/>
              </w:rPr>
              <w:t>5</w:t>
            </w:r>
            <w:r w:rsidR="00AA47DD">
              <w:rPr>
                <w:noProof/>
                <w:webHidden/>
              </w:rPr>
              <w:fldChar w:fldCharType="end"/>
            </w:r>
          </w:hyperlink>
        </w:p>
        <w:p w14:paraId="3C759E80" w14:textId="57D5F1F1" w:rsidR="001E1AF2" w:rsidRPr="001E1AF2" w:rsidRDefault="001E1AF2">
          <w:pPr>
            <w:rPr>
              <w:rFonts w:ascii="CMU Bright Roman" w:hAnsi="CMU Bright Roman" w:cs="CMU Bright Roman"/>
            </w:rPr>
          </w:pPr>
          <w:r w:rsidRPr="001E1AF2">
            <w:rPr>
              <w:rFonts w:ascii="CMU Bright Roman" w:hAnsi="CMU Bright Roman" w:cs="CMU Bright Roman"/>
              <w:noProof/>
            </w:rPr>
            <w:fldChar w:fldCharType="end"/>
          </w:r>
        </w:p>
      </w:sdtContent>
    </w:sdt>
    <w:p w14:paraId="3A84CB8A" w14:textId="77777777" w:rsidR="00E92088" w:rsidRDefault="00A47505">
      <w:r>
        <w:br w:type="page"/>
      </w:r>
    </w:p>
    <w:p w14:paraId="4DBA18A2" w14:textId="6129EE94" w:rsidR="00E92088" w:rsidRDefault="00CD3FCA" w:rsidP="00E92088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lastRenderedPageBreak/>
        <w:t>Let</w:t>
      </w:r>
      <w:r w:rsidR="00E92088">
        <w:rPr>
          <w:rFonts w:ascii="CMU Bright Roman" w:hAnsi="CMU Bright Roman" w:cs="CMU Bright Roman"/>
        </w:rPr>
        <w:t xml:space="preserve"> </w:t>
      </w:r>
      <m:oMath>
        <m:r>
          <w:rPr>
            <w:rFonts w:ascii="Cambria Math" w:hAnsi="Cambria Math" w:cs="CMU Bright Roman"/>
          </w:rPr>
          <m:t>p</m:t>
        </m:r>
      </m:oMath>
      <w:r w:rsidR="00E92088">
        <w:rPr>
          <w:rFonts w:ascii="CMU Bright Roman" w:hAnsi="CMU Bright Roman" w:cs="CMU Bright Roman"/>
        </w:rPr>
        <w:t xml:space="preserve"> </w:t>
      </w:r>
      <w:r>
        <w:rPr>
          <w:rFonts w:ascii="CMU Bright Roman" w:hAnsi="CMU Bright Roman" w:cs="CMU Bright Roman"/>
        </w:rPr>
        <w:t>denote the total number of variables</w:t>
      </w:r>
      <w:r w:rsidR="00E92088">
        <w:rPr>
          <w:rFonts w:ascii="CMU Bright Roman" w:hAnsi="CMU Bright Roman" w:cs="CMU Bright Roman"/>
        </w:rPr>
        <w:t xml:space="preserve">, </w:t>
      </w:r>
      <m:oMath>
        <m:r>
          <w:rPr>
            <w:rFonts w:ascii="Cambria Math" w:hAnsi="Cambria Math" w:cs="CMU Bright Roman"/>
          </w:rPr>
          <m:t>s</m:t>
        </m:r>
      </m:oMath>
      <w:r w:rsidR="00E92088">
        <w:rPr>
          <w:rFonts w:ascii="CMU Bright Roman" w:hAnsi="CMU Bright Roman" w:cs="CMU Bright Roman"/>
        </w:rPr>
        <w:t xml:space="preserve"> </w:t>
      </w:r>
      <w:r>
        <w:rPr>
          <w:rFonts w:ascii="CMU Bright Roman" w:hAnsi="CMU Bright Roman" w:cs="CMU Bright Roman"/>
        </w:rPr>
        <w:t xml:space="preserve">denote the number of </w:t>
      </w:r>
      <w:r w:rsidR="00E92088">
        <w:rPr>
          <w:rFonts w:ascii="CMU Bright Roman" w:hAnsi="CMU Bright Roman" w:cs="CMU Bright Roman"/>
        </w:rPr>
        <w:t xml:space="preserve">true signals and </w:t>
      </w:r>
      <m:oMath>
        <m:r>
          <w:rPr>
            <w:rFonts w:ascii="Cambria Math" w:hAnsi="Cambria Math" w:cs="CMU Bright Roman"/>
          </w:rPr>
          <m:t>p-s</m:t>
        </m:r>
      </m:oMath>
      <w:r w:rsidR="00E92088">
        <w:rPr>
          <w:rFonts w:ascii="CMU Bright Roman" w:hAnsi="CMU Bright Roman" w:cs="CMU Bright Roman"/>
        </w:rPr>
        <w:t xml:space="preserve"> </w:t>
      </w:r>
      <w:r>
        <w:rPr>
          <w:rFonts w:ascii="CMU Bright Roman" w:hAnsi="CMU Bright Roman" w:cs="CMU Bright Roman"/>
        </w:rPr>
        <w:t xml:space="preserve">denote the number of </w:t>
      </w:r>
      <w:r w:rsidR="00E92088">
        <w:rPr>
          <w:rFonts w:ascii="CMU Bright Roman" w:hAnsi="CMU Bright Roman" w:cs="CMU Bright Roman"/>
        </w:rPr>
        <w:t xml:space="preserve">true noise variables. Suppose an algorithm identifies </w:t>
      </w:r>
      <m:oMath>
        <m:r>
          <w:rPr>
            <w:rFonts w:ascii="Cambria Math" w:hAnsi="Cambria Math" w:cs="CMU Bright Roman"/>
          </w:rPr>
          <m:t>r</m:t>
        </m:r>
      </m:oMath>
      <w:r w:rsidR="00E92088">
        <w:rPr>
          <w:rFonts w:ascii="CMU Bright Roman" w:hAnsi="CMU Bright Roman" w:cs="CMU Bright Roman"/>
        </w:rPr>
        <w:t xml:space="preserve"> features as signals, of which only </w:t>
      </w:r>
      <m:oMath>
        <m:r>
          <w:rPr>
            <w:rFonts w:ascii="Cambria Math" w:hAnsi="Cambria Math" w:cs="CMU Bright Roman"/>
          </w:rPr>
          <m:t>v≤</m:t>
        </m:r>
        <m:r>
          <m:rPr>
            <m:sty m:val="p"/>
          </m:rPr>
          <w:rPr>
            <w:rFonts w:ascii="Cambria Math" w:hAnsi="Cambria Math" w:cs="CMU Bright Roman"/>
          </w:rPr>
          <m:t>min⁡</m:t>
        </m:r>
        <m:r>
          <w:rPr>
            <w:rFonts w:ascii="Cambria Math" w:hAnsi="Cambria Math" w:cs="CMU Bright Roman"/>
          </w:rPr>
          <m:t>(s,r)</m:t>
        </m:r>
      </m:oMath>
      <w:r w:rsidR="00E92088">
        <w:rPr>
          <w:rFonts w:ascii="CMU Bright Roman" w:hAnsi="CMU Bright Roman" w:cs="CMU Bright Roman"/>
        </w:rPr>
        <w:t xml:space="preserve"> are correctly identified as signals. The remaining </w:t>
      </w:r>
      <m:oMath>
        <m:r>
          <w:rPr>
            <w:rFonts w:ascii="Cambria Math" w:hAnsi="Cambria Math" w:cs="CMU Bright Roman"/>
          </w:rPr>
          <m:t>r-v</m:t>
        </m:r>
      </m:oMath>
      <w:r w:rsidR="00E92088">
        <w:rPr>
          <w:rFonts w:ascii="CMU Bright Roman" w:hAnsi="CMU Bright Roman" w:cs="CMU Bright Roman"/>
        </w:rPr>
        <w:t xml:space="preserve"> signals, if any, are mistakes. Some of the </w:t>
      </w:r>
      <m:oMath>
        <m:r>
          <w:rPr>
            <w:rFonts w:ascii="Cambria Math" w:hAnsi="Cambria Math" w:cs="CMU Bright Roman"/>
          </w:rPr>
          <m:t>p-r</m:t>
        </m:r>
      </m:oMath>
      <w:r w:rsidR="00E92088">
        <w:rPr>
          <w:rFonts w:ascii="CMU Bright Roman" w:hAnsi="CMU Bright Roman" w:cs="CMU Bright Roman"/>
        </w:rPr>
        <w:t xml:space="preserve"> features that were called noise may have been signals too.</w:t>
      </w:r>
      <w:r w:rsidR="00F90F13">
        <w:rPr>
          <w:rFonts w:ascii="CMU Bright Roman" w:hAnsi="CMU Bright Roman" w:cs="CMU Bright Roman"/>
        </w:rPr>
        <w:t xml:space="preserve"> </w:t>
      </w:r>
      <w:r w:rsidR="00513B1D">
        <w:rPr>
          <w:rFonts w:ascii="CMU Bright Roman" w:hAnsi="CMU Bright Roman" w:cs="CMU Bright Roman"/>
        </w:rPr>
        <w:t>Below are the</w:t>
      </w:r>
      <w:r w:rsidR="008421D6">
        <w:rPr>
          <w:rFonts w:ascii="CMU Bright Roman" w:hAnsi="CMU Bright Roman" w:cs="CMU Bright Roman"/>
        </w:rPr>
        <w:t xml:space="preserve"> formal</w:t>
      </w:r>
      <w:r w:rsidR="00513B1D">
        <w:rPr>
          <w:rFonts w:ascii="CMU Bright Roman" w:hAnsi="CMU Bright Roman" w:cs="CMU Bright Roman"/>
        </w:rPr>
        <w:t xml:space="preserve"> definition</w:t>
      </w:r>
      <w:r w:rsidR="0066560C">
        <w:rPr>
          <w:rFonts w:ascii="CMU Bright Roman" w:hAnsi="CMU Bright Roman" w:cs="CMU Bright Roman"/>
        </w:rPr>
        <w:t>s.</w:t>
      </w:r>
    </w:p>
    <w:p w14:paraId="7551EB67" w14:textId="09EB0BDD" w:rsidR="00E92088" w:rsidRDefault="00E92088" w:rsidP="00636E9F">
      <w:pPr>
        <w:pStyle w:val="Heading1"/>
        <w:rPr>
          <w:lang w:eastAsia="zh-CN"/>
        </w:rPr>
      </w:pPr>
      <w:bookmarkStart w:id="0" w:name="_Toc73765863"/>
      <w:r>
        <w:t>Supplement</w:t>
      </w:r>
      <w:r w:rsidR="00AA47DD">
        <w:t>ary</w:t>
      </w:r>
      <w:r>
        <w:t xml:space="preserve"> </w:t>
      </w:r>
      <w:r w:rsidR="005279C6">
        <w:t>Ta</w:t>
      </w:r>
      <w:r>
        <w:t>ble</w:t>
      </w:r>
      <w:r w:rsidR="005279C6">
        <w:t xml:space="preserve"> 1</w:t>
      </w:r>
      <w:r>
        <w:t>:</w:t>
      </w:r>
      <w:r w:rsidR="005279C6">
        <w:t xml:space="preserve"> Definitions of the metrics used in the simulation</w:t>
      </w:r>
      <w:bookmarkEnd w:id="0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8"/>
        <w:gridCol w:w="1558"/>
      </w:tblGrid>
      <w:tr w:rsidR="000C0EE4" w14:paraId="793CA30C" w14:textId="77777777" w:rsidTr="000C0EE4">
        <w:tc>
          <w:tcPr>
            <w:tcW w:w="1559" w:type="dxa"/>
          </w:tcPr>
          <w:p w14:paraId="62C0B6B7" w14:textId="77777777" w:rsidR="000C0EE4" w:rsidRDefault="000C0EE4" w:rsidP="006C39E3">
            <w:pPr>
              <w:jc w:val="center"/>
              <w:rPr>
                <w:rFonts w:ascii="CMU Bright Roman" w:hAnsi="CMU Bright Roman" w:cs="CMU Bright Roman"/>
              </w:rPr>
            </w:pPr>
          </w:p>
        </w:tc>
        <w:tc>
          <w:tcPr>
            <w:tcW w:w="1559" w:type="dxa"/>
          </w:tcPr>
          <w:p w14:paraId="162E84B1" w14:textId="77777777" w:rsidR="000C0EE4" w:rsidRDefault="000C0EE4" w:rsidP="006C39E3">
            <w:pPr>
              <w:jc w:val="center"/>
              <w:rPr>
                <w:rFonts w:ascii="CMU Bright Roman" w:hAnsi="CMU Bright Roman" w:cs="CMU Bright Roman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528C07" w14:textId="06980A56" w:rsidR="000C0EE4" w:rsidRPr="00427C46" w:rsidRDefault="000C0EE4" w:rsidP="006C39E3">
            <w:pPr>
              <w:jc w:val="center"/>
              <w:rPr>
                <w:rFonts w:ascii="CMU Bright Roman" w:hAnsi="CMU Bright Roman" w:cs="CMU Bright Roman"/>
                <w:b/>
              </w:rPr>
            </w:pPr>
            <w:r w:rsidRPr="00427C46">
              <w:rPr>
                <w:rFonts w:ascii="CMU Bright Roman" w:hAnsi="CMU Bright Roman" w:cs="CMU Bright Roman"/>
                <w:b/>
              </w:rPr>
              <w:t>Truth</w:t>
            </w:r>
          </w:p>
        </w:tc>
        <w:tc>
          <w:tcPr>
            <w:tcW w:w="1558" w:type="dxa"/>
          </w:tcPr>
          <w:p w14:paraId="1BD298CD" w14:textId="77777777" w:rsidR="000C0EE4" w:rsidRDefault="000C0EE4" w:rsidP="006C39E3">
            <w:pPr>
              <w:jc w:val="center"/>
              <w:rPr>
                <w:rFonts w:ascii="CMU Bright Roman" w:hAnsi="CMU Bright Roman" w:cs="CMU Bright Roman"/>
              </w:rPr>
            </w:pPr>
          </w:p>
        </w:tc>
      </w:tr>
      <w:tr w:rsidR="00E92088" w14:paraId="617F07BB" w14:textId="77777777" w:rsidTr="000C0EE4">
        <w:tc>
          <w:tcPr>
            <w:tcW w:w="1559" w:type="dxa"/>
            <w:tcBorders>
              <w:bottom w:val="single" w:sz="4" w:space="0" w:color="auto"/>
            </w:tcBorders>
          </w:tcPr>
          <w:p w14:paraId="2647F481" w14:textId="77777777" w:rsidR="00E92088" w:rsidRDefault="00E92088" w:rsidP="006C39E3">
            <w:pPr>
              <w:jc w:val="center"/>
              <w:rPr>
                <w:rFonts w:ascii="CMU Bright Roman" w:hAnsi="CMU Bright Roman" w:cs="CMU Bright Roman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7BB721" w14:textId="77777777" w:rsidR="00E92088" w:rsidRDefault="00E92088" w:rsidP="006C39E3">
            <w:pPr>
              <w:jc w:val="center"/>
              <w:rPr>
                <w:rFonts w:ascii="CMU Bright Roman" w:hAnsi="CMU Bright Roman" w:cs="CMU Bright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22D44A7" w14:textId="77777777" w:rsidR="00E92088" w:rsidRPr="00427C46" w:rsidRDefault="00E92088" w:rsidP="006C39E3">
            <w:pPr>
              <w:jc w:val="center"/>
              <w:rPr>
                <w:rFonts w:ascii="CMU Bright Roman" w:hAnsi="CMU Bright Roman" w:cs="CMU Bright Roman"/>
                <w:b/>
              </w:rPr>
            </w:pPr>
            <w:r w:rsidRPr="00427C46">
              <w:rPr>
                <w:rFonts w:ascii="CMU Bright Roman" w:hAnsi="CMU Bright Roman" w:cs="CMU Bright Roman"/>
                <w:b/>
              </w:rPr>
              <w:t>Signals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4DAFA870" w14:textId="77777777" w:rsidR="00E92088" w:rsidRPr="00427C46" w:rsidRDefault="00E92088" w:rsidP="006C39E3">
            <w:pPr>
              <w:jc w:val="center"/>
              <w:rPr>
                <w:rFonts w:ascii="CMU Bright Roman" w:hAnsi="CMU Bright Roman" w:cs="CMU Bright Roman"/>
                <w:b/>
              </w:rPr>
            </w:pPr>
            <w:r w:rsidRPr="00427C46">
              <w:rPr>
                <w:rFonts w:ascii="CMU Bright Roman" w:hAnsi="CMU Bright Roman" w:cs="CMU Bright Roman"/>
                <w:b/>
              </w:rPr>
              <w:t>Noise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66DDAE92" w14:textId="7DF8444B" w:rsidR="00E92088" w:rsidRPr="000C0EE4" w:rsidRDefault="000C0EE4" w:rsidP="006C39E3">
            <w:pPr>
              <w:jc w:val="center"/>
              <w:rPr>
                <w:rFonts w:ascii="CMU Bright Roman" w:hAnsi="CMU Bright Roman" w:cs="CMU Bright Roman"/>
                <w:b/>
                <w:bCs/>
              </w:rPr>
            </w:pPr>
            <w:r w:rsidRPr="000C0EE4">
              <w:rPr>
                <w:rFonts w:ascii="CMU Bright Roman" w:hAnsi="CMU Bright Roman" w:cs="CMU Bright Roman"/>
                <w:b/>
                <w:bCs/>
              </w:rPr>
              <w:t>Subtotal</w:t>
            </w:r>
          </w:p>
        </w:tc>
      </w:tr>
      <w:tr w:rsidR="000C0EE4" w14:paraId="698D4D53" w14:textId="77777777" w:rsidTr="000C0EE4">
        <w:tc>
          <w:tcPr>
            <w:tcW w:w="1559" w:type="dxa"/>
            <w:vMerge w:val="restart"/>
            <w:tcBorders>
              <w:top w:val="single" w:sz="4" w:space="0" w:color="auto"/>
            </w:tcBorders>
          </w:tcPr>
          <w:p w14:paraId="615871F7" w14:textId="77777777" w:rsidR="000C0EE4" w:rsidRPr="00427C46" w:rsidRDefault="000C0EE4" w:rsidP="006C39E3">
            <w:pPr>
              <w:jc w:val="center"/>
              <w:rPr>
                <w:rFonts w:ascii="CMU Bright Roman" w:hAnsi="CMU Bright Roman" w:cs="CMU Bright Roman"/>
                <w:b/>
              </w:rPr>
            </w:pPr>
            <w:r w:rsidRPr="00427C46">
              <w:rPr>
                <w:rFonts w:ascii="CMU Bright Roman" w:hAnsi="CMU Bright Roman" w:cs="CMU Bright Roman"/>
                <w:b/>
              </w:rPr>
              <w:t>Algorithm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918F330" w14:textId="77777777" w:rsidR="000C0EE4" w:rsidRPr="00427C46" w:rsidRDefault="000C0EE4" w:rsidP="006C39E3">
            <w:pPr>
              <w:jc w:val="center"/>
              <w:rPr>
                <w:rFonts w:ascii="CMU Bright Roman" w:hAnsi="CMU Bright Roman" w:cs="CMU Bright Roman"/>
                <w:b/>
              </w:rPr>
            </w:pPr>
            <w:r w:rsidRPr="00427C46">
              <w:rPr>
                <w:rFonts w:ascii="CMU Bright Roman" w:hAnsi="CMU Bright Roman" w:cs="CMU Bright Roman"/>
                <w:b/>
              </w:rPr>
              <w:t>Signals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D3645D6" w14:textId="77777777" w:rsidR="000C0EE4" w:rsidRDefault="000C0EE4" w:rsidP="006C39E3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v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562214EF" w14:textId="77777777" w:rsidR="000C0EE4" w:rsidRDefault="000C0EE4" w:rsidP="006C39E3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r-v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7489E7C4" w14:textId="77777777" w:rsidR="000C0EE4" w:rsidRDefault="000C0EE4" w:rsidP="006C39E3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r</w:t>
            </w:r>
          </w:p>
        </w:tc>
      </w:tr>
      <w:tr w:rsidR="000C0EE4" w14:paraId="26AA38B9" w14:textId="77777777" w:rsidTr="000C0EE4">
        <w:tc>
          <w:tcPr>
            <w:tcW w:w="1559" w:type="dxa"/>
            <w:vMerge/>
          </w:tcPr>
          <w:p w14:paraId="6CDC648F" w14:textId="77777777" w:rsidR="000C0EE4" w:rsidRPr="00427C46" w:rsidRDefault="000C0EE4" w:rsidP="006C39E3">
            <w:pPr>
              <w:jc w:val="center"/>
              <w:rPr>
                <w:rFonts w:ascii="CMU Bright Roman" w:hAnsi="CMU Bright Roman" w:cs="CMU Bright Roman"/>
                <w:b/>
              </w:rPr>
            </w:pPr>
          </w:p>
        </w:tc>
        <w:tc>
          <w:tcPr>
            <w:tcW w:w="1559" w:type="dxa"/>
          </w:tcPr>
          <w:p w14:paraId="5E0AA201" w14:textId="77777777" w:rsidR="000C0EE4" w:rsidRPr="00427C46" w:rsidRDefault="000C0EE4" w:rsidP="006C39E3">
            <w:pPr>
              <w:jc w:val="center"/>
              <w:rPr>
                <w:rFonts w:ascii="CMU Bright Roman" w:hAnsi="CMU Bright Roman" w:cs="CMU Bright Roman"/>
                <w:b/>
              </w:rPr>
            </w:pPr>
            <w:r w:rsidRPr="00427C46">
              <w:rPr>
                <w:rFonts w:ascii="CMU Bright Roman" w:hAnsi="CMU Bright Roman" w:cs="CMU Bright Roman"/>
                <w:b/>
              </w:rPr>
              <w:t>Noise</w:t>
            </w:r>
          </w:p>
        </w:tc>
        <w:tc>
          <w:tcPr>
            <w:tcW w:w="1559" w:type="dxa"/>
          </w:tcPr>
          <w:p w14:paraId="58F5FB78" w14:textId="77777777" w:rsidR="000C0EE4" w:rsidRDefault="000C0EE4" w:rsidP="006C39E3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s-v</w:t>
            </w:r>
          </w:p>
        </w:tc>
        <w:tc>
          <w:tcPr>
            <w:tcW w:w="1558" w:type="dxa"/>
          </w:tcPr>
          <w:p w14:paraId="6FBD1524" w14:textId="43A70FB4" w:rsidR="000C0EE4" w:rsidRDefault="000C0EE4" w:rsidP="006C39E3">
            <w:pPr>
              <w:jc w:val="center"/>
              <w:rPr>
                <w:rFonts w:ascii="CMU Bright Roman" w:hAnsi="CMU Bright Roman" w:cs="CMU Bright Roman"/>
              </w:rPr>
            </w:pPr>
            <w:proofErr w:type="spellStart"/>
            <w:r>
              <w:rPr>
                <w:rFonts w:ascii="CMU Bright Roman" w:hAnsi="CMU Bright Roman" w:cs="CMU Bright Roman"/>
              </w:rPr>
              <w:t>p-r-s+v</w:t>
            </w:r>
            <w:proofErr w:type="spellEnd"/>
          </w:p>
        </w:tc>
        <w:tc>
          <w:tcPr>
            <w:tcW w:w="1558" w:type="dxa"/>
          </w:tcPr>
          <w:p w14:paraId="43E0EB28" w14:textId="77777777" w:rsidR="000C0EE4" w:rsidRDefault="000C0EE4" w:rsidP="006C39E3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p-r</w:t>
            </w:r>
          </w:p>
        </w:tc>
      </w:tr>
      <w:tr w:rsidR="00E92088" w14:paraId="628C7381" w14:textId="77777777" w:rsidTr="000C0EE4">
        <w:tc>
          <w:tcPr>
            <w:tcW w:w="1559" w:type="dxa"/>
          </w:tcPr>
          <w:p w14:paraId="6B4EC6DA" w14:textId="77777777" w:rsidR="00E92088" w:rsidRDefault="00E92088" w:rsidP="006C39E3">
            <w:pPr>
              <w:jc w:val="center"/>
              <w:rPr>
                <w:rFonts w:ascii="CMU Bright Roman" w:hAnsi="CMU Bright Roman" w:cs="CMU Bright Roman"/>
              </w:rPr>
            </w:pPr>
          </w:p>
        </w:tc>
        <w:tc>
          <w:tcPr>
            <w:tcW w:w="1559" w:type="dxa"/>
          </w:tcPr>
          <w:p w14:paraId="482F9B7F" w14:textId="1876632C" w:rsidR="00E92088" w:rsidRPr="000C0EE4" w:rsidRDefault="000C0EE4" w:rsidP="006C39E3">
            <w:pPr>
              <w:jc w:val="center"/>
              <w:rPr>
                <w:rFonts w:ascii="CMU Bright Roman" w:hAnsi="CMU Bright Roman" w:cs="CMU Bright Roman"/>
                <w:b/>
                <w:bCs/>
              </w:rPr>
            </w:pPr>
            <w:r w:rsidRPr="000C0EE4">
              <w:rPr>
                <w:rFonts w:ascii="CMU Bright Roman" w:hAnsi="CMU Bright Roman" w:cs="CMU Bright Roman"/>
                <w:b/>
                <w:bCs/>
              </w:rPr>
              <w:t>Subtotal</w:t>
            </w:r>
          </w:p>
        </w:tc>
        <w:tc>
          <w:tcPr>
            <w:tcW w:w="1559" w:type="dxa"/>
          </w:tcPr>
          <w:p w14:paraId="656D2C2E" w14:textId="77777777" w:rsidR="00E92088" w:rsidRDefault="00E92088" w:rsidP="006C39E3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s</w:t>
            </w:r>
          </w:p>
        </w:tc>
        <w:tc>
          <w:tcPr>
            <w:tcW w:w="1558" w:type="dxa"/>
          </w:tcPr>
          <w:p w14:paraId="2844C0C5" w14:textId="77777777" w:rsidR="00E92088" w:rsidRDefault="00E92088" w:rsidP="006C39E3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p-s</w:t>
            </w:r>
          </w:p>
        </w:tc>
        <w:tc>
          <w:tcPr>
            <w:tcW w:w="1558" w:type="dxa"/>
          </w:tcPr>
          <w:p w14:paraId="70A41A28" w14:textId="77777777" w:rsidR="00E92088" w:rsidRDefault="00E92088" w:rsidP="006C39E3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p</w:t>
            </w:r>
          </w:p>
        </w:tc>
      </w:tr>
    </w:tbl>
    <w:p w14:paraId="4138092F" w14:textId="28D3D6AB" w:rsidR="00E92088" w:rsidRDefault="00E92088" w:rsidP="00E92088">
      <w:pPr>
        <w:rPr>
          <w:rFonts w:ascii="CMU Bright Roman" w:hAnsi="CMU Bright Roman" w:cs="CMU Bright Roman"/>
        </w:rPr>
      </w:pPr>
    </w:p>
    <w:p w14:paraId="61DF32A3" w14:textId="77777777" w:rsidR="00CD3FCA" w:rsidRDefault="00CD3FCA" w:rsidP="00E92088">
      <w:pPr>
        <w:rPr>
          <w:rFonts w:ascii="CMU Bright Roman" w:hAnsi="CMU Bright Roman" w:cs="CMU Bright Roman"/>
        </w:rPr>
      </w:pPr>
    </w:p>
    <w:p w14:paraId="2FF9E6C7" w14:textId="591FB17B" w:rsidR="00E92088" w:rsidRDefault="00E92088" w:rsidP="00E92088">
      <w:pPr>
        <w:pStyle w:val="ListParagraph"/>
        <w:numPr>
          <w:ilvl w:val="0"/>
          <w:numId w:val="1"/>
        </w:numPr>
        <w:ind w:left="360"/>
        <w:rPr>
          <w:rFonts w:ascii="CMU Bright Roman" w:hAnsi="CMU Bright Roman" w:cs="CMU Bright Roman"/>
        </w:rPr>
      </w:pPr>
      <w:r w:rsidRPr="00427C46">
        <w:rPr>
          <w:rFonts w:ascii="CMU Bright Roman" w:hAnsi="CMU Bright Roman" w:cs="CMU Bright Roman"/>
        </w:rPr>
        <w:t xml:space="preserve">Type I </w:t>
      </w:r>
      <w:r w:rsidR="00DF5756">
        <w:rPr>
          <w:rFonts w:ascii="CMU Bright Roman" w:hAnsi="CMU Bright Roman" w:cs="CMU Bright Roman"/>
        </w:rPr>
        <w:t>e</w:t>
      </w:r>
      <w:r w:rsidRPr="00427C46">
        <w:rPr>
          <w:rFonts w:ascii="CMU Bright Roman" w:hAnsi="CMU Bright Roman" w:cs="CMU Bright Roman"/>
        </w:rPr>
        <w:t>rror rate (</w:t>
      </w:r>
      <w:r w:rsidR="00996A70">
        <w:rPr>
          <w:rFonts w:ascii="CMU Bright Roman" w:hAnsi="CMU Bright Roman" w:cs="CMU Bright Roman"/>
        </w:rPr>
        <w:t xml:space="preserve">proportion </w:t>
      </w:r>
      <w:r w:rsidRPr="00427C46">
        <w:rPr>
          <w:rFonts w:ascii="CMU Bright Roman" w:hAnsi="CMU Bright Roman" w:cs="CMU Bright Roman"/>
        </w:rPr>
        <w:t xml:space="preserve">of noise variables that were claimed to be signals) </w:t>
      </w:r>
    </w:p>
    <w:p w14:paraId="21171CD6" w14:textId="77777777" w:rsidR="00E92088" w:rsidRDefault="00E92088" w:rsidP="00E92088">
      <w:pPr>
        <w:ind w:left="720"/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or </w:t>
      </w:r>
      <w:proofErr w:type="gramStart"/>
      <w:r>
        <w:rPr>
          <w:rFonts w:ascii="CMU Bright Roman" w:hAnsi="CMU Bright Roman" w:cs="CMU Bright Roman"/>
        </w:rPr>
        <w:t>P(</w:t>
      </w:r>
      <w:proofErr w:type="gramEnd"/>
      <w:r>
        <w:rPr>
          <w:rFonts w:ascii="CMU Bright Roman" w:hAnsi="CMU Bright Roman" w:cs="CMU Bright Roman"/>
        </w:rPr>
        <w:t>Algorithm claims feature is a signal | feature is noise) = (r-</w:t>
      </w:r>
      <w:r w:rsidRPr="00B53AD7">
        <w:rPr>
          <w:rFonts w:ascii="CMU Bright Roman" w:hAnsi="CMU Bright Roman" w:cs="CMU Bright Roman"/>
        </w:rPr>
        <w:t>v</w:t>
      </w:r>
      <w:r>
        <w:rPr>
          <w:rFonts w:ascii="CMU Bright Roman" w:hAnsi="CMU Bright Roman" w:cs="CMU Bright Roman"/>
        </w:rPr>
        <w:t>)</w:t>
      </w:r>
      <w:r w:rsidRPr="00B53AD7">
        <w:rPr>
          <w:rFonts w:ascii="CMU Bright Roman" w:hAnsi="CMU Bright Roman" w:cs="CMU Bright Roman"/>
        </w:rPr>
        <w:t>/</w:t>
      </w:r>
      <w:r>
        <w:rPr>
          <w:rFonts w:ascii="CMU Bright Roman" w:hAnsi="CMU Bright Roman" w:cs="CMU Bright Roman"/>
        </w:rPr>
        <w:t>(p-s)</w:t>
      </w:r>
    </w:p>
    <w:p w14:paraId="0EBA0E98" w14:textId="77777777" w:rsidR="00E92088" w:rsidRPr="00427C46" w:rsidRDefault="00E92088" w:rsidP="00E92088">
      <w:pPr>
        <w:rPr>
          <w:rFonts w:ascii="CMU Bright Roman" w:hAnsi="CMU Bright Roman" w:cs="CMU Bright Roman"/>
        </w:rPr>
      </w:pPr>
    </w:p>
    <w:p w14:paraId="12CE9053" w14:textId="77777777" w:rsidR="00E92088" w:rsidRDefault="00E92088" w:rsidP="00E92088">
      <w:pPr>
        <w:pStyle w:val="ListParagraph"/>
        <w:numPr>
          <w:ilvl w:val="0"/>
          <w:numId w:val="1"/>
        </w:numPr>
        <w:ind w:left="360"/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Power (proportion of true signals that were correctly selected) </w:t>
      </w:r>
    </w:p>
    <w:p w14:paraId="19836EFC" w14:textId="77777777" w:rsidR="00E92088" w:rsidRDefault="00E92088" w:rsidP="00E92088">
      <w:pPr>
        <w:pStyle w:val="ListParagraph"/>
        <w:rPr>
          <w:rFonts w:ascii="CMU Bright Roman" w:hAnsi="CMU Bright Roman" w:cs="CMU Bright Roman"/>
        </w:rPr>
      </w:pPr>
      <w:r w:rsidRPr="00ED48FC">
        <w:rPr>
          <w:rFonts w:ascii="CMU Bright Roman" w:hAnsi="CMU Bright Roman" w:cs="CMU Bright Roman"/>
        </w:rPr>
        <w:t xml:space="preserve">or </w:t>
      </w:r>
      <w:proofErr w:type="gramStart"/>
      <w:r w:rsidRPr="00ED48FC">
        <w:rPr>
          <w:rFonts w:ascii="CMU Bright Roman" w:hAnsi="CMU Bright Roman" w:cs="CMU Bright Roman"/>
        </w:rPr>
        <w:t>P(</w:t>
      </w:r>
      <w:proofErr w:type="gramEnd"/>
      <w:r w:rsidRPr="00ED48FC">
        <w:rPr>
          <w:rFonts w:ascii="CMU Bright Roman" w:hAnsi="CMU Bright Roman" w:cs="CMU Bright Roman"/>
        </w:rPr>
        <w:t xml:space="preserve">Algorithm claims feature is a signal | feature is </w:t>
      </w:r>
      <w:r>
        <w:rPr>
          <w:rFonts w:ascii="CMU Bright Roman" w:hAnsi="CMU Bright Roman" w:cs="CMU Bright Roman"/>
        </w:rPr>
        <w:t>signal</w:t>
      </w:r>
      <w:r w:rsidRPr="00ED48FC">
        <w:rPr>
          <w:rFonts w:ascii="CMU Bright Roman" w:hAnsi="CMU Bright Roman" w:cs="CMU Bright Roman"/>
        </w:rPr>
        <w:t>)</w:t>
      </w:r>
      <w:r>
        <w:rPr>
          <w:rFonts w:ascii="CMU Bright Roman" w:hAnsi="CMU Bright Roman" w:cs="CMU Bright Roman"/>
        </w:rPr>
        <w:t xml:space="preserve"> = v/s</w:t>
      </w:r>
    </w:p>
    <w:p w14:paraId="6245812D" w14:textId="77777777" w:rsidR="00E92088" w:rsidRPr="00427C46" w:rsidRDefault="00E92088" w:rsidP="00E92088">
      <w:pPr>
        <w:pStyle w:val="ListParagraph"/>
        <w:rPr>
          <w:rFonts w:ascii="CMU Bright Roman" w:hAnsi="CMU Bright Roman" w:cs="CMU Bright Roman"/>
        </w:rPr>
      </w:pPr>
    </w:p>
    <w:p w14:paraId="1F798E11" w14:textId="566AF47E" w:rsidR="00E92088" w:rsidRDefault="00E92088" w:rsidP="00E92088">
      <w:pPr>
        <w:pStyle w:val="ListParagraph"/>
        <w:numPr>
          <w:ilvl w:val="0"/>
          <w:numId w:val="1"/>
        </w:numPr>
        <w:ind w:left="360"/>
        <w:rPr>
          <w:rFonts w:ascii="CMU Bright Roman" w:hAnsi="CMU Bright Roman" w:cs="CMU Bright Roman"/>
        </w:rPr>
      </w:pPr>
      <w:proofErr w:type="spellStart"/>
      <w:r w:rsidRPr="00427C46">
        <w:rPr>
          <w:rFonts w:ascii="CMU Bright Roman" w:hAnsi="CMU Bright Roman" w:cs="CMU Bright Roman"/>
        </w:rPr>
        <w:t>pFDR</w:t>
      </w:r>
      <w:proofErr w:type="spellEnd"/>
      <w:r w:rsidRPr="00427C46">
        <w:rPr>
          <w:rFonts w:ascii="CMU Bright Roman" w:hAnsi="CMU Bright Roman" w:cs="CMU Bright Roman"/>
        </w:rPr>
        <w:t xml:space="preserve"> (</w:t>
      </w:r>
      <w:r w:rsidR="00996A70">
        <w:rPr>
          <w:rFonts w:ascii="CMU Bright Roman" w:hAnsi="CMU Bright Roman" w:cs="CMU Bright Roman"/>
        </w:rPr>
        <w:t xml:space="preserve">proportion </w:t>
      </w:r>
      <w:r w:rsidRPr="00427C46">
        <w:rPr>
          <w:rFonts w:ascii="CMU Bright Roman" w:hAnsi="CMU Bright Roman" w:cs="CMU Bright Roman"/>
        </w:rPr>
        <w:t>of algorithm identified signals that are really noise features)</w:t>
      </w:r>
      <w:r>
        <w:rPr>
          <w:rFonts w:ascii="CMU Bright Roman" w:hAnsi="CMU Bright Roman" w:cs="CMU Bright Roman"/>
        </w:rPr>
        <w:t xml:space="preserve"> </w:t>
      </w:r>
    </w:p>
    <w:p w14:paraId="154BD92D" w14:textId="77777777" w:rsidR="00E92088" w:rsidRDefault="00E92088" w:rsidP="00E92088">
      <w:pPr>
        <w:pStyle w:val="ListParagraph"/>
        <w:rPr>
          <w:rFonts w:ascii="CMU Bright Roman" w:hAnsi="CMU Bright Roman" w:cs="CMU Bright Roman"/>
        </w:rPr>
      </w:pPr>
      <w:r w:rsidRPr="004B166D">
        <w:rPr>
          <w:rFonts w:ascii="CMU Bright Roman" w:hAnsi="CMU Bright Roman" w:cs="CMU Bright Roman"/>
        </w:rPr>
        <w:t xml:space="preserve">or </w:t>
      </w:r>
      <w:proofErr w:type="gramStart"/>
      <w:r w:rsidRPr="004B166D">
        <w:rPr>
          <w:rFonts w:ascii="CMU Bright Roman" w:hAnsi="CMU Bright Roman" w:cs="CMU Bright Roman"/>
        </w:rPr>
        <w:t>P(</w:t>
      </w:r>
      <w:proofErr w:type="gramEnd"/>
      <w:r w:rsidRPr="004B166D">
        <w:rPr>
          <w:rFonts w:ascii="CMU Bright Roman" w:hAnsi="CMU Bright Roman" w:cs="CMU Bright Roman"/>
        </w:rPr>
        <w:t xml:space="preserve">feature is noise </w:t>
      </w:r>
      <w:r>
        <w:rPr>
          <w:rFonts w:ascii="CMU Bright Roman" w:hAnsi="CMU Bright Roman" w:cs="CMU Bright Roman"/>
        </w:rPr>
        <w:t xml:space="preserve">| </w:t>
      </w:r>
      <w:r w:rsidRPr="004B166D">
        <w:rPr>
          <w:rFonts w:ascii="CMU Bright Roman" w:hAnsi="CMU Bright Roman" w:cs="CMU Bright Roman"/>
        </w:rPr>
        <w:t>Algorithm claims feature is a signal)</w:t>
      </w:r>
      <w:r>
        <w:rPr>
          <w:rFonts w:ascii="CMU Bright Roman" w:hAnsi="CMU Bright Roman" w:cs="CMU Bright Roman"/>
        </w:rPr>
        <w:t xml:space="preserve"> = (r-v)/r</w:t>
      </w:r>
    </w:p>
    <w:p w14:paraId="19D75344" w14:textId="77777777" w:rsidR="00E92088" w:rsidRPr="00427C46" w:rsidRDefault="00E92088" w:rsidP="00E92088">
      <w:pPr>
        <w:pStyle w:val="ListParagraph"/>
        <w:rPr>
          <w:rFonts w:ascii="CMU Bright Roman" w:hAnsi="CMU Bright Roman" w:cs="CMU Bright Roman"/>
        </w:rPr>
      </w:pPr>
    </w:p>
    <w:p w14:paraId="74A208DA" w14:textId="06CD243F" w:rsidR="00E92088" w:rsidRDefault="00E92088" w:rsidP="00E92088">
      <w:pPr>
        <w:pStyle w:val="ListParagraph"/>
        <w:numPr>
          <w:ilvl w:val="0"/>
          <w:numId w:val="1"/>
        </w:numPr>
        <w:ind w:left="360"/>
        <w:rPr>
          <w:rFonts w:ascii="CMU Bright Roman" w:hAnsi="CMU Bright Roman" w:cs="CMU Bright Roman"/>
        </w:rPr>
      </w:pPr>
      <w:proofErr w:type="spellStart"/>
      <w:r w:rsidRPr="00427C46">
        <w:rPr>
          <w:rFonts w:ascii="CMU Bright Roman" w:hAnsi="CMU Bright Roman" w:cs="CMU Bright Roman"/>
        </w:rPr>
        <w:t>pFNR</w:t>
      </w:r>
      <w:proofErr w:type="spellEnd"/>
      <w:r w:rsidRPr="00427C46">
        <w:rPr>
          <w:rFonts w:ascii="CMU Bright Roman" w:hAnsi="CMU Bright Roman" w:cs="CMU Bright Roman"/>
        </w:rPr>
        <w:t xml:space="preserve"> (</w:t>
      </w:r>
      <w:r w:rsidR="00996A70">
        <w:rPr>
          <w:rFonts w:ascii="CMU Bright Roman" w:hAnsi="CMU Bright Roman" w:cs="CMU Bright Roman"/>
        </w:rPr>
        <w:t xml:space="preserve">proportion </w:t>
      </w:r>
      <w:r w:rsidRPr="00427C46">
        <w:rPr>
          <w:rFonts w:ascii="CMU Bright Roman" w:hAnsi="CMU Bright Roman" w:cs="CMU Bright Roman"/>
        </w:rPr>
        <w:t>of algorithm identified noise variables that are really true signals)</w:t>
      </w:r>
      <w:r w:rsidRPr="004B166D">
        <w:rPr>
          <w:rFonts w:ascii="CMU Bright Roman" w:hAnsi="CMU Bright Roman" w:cs="CMU Bright Roman"/>
        </w:rPr>
        <w:t xml:space="preserve"> </w:t>
      </w:r>
    </w:p>
    <w:p w14:paraId="073A9965" w14:textId="2EE659EB" w:rsidR="00E92088" w:rsidRDefault="00E92088" w:rsidP="00E92088">
      <w:pPr>
        <w:ind w:left="720"/>
        <w:rPr>
          <w:rFonts w:ascii="CMU Bright Roman" w:hAnsi="CMU Bright Roman" w:cs="CMU Bright Roman"/>
        </w:rPr>
      </w:pPr>
      <w:r w:rsidRPr="00427C46">
        <w:rPr>
          <w:rFonts w:ascii="CMU Bright Roman" w:hAnsi="CMU Bright Roman" w:cs="CMU Bright Roman"/>
        </w:rPr>
        <w:t xml:space="preserve">or </w:t>
      </w:r>
      <w:proofErr w:type="gramStart"/>
      <w:r w:rsidRPr="00427C46">
        <w:rPr>
          <w:rFonts w:ascii="CMU Bright Roman" w:hAnsi="CMU Bright Roman" w:cs="CMU Bright Roman"/>
        </w:rPr>
        <w:t>P(</w:t>
      </w:r>
      <w:proofErr w:type="gramEnd"/>
      <w:r>
        <w:rPr>
          <w:rFonts w:ascii="CMU Bright Roman" w:hAnsi="CMU Bright Roman" w:cs="CMU Bright Roman"/>
        </w:rPr>
        <w:t xml:space="preserve">feature is signal | </w:t>
      </w:r>
      <w:r w:rsidRPr="00427C46">
        <w:rPr>
          <w:rFonts w:ascii="CMU Bright Roman" w:hAnsi="CMU Bright Roman" w:cs="CMU Bright Roman"/>
        </w:rPr>
        <w:t xml:space="preserve">Algorithm claims feature is a </w:t>
      </w:r>
      <w:r>
        <w:rPr>
          <w:rFonts w:ascii="CMU Bright Roman" w:hAnsi="CMU Bright Roman" w:cs="CMU Bright Roman"/>
        </w:rPr>
        <w:t>noise</w:t>
      </w:r>
      <w:r w:rsidRPr="00427C46">
        <w:rPr>
          <w:rFonts w:ascii="CMU Bright Roman" w:hAnsi="CMU Bright Roman" w:cs="CMU Bright Roman"/>
        </w:rPr>
        <w:t>) = (s-v)/(p-r)</w:t>
      </w:r>
    </w:p>
    <w:p w14:paraId="54C2D036" w14:textId="77777777" w:rsidR="00E92088" w:rsidRDefault="00E92088"/>
    <w:p w14:paraId="4DBAF921" w14:textId="302AE8E1" w:rsidR="00E92088" w:rsidRDefault="00E92088">
      <w:pPr>
        <w:rPr>
          <w:rFonts w:ascii="CMU Bright Roman" w:eastAsiaTheme="majorEastAsia" w:hAnsi="CMU Bright Roman" w:cstheme="majorBidi"/>
          <w:b/>
          <w:szCs w:val="32"/>
        </w:rPr>
      </w:pPr>
      <w:r>
        <w:br w:type="page"/>
      </w:r>
    </w:p>
    <w:p w14:paraId="074E55EB" w14:textId="6C48639E" w:rsidR="00CE6DAE" w:rsidRPr="005C1A86" w:rsidRDefault="0059369D" w:rsidP="00A2175D">
      <w:pPr>
        <w:pStyle w:val="Heading1"/>
      </w:pPr>
      <w:bookmarkStart w:id="1" w:name="_Toc73765864"/>
      <w:r w:rsidRPr="005C1A86">
        <w:lastRenderedPageBreak/>
        <w:t xml:space="preserve">Supplementary Table </w:t>
      </w:r>
      <w:r w:rsidR="00E92088">
        <w:t>2</w:t>
      </w:r>
      <w:r w:rsidR="00F26B5A" w:rsidRPr="005C1A86">
        <w:t xml:space="preserve">: Variables in the </w:t>
      </w:r>
      <w:r w:rsidR="00DE6C56" w:rsidRPr="005C1A86">
        <w:t>Tehran</w:t>
      </w:r>
      <w:r w:rsidR="00F26B5A" w:rsidRPr="005C1A86">
        <w:t xml:space="preserve"> housing data</w:t>
      </w:r>
      <w:bookmarkEnd w:id="1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1710"/>
        <w:gridCol w:w="5760"/>
      </w:tblGrid>
      <w:tr w:rsidR="005C1A86" w:rsidRPr="005C1A86" w14:paraId="534F226F" w14:textId="77777777" w:rsidTr="00A2175D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342BB70" w14:textId="77777777" w:rsidR="005C1A86" w:rsidRPr="005C1A86" w:rsidRDefault="005C1A86">
            <w:pPr>
              <w:rPr>
                <w:rFonts w:ascii="CMU Bright Roman" w:hAnsi="CMU Bright Roman" w:cs="CMU Bright Roman"/>
                <w:b/>
                <w:bCs/>
              </w:rPr>
            </w:pPr>
            <w:r w:rsidRPr="005C1A86">
              <w:rPr>
                <w:rFonts w:ascii="CMU Bright Roman" w:hAnsi="CMU Bright Roman" w:cs="CMU Bright Roman"/>
                <w:b/>
                <w:bCs/>
              </w:rPr>
              <w:t>Type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21D91D4" w14:textId="77777777" w:rsidR="005C1A86" w:rsidRPr="005C1A86" w:rsidRDefault="005C1A86">
            <w:pPr>
              <w:rPr>
                <w:rFonts w:ascii="CMU Bright Roman" w:hAnsi="CMU Bright Roman" w:cs="CMU Bright Roman"/>
                <w:b/>
                <w:bCs/>
              </w:rPr>
            </w:pPr>
            <w:r w:rsidRPr="005C1A86">
              <w:rPr>
                <w:rFonts w:ascii="CMU Bright Roman" w:hAnsi="CMU Bright Roman" w:cs="CMU Bright Roman"/>
                <w:b/>
                <w:bCs/>
              </w:rPr>
              <w:t>Variable name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</w:tcPr>
          <w:p w14:paraId="13703933" w14:textId="77777777" w:rsidR="005C1A86" w:rsidRPr="005C1A86" w:rsidRDefault="005C1A86">
            <w:pPr>
              <w:rPr>
                <w:rFonts w:ascii="CMU Bright Roman" w:hAnsi="CMU Bright Roman" w:cs="CMU Bright Roman"/>
                <w:b/>
                <w:bCs/>
              </w:rPr>
            </w:pPr>
            <w:r w:rsidRPr="005C1A86">
              <w:rPr>
                <w:rFonts w:ascii="CMU Bright Roman" w:hAnsi="CMU Bright Roman" w:cs="CMU Bright Roman"/>
                <w:b/>
                <w:bCs/>
              </w:rPr>
              <w:t>Variable label</w:t>
            </w:r>
          </w:p>
        </w:tc>
      </w:tr>
      <w:tr w:rsidR="005C1A86" w:rsidRPr="005C1A86" w14:paraId="1269EF0D" w14:textId="77777777" w:rsidTr="00A2175D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DE8CC0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Outcome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6E8CC64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V9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</w:tcPr>
          <w:p w14:paraId="2BF5DE9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Actual sales price</w:t>
            </w:r>
          </w:p>
        </w:tc>
      </w:tr>
      <w:tr w:rsidR="005C1A86" w:rsidRPr="005C1A86" w14:paraId="63C9B621" w14:textId="77777777" w:rsidTr="00A2175D"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14:paraId="05047A2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Independent variables:</w:t>
            </w:r>
          </w:p>
          <w:p w14:paraId="17CFC985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project physical and financial features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1972BD80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</w:t>
            </w:r>
          </w:p>
        </w:tc>
        <w:tc>
          <w:tcPr>
            <w:tcW w:w="5760" w:type="dxa"/>
            <w:tcBorders>
              <w:top w:val="single" w:sz="4" w:space="0" w:color="auto"/>
              <w:bottom w:val="nil"/>
            </w:tcBorders>
          </w:tcPr>
          <w:p w14:paraId="61DC843B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Total floor area of the building</w:t>
            </w:r>
          </w:p>
        </w:tc>
      </w:tr>
      <w:tr w:rsidR="005C1A86" w:rsidRPr="005C1A86" w14:paraId="6890B0DE" w14:textId="77777777" w:rsidTr="00A2175D">
        <w:tc>
          <w:tcPr>
            <w:tcW w:w="1890" w:type="dxa"/>
            <w:vMerge/>
          </w:tcPr>
          <w:p w14:paraId="4C5D0301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2749103C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V3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3900A397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Lot area</w:t>
            </w:r>
          </w:p>
        </w:tc>
      </w:tr>
      <w:tr w:rsidR="005C1A86" w:rsidRPr="005C1A86" w14:paraId="2C4ABDF6" w14:textId="77777777" w:rsidTr="00A2175D">
        <w:tc>
          <w:tcPr>
            <w:tcW w:w="1890" w:type="dxa"/>
            <w:vMerge/>
          </w:tcPr>
          <w:p w14:paraId="11DE2CC3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1367EED6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V4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154251D9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Total Preliminary estimated construction cost based on the prices at the beginning of the project</w:t>
            </w:r>
          </w:p>
        </w:tc>
      </w:tr>
      <w:tr w:rsidR="005C1A86" w:rsidRPr="005C1A86" w14:paraId="0FDCD599" w14:textId="77777777" w:rsidTr="00A2175D">
        <w:tc>
          <w:tcPr>
            <w:tcW w:w="1890" w:type="dxa"/>
            <w:vMerge/>
          </w:tcPr>
          <w:p w14:paraId="4A664ED3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51EAC0EE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V5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35F840DB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Preliminary estimated construction cost based on the prices at the beginning of the project</w:t>
            </w:r>
          </w:p>
        </w:tc>
      </w:tr>
      <w:tr w:rsidR="005C1A86" w:rsidRPr="005C1A86" w14:paraId="1D51B699" w14:textId="77777777" w:rsidTr="00A2175D">
        <w:tc>
          <w:tcPr>
            <w:tcW w:w="1890" w:type="dxa"/>
            <w:vMerge/>
          </w:tcPr>
          <w:p w14:paraId="25FAFF5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29234FC7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V6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4AB85996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Equivalent preliminary estimated construction cost based on the prices at the beginning of the project in a selected base year</w:t>
            </w:r>
          </w:p>
        </w:tc>
      </w:tr>
      <w:tr w:rsidR="005C1A86" w:rsidRPr="005C1A86" w14:paraId="4D75A867" w14:textId="77777777" w:rsidTr="00A2175D">
        <w:tc>
          <w:tcPr>
            <w:tcW w:w="1890" w:type="dxa"/>
            <w:vMerge/>
          </w:tcPr>
          <w:p w14:paraId="62D6BCA9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63107842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V7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09E26627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Duration of construction</w:t>
            </w:r>
          </w:p>
        </w:tc>
      </w:tr>
      <w:tr w:rsidR="005C1A86" w:rsidRPr="005C1A86" w14:paraId="470DDD19" w14:textId="77777777" w:rsidTr="00A2175D"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35CA6723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</w:tcPr>
          <w:p w14:paraId="30E37CE3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V8</w:t>
            </w:r>
          </w:p>
        </w:tc>
        <w:tc>
          <w:tcPr>
            <w:tcW w:w="5760" w:type="dxa"/>
            <w:tcBorders>
              <w:top w:val="nil"/>
              <w:bottom w:val="single" w:sz="4" w:space="0" w:color="auto"/>
            </w:tcBorders>
          </w:tcPr>
          <w:p w14:paraId="223ADBC5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Price of the unit at the beginning of the project per square meter</w:t>
            </w:r>
          </w:p>
        </w:tc>
      </w:tr>
      <w:tr w:rsidR="005C1A86" w:rsidRPr="005C1A86" w14:paraId="5B4C7FAE" w14:textId="77777777" w:rsidTr="00A2175D"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14:paraId="79E7DB53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 xml:space="preserve">Independent variables: </w:t>
            </w:r>
          </w:p>
          <w:p w14:paraId="4ED5F7C9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economic variables and indices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18FC4F2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V11</w:t>
            </w:r>
          </w:p>
        </w:tc>
        <w:tc>
          <w:tcPr>
            <w:tcW w:w="5760" w:type="dxa"/>
            <w:tcBorders>
              <w:top w:val="single" w:sz="4" w:space="0" w:color="auto"/>
              <w:bottom w:val="nil"/>
            </w:tcBorders>
          </w:tcPr>
          <w:p w14:paraId="0383331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The number of building permits issued</w:t>
            </w:r>
          </w:p>
        </w:tc>
      </w:tr>
      <w:tr w:rsidR="005C1A86" w:rsidRPr="005C1A86" w14:paraId="6948CF26" w14:textId="77777777" w:rsidTr="00A2175D">
        <w:tc>
          <w:tcPr>
            <w:tcW w:w="1890" w:type="dxa"/>
            <w:vMerge/>
          </w:tcPr>
          <w:p w14:paraId="20CB18A0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2A7C879F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V12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066B9BE8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Building services index for preselected base year</w:t>
            </w:r>
          </w:p>
        </w:tc>
      </w:tr>
      <w:tr w:rsidR="005C1A86" w:rsidRPr="005C1A86" w14:paraId="2C54DA69" w14:textId="77777777" w:rsidTr="00A2175D">
        <w:tc>
          <w:tcPr>
            <w:tcW w:w="1890" w:type="dxa"/>
            <w:vMerge/>
          </w:tcPr>
          <w:p w14:paraId="293FC3AA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0E4228F4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V13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1B29C41A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Wholesale price index of building materials for the base year</w:t>
            </w:r>
          </w:p>
        </w:tc>
      </w:tr>
      <w:tr w:rsidR="005C1A86" w:rsidRPr="005C1A86" w14:paraId="4C99FDCA" w14:textId="77777777" w:rsidTr="00A2175D">
        <w:tc>
          <w:tcPr>
            <w:tcW w:w="1890" w:type="dxa"/>
            <w:vMerge/>
          </w:tcPr>
          <w:p w14:paraId="4E4BB421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494A227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V14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3C1A00B5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Total floor areas of building permits issued by the city/municipality</w:t>
            </w:r>
          </w:p>
        </w:tc>
      </w:tr>
      <w:tr w:rsidR="005C1A86" w:rsidRPr="005C1A86" w14:paraId="4FA45874" w14:textId="77777777" w:rsidTr="00A2175D">
        <w:tc>
          <w:tcPr>
            <w:tcW w:w="1890" w:type="dxa"/>
            <w:vMerge/>
          </w:tcPr>
          <w:p w14:paraId="4AAA06A6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77CDE717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V15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312766E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Cumulative liquidity</w:t>
            </w:r>
          </w:p>
        </w:tc>
      </w:tr>
      <w:tr w:rsidR="005C1A86" w:rsidRPr="005C1A86" w14:paraId="07A621A5" w14:textId="77777777" w:rsidTr="00A2175D">
        <w:tc>
          <w:tcPr>
            <w:tcW w:w="1890" w:type="dxa"/>
            <w:vMerge/>
          </w:tcPr>
          <w:p w14:paraId="6EE2497B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7A29F0BC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V16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360562A5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Private sector investment in new buildings</w:t>
            </w:r>
          </w:p>
        </w:tc>
      </w:tr>
      <w:tr w:rsidR="005C1A86" w:rsidRPr="005C1A86" w14:paraId="66A2DD33" w14:textId="77777777" w:rsidTr="00A2175D">
        <w:tc>
          <w:tcPr>
            <w:tcW w:w="1890" w:type="dxa"/>
            <w:vMerge/>
          </w:tcPr>
          <w:p w14:paraId="0B657848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4EC4249E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V17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55BD9FA8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Land price index for the base year</w:t>
            </w:r>
          </w:p>
        </w:tc>
      </w:tr>
      <w:tr w:rsidR="005C1A86" w:rsidRPr="005C1A86" w14:paraId="2BECE3F5" w14:textId="77777777" w:rsidTr="00A2175D">
        <w:tc>
          <w:tcPr>
            <w:tcW w:w="1890" w:type="dxa"/>
            <w:vMerge/>
          </w:tcPr>
          <w:p w14:paraId="110CE052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360667C1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V18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2EC73945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The number of loans extended by banks in a time resolution</w:t>
            </w:r>
          </w:p>
        </w:tc>
      </w:tr>
      <w:tr w:rsidR="005C1A86" w:rsidRPr="005C1A86" w14:paraId="11E67983" w14:textId="77777777" w:rsidTr="00A2175D">
        <w:tc>
          <w:tcPr>
            <w:tcW w:w="1890" w:type="dxa"/>
            <w:vMerge/>
          </w:tcPr>
          <w:p w14:paraId="39F20A51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158296E0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V19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4DE2D3DC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The amount of loans extended by banks in a time resolution</w:t>
            </w:r>
          </w:p>
        </w:tc>
      </w:tr>
      <w:tr w:rsidR="005C1A86" w:rsidRPr="005C1A86" w14:paraId="7C3BC495" w14:textId="77777777" w:rsidTr="00A2175D">
        <w:tc>
          <w:tcPr>
            <w:tcW w:w="1890" w:type="dxa"/>
            <w:vMerge/>
          </w:tcPr>
          <w:p w14:paraId="51D06138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422E77E3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V20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0BBA1171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The interest rate for loan in a time resolution</w:t>
            </w:r>
          </w:p>
        </w:tc>
      </w:tr>
      <w:tr w:rsidR="005C1A86" w:rsidRPr="005C1A86" w14:paraId="324D390A" w14:textId="77777777" w:rsidTr="00A2175D">
        <w:tc>
          <w:tcPr>
            <w:tcW w:w="1890" w:type="dxa"/>
            <w:vMerge/>
          </w:tcPr>
          <w:p w14:paraId="1BF19299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1D91C4D6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V21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7C3903A1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The average construction cost by private sector at the completion of construction</w:t>
            </w:r>
          </w:p>
        </w:tc>
      </w:tr>
      <w:tr w:rsidR="005C1A86" w:rsidRPr="005C1A86" w14:paraId="2402720C" w14:textId="77777777" w:rsidTr="00A2175D">
        <w:tc>
          <w:tcPr>
            <w:tcW w:w="1890" w:type="dxa"/>
            <w:vMerge/>
          </w:tcPr>
          <w:p w14:paraId="579210B8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199845C0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V22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01B8A79A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The average cost of buildings by private sector at the beginning of construction</w:t>
            </w:r>
          </w:p>
        </w:tc>
      </w:tr>
      <w:tr w:rsidR="005C1A86" w:rsidRPr="005C1A86" w14:paraId="4329F475" w14:textId="77777777" w:rsidTr="00A2175D">
        <w:tc>
          <w:tcPr>
            <w:tcW w:w="1890" w:type="dxa"/>
            <w:vMerge/>
          </w:tcPr>
          <w:p w14:paraId="0CDE0B8F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3D6E2539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V23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4596BEFE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Official exchange rate with respect to dollars</w:t>
            </w:r>
          </w:p>
        </w:tc>
      </w:tr>
      <w:tr w:rsidR="005C1A86" w:rsidRPr="005C1A86" w14:paraId="1FBDCCC7" w14:textId="77777777" w:rsidTr="00A2175D">
        <w:tc>
          <w:tcPr>
            <w:tcW w:w="1890" w:type="dxa"/>
            <w:vMerge/>
          </w:tcPr>
          <w:p w14:paraId="3B9412B5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3A9E7A4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V24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6CC6BFE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Nonofficial (street market) exchange rate with respect to dollars</w:t>
            </w:r>
          </w:p>
        </w:tc>
      </w:tr>
      <w:tr w:rsidR="005C1A86" w:rsidRPr="005C1A86" w14:paraId="13709F24" w14:textId="77777777" w:rsidTr="00A2175D">
        <w:tc>
          <w:tcPr>
            <w:tcW w:w="1890" w:type="dxa"/>
            <w:vMerge/>
          </w:tcPr>
          <w:p w14:paraId="4F65B480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0BCA73E9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V25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70CD6A36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Consumer price index (CPI) in the base year</w:t>
            </w:r>
          </w:p>
        </w:tc>
      </w:tr>
      <w:tr w:rsidR="005C1A86" w:rsidRPr="005C1A86" w14:paraId="7D99BCBE" w14:textId="77777777" w:rsidTr="00A2175D">
        <w:tc>
          <w:tcPr>
            <w:tcW w:w="1890" w:type="dxa"/>
            <w:vMerge/>
          </w:tcPr>
          <w:p w14:paraId="6295F5E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2E087AB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V26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16595EE2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CPI of housing, water, fuel &amp; power in the base year</w:t>
            </w:r>
          </w:p>
        </w:tc>
      </w:tr>
      <w:tr w:rsidR="005C1A86" w:rsidRPr="005C1A86" w14:paraId="57D030E0" w14:textId="77777777" w:rsidTr="00A2175D">
        <w:tc>
          <w:tcPr>
            <w:tcW w:w="1890" w:type="dxa"/>
            <w:vMerge/>
          </w:tcPr>
          <w:p w14:paraId="0DEAD184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04747E9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V27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0429EF5B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Stock market index</w:t>
            </w:r>
          </w:p>
        </w:tc>
      </w:tr>
      <w:tr w:rsidR="005C1A86" w:rsidRPr="005C1A86" w14:paraId="692EC8B4" w14:textId="77777777" w:rsidTr="00A2175D">
        <w:tc>
          <w:tcPr>
            <w:tcW w:w="1890" w:type="dxa"/>
            <w:vMerge/>
          </w:tcPr>
          <w:p w14:paraId="68EFF1C4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581AD7B9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V28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18D2C726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Population of the city</w:t>
            </w:r>
          </w:p>
        </w:tc>
      </w:tr>
      <w:tr w:rsidR="005C1A86" w:rsidRPr="005C1A86" w14:paraId="263173C6" w14:textId="77777777" w:rsidTr="00A2175D">
        <w:tc>
          <w:tcPr>
            <w:tcW w:w="1890" w:type="dxa"/>
            <w:vMerge/>
          </w:tcPr>
          <w:p w14:paraId="42D6A1AB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3F04F5C3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V29</w:t>
            </w:r>
          </w:p>
        </w:tc>
        <w:tc>
          <w:tcPr>
            <w:tcW w:w="5760" w:type="dxa"/>
            <w:tcBorders>
              <w:top w:val="nil"/>
            </w:tcBorders>
          </w:tcPr>
          <w:p w14:paraId="3C550F1C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Gold price per ounce</w:t>
            </w:r>
          </w:p>
        </w:tc>
      </w:tr>
    </w:tbl>
    <w:p w14:paraId="783EC829" w14:textId="78F2B0BF" w:rsidR="00A2175D" w:rsidRPr="001241C5" w:rsidRDefault="009E6DB1" w:rsidP="001241C5">
      <w:pPr>
        <w:pStyle w:val="CommentText"/>
      </w:pPr>
      <w:r>
        <w:rPr>
          <w:rFonts w:ascii="CMU Bright Roman" w:hAnsi="CMU Bright Roman" w:cs="CMU Bright Roman"/>
        </w:rPr>
        <w:t xml:space="preserve">The data were acquired from </w:t>
      </w:r>
      <w:r w:rsidRPr="00776AD3">
        <w:rPr>
          <w:rFonts w:ascii="CMU Bright Roman" w:hAnsi="CMU Bright Roman" w:cs="CMU Bright Roman"/>
        </w:rPr>
        <w:t>University of California, Irvine</w:t>
      </w:r>
      <w:r>
        <w:rPr>
          <w:rFonts w:ascii="CMU Bright Roman" w:hAnsi="CMU Bright Roman" w:cs="CMU Bright Roman"/>
        </w:rPr>
        <w:t xml:space="preserve"> Machine Learning Repository at </w:t>
      </w:r>
      <w:hyperlink r:id="rId8" w:history="1">
        <w:r w:rsidRPr="00464340">
          <w:rPr>
            <w:rStyle w:val="Hyperlink"/>
            <w:rFonts w:ascii="CMU Bright Roman" w:hAnsi="CMU Bright Roman" w:cs="CMU Bright Roman"/>
          </w:rPr>
          <w:t>http://archive.ics.uci.edu/ml/datasets/Residential+Building+Data+Set</w:t>
        </w:r>
      </w:hyperlink>
      <w:r>
        <w:rPr>
          <w:rFonts w:ascii="CMU Bright Roman" w:hAnsi="CMU Bright Roman" w:cs="CMU Bright Roman"/>
        </w:rPr>
        <w:t xml:space="preserve"> on October 24, 2020.</w:t>
      </w:r>
      <w:r w:rsidR="00A2175D">
        <w:rPr>
          <w:rFonts w:ascii="CMU Bright Roman" w:hAnsi="CMU Bright Roman" w:cs="CMU Bright Roman"/>
        </w:rPr>
        <w:br w:type="page"/>
      </w:r>
    </w:p>
    <w:p w14:paraId="131BA6F8" w14:textId="77986F7F" w:rsidR="001241C5" w:rsidRDefault="00322E34" w:rsidP="00DD2864">
      <w:pPr>
        <w:pStyle w:val="Heading1"/>
      </w:pPr>
      <w:bookmarkStart w:id="2" w:name="_Toc73765865"/>
      <w:r>
        <w:lastRenderedPageBreak/>
        <w:t>Caption</w:t>
      </w:r>
      <w:r w:rsidR="001241C5">
        <w:t>: Supplementary Figure 1</w:t>
      </w:r>
      <w:bookmarkEnd w:id="2"/>
    </w:p>
    <w:p w14:paraId="2DFA4264" w14:textId="77777777" w:rsidR="008B1307" w:rsidRPr="008B1307" w:rsidRDefault="008B1307" w:rsidP="008B1307"/>
    <w:p w14:paraId="6047F5A8" w14:textId="1A6FDD1A" w:rsidR="003A33AE" w:rsidRDefault="003A33AE" w:rsidP="003A33AE">
      <w:r>
        <w:rPr>
          <w:rFonts w:ascii="CMU Bright Roman" w:hAnsi="CMU Bright Roman" w:cs="CMU Bright Roman"/>
        </w:rPr>
        <w:t xml:space="preserve">Sensitivity of the null bound in the </w:t>
      </w:r>
      <w:proofErr w:type="spellStart"/>
      <w:r>
        <w:rPr>
          <w:rFonts w:ascii="CMU Bright Roman" w:hAnsi="CMU Bright Roman" w:cs="CMU Bright Roman"/>
        </w:rPr>
        <w:t>ProSGPV</w:t>
      </w:r>
      <w:proofErr w:type="spellEnd"/>
      <w:r>
        <w:rPr>
          <w:rFonts w:ascii="CMU Bright Roman" w:hAnsi="CMU Bright Roman" w:cs="CMU Bright Roman"/>
        </w:rPr>
        <w:t xml:space="preserve"> algorithm.</w:t>
      </w:r>
      <w:r w:rsidRPr="00060941">
        <w:rPr>
          <w:rFonts w:ascii="CMU Bright Roman" w:hAnsi="CMU Bright Roman" w:cs="CMU Bright Roman"/>
        </w:rPr>
        <w:t xml:space="preserve"> </w:t>
      </w:r>
      <w:r w:rsidR="00815F91">
        <w:rPr>
          <w:rFonts w:ascii="CMU Bright Roman" w:hAnsi="CMU Bright Roman" w:cs="CMU Bright Roman"/>
        </w:rPr>
        <w:t>The size of the null bound and the c</w:t>
      </w:r>
      <w:r>
        <w:rPr>
          <w:rFonts w:ascii="CMU Bright Roman" w:hAnsi="CMU Bright Roman" w:cs="CMU Bright Roman"/>
        </w:rPr>
        <w:t xml:space="preserve">apture rate of the exact true model from </w:t>
      </w:r>
      <w:proofErr w:type="spellStart"/>
      <w:r>
        <w:rPr>
          <w:rFonts w:ascii="CMU Bright Roman" w:hAnsi="CMU Bright Roman" w:cs="CMU Bright Roman"/>
        </w:rPr>
        <w:t>ProSGPV</w:t>
      </w:r>
      <w:proofErr w:type="spellEnd"/>
      <w:r>
        <w:rPr>
          <w:rFonts w:ascii="CMU Bright Roman" w:hAnsi="CMU Bright Roman" w:cs="CMU Bright Roman"/>
        </w:rPr>
        <w:t xml:space="preserve"> with different null bounds are compared</w:t>
      </w:r>
      <w:r w:rsidR="002321D9">
        <w:rPr>
          <w:rFonts w:ascii="CMU Bright Roman" w:hAnsi="CMU Bright Roman" w:cs="CMU Bright Roman"/>
        </w:rPr>
        <w:t xml:space="preserve"> under medium and high </w:t>
      </w:r>
      <w:r w:rsidR="009734B8">
        <w:rPr>
          <w:rFonts w:ascii="CMU Bright Roman" w:hAnsi="CMU Bright Roman" w:cs="CMU Bright Roman"/>
        </w:rPr>
        <w:t>signal-to-noise ratios</w:t>
      </w:r>
      <w:r>
        <w:rPr>
          <w:rFonts w:ascii="CMU Bright Roman" w:hAnsi="CMU Bright Roman" w:cs="CMU Bright Roman"/>
        </w:rPr>
        <w:t xml:space="preserve">. Choices of the null bound include the original bound </w:t>
      </w:r>
      <m:oMath>
        <m:acc>
          <m:accPr>
            <m:chr m:val="̅"/>
            <m:ctrlPr>
              <w:rPr>
                <w:rFonts w:ascii="Cambria Math" w:hAnsi="Cambria Math" w:cs="CMU Bright Roman"/>
                <w:i/>
              </w:rPr>
            </m:ctrlPr>
          </m:accPr>
          <m:e>
            <m:r>
              <w:rPr>
                <w:rFonts w:ascii="Cambria Math" w:hAnsi="Cambria Math" w:cs="CMU Bright Roman"/>
              </w:rPr>
              <m:t>SE</m:t>
            </m:r>
          </m:e>
        </m:acc>
      </m:oMath>
      <w:r>
        <w:rPr>
          <w:rFonts w:ascii="CMU Bright Roman" w:hAnsi="CMU Bright Roman" w:cs="CMU Bright Roman"/>
        </w:rPr>
        <w:t xml:space="preserve">,  </w:t>
      </w:r>
      <m:oMath>
        <m:acc>
          <m:accPr>
            <m:chr m:val="̅"/>
            <m:ctrlPr>
              <w:rPr>
                <w:rFonts w:ascii="Cambria Math" w:hAnsi="Cambria Math" w:cs="CMU Bright Roman"/>
                <w:i/>
              </w:rPr>
            </m:ctrlPr>
          </m:accPr>
          <m:e>
            <m:r>
              <w:rPr>
                <w:rFonts w:ascii="Cambria Math" w:hAnsi="Cambria Math" w:cs="CMU Bright Roman"/>
              </w:rPr>
              <m:t>SE</m:t>
            </m:r>
          </m:e>
        </m:acc>
        <m:r>
          <w:rPr>
            <w:rFonts w:ascii="Cambria Math" w:hAnsi="Cambria Math" w:cs="CMU Bright Roman"/>
          </w:rPr>
          <m:t>*</m:t>
        </m:r>
        <m:rad>
          <m:radPr>
            <m:degHide m:val="1"/>
            <m:ctrlPr>
              <w:rPr>
                <w:rFonts w:ascii="Cambria Math" w:hAnsi="Cambria Math" w:cs="CMU Bright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MU Bright Roman"/>
              </w:rPr>
              <m:t>log⁡</m:t>
            </m:r>
            <m:r>
              <w:rPr>
                <w:rFonts w:ascii="Cambria Math" w:hAnsi="Cambria Math" w:cs="CMU Bright Roman"/>
              </w:rPr>
              <m:t>(n/p)</m:t>
            </m:r>
          </m:e>
        </m:rad>
      </m:oMath>
      <w:r w:rsidR="006C5202">
        <w:rPr>
          <w:rFonts w:ascii="CMU Bright Roman" w:hAnsi="CMU Bright Roman" w:cs="CMU Bright Roman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CMU Bright Roman"/>
                <w:i/>
              </w:rPr>
            </m:ctrlPr>
          </m:accPr>
          <m:e>
            <m:r>
              <w:rPr>
                <w:rFonts w:ascii="Cambria Math" w:hAnsi="Cambria Math" w:cs="CMU Bright Roman"/>
              </w:rPr>
              <m:t>SE</m:t>
            </m:r>
          </m:e>
        </m:acc>
        <m:r>
          <w:rPr>
            <w:rFonts w:ascii="Cambria Math" w:hAnsi="Cambria Math" w:cs="CMU Bright Roman"/>
          </w:rPr>
          <m:t>/</m:t>
        </m:r>
        <m:rad>
          <m:radPr>
            <m:degHide m:val="1"/>
            <m:ctrlPr>
              <w:rPr>
                <w:rFonts w:ascii="Cambria Math" w:hAnsi="Cambria Math" w:cs="CMU Bright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MU Bright Roman"/>
              </w:rPr>
              <m:t>log⁡</m:t>
            </m:r>
            <m:r>
              <w:rPr>
                <w:rFonts w:ascii="Cambria Math" w:hAnsi="Cambria Math" w:cs="CMU Bright Roman"/>
              </w:rPr>
              <m:t>(n/p)</m:t>
            </m:r>
          </m:e>
        </m:rad>
      </m:oMath>
      <w:r w:rsidR="00B55DF8">
        <w:rPr>
          <w:rFonts w:ascii="CMU Bright Roman" w:hAnsi="CMU Bright Roman" w:cs="CMU Bright Roman"/>
        </w:rPr>
        <w:t>,  </w:t>
      </w:r>
      <m:oMath>
        <m:acc>
          <m:accPr>
            <m:ctrlPr>
              <w:rPr>
                <w:rFonts w:ascii="Cambria Math" w:hAnsi="Cambria Math" w:cs="CMU Bright Roman"/>
                <w:i/>
              </w:rPr>
            </m:ctrlPr>
          </m:accPr>
          <m:e>
            <m:r>
              <w:rPr>
                <w:rFonts w:ascii="Cambria Math" w:hAnsi="Cambria Math" w:cs="CMU Bright Roman"/>
              </w:rPr>
              <m:t>σ</m:t>
            </m:r>
          </m:e>
        </m:acc>
        <m:r>
          <w:rPr>
            <w:rFonts w:ascii="Cambria Math" w:hAnsi="Cambria Math" w:cs="CMU Bright Roman"/>
          </w:rPr>
          <m:t>/12</m:t>
        </m:r>
      </m:oMath>
      <w:r w:rsidR="00B55DF8">
        <w:rPr>
          <w:rFonts w:ascii="CMU Bright Roman" w:hAnsi="CMU Bright Roman" w:cs="CMU Bright Roman"/>
        </w:rPr>
        <w:t xml:space="preserve">, </w:t>
      </w:r>
      <w:r w:rsidR="006C5202">
        <w:rPr>
          <w:rFonts w:ascii="CMU Bright Roman" w:hAnsi="CMU Bright Roman" w:cs="CMU Bright Roman"/>
        </w:rPr>
        <w:t xml:space="preserve">and </w:t>
      </w:r>
      <w:r w:rsidR="00401735">
        <w:rPr>
          <w:rFonts w:ascii="CMU Bright Roman" w:hAnsi="CMU Bright Roman" w:cs="CMU Bright Roman"/>
        </w:rPr>
        <w:t>0</w:t>
      </w:r>
      <w:r>
        <w:rPr>
          <w:rFonts w:ascii="CMU Bright Roman" w:hAnsi="CMU Bright Roman" w:cs="CMU Bright Roman"/>
        </w:rPr>
        <w:t xml:space="preserve">. The top plot shows how the null bound </w:t>
      </w:r>
      <w:r w:rsidR="00763A5E">
        <w:rPr>
          <w:rFonts w:ascii="CMU Bright Roman" w:hAnsi="CMU Bright Roman" w:cs="CMU Bright Roman"/>
        </w:rPr>
        <w:t xml:space="preserve">(median, first and third quartiles) </w:t>
      </w:r>
      <w:r>
        <w:rPr>
          <w:rFonts w:ascii="CMU Bright Roman" w:hAnsi="CMU Bright Roman" w:cs="CMU Bright Roman"/>
        </w:rPr>
        <w:t xml:space="preserve">changes with </w:t>
      </w:r>
      <m:oMath>
        <m:r>
          <w:rPr>
            <w:rFonts w:ascii="Cambria Math" w:hAnsi="Cambria Math" w:cs="CMU Bright Roman"/>
          </w:rPr>
          <m:t>n</m:t>
        </m:r>
      </m:oMath>
      <w:r>
        <w:rPr>
          <w:rFonts w:ascii="CMU Bright Roman" w:hAnsi="CMU Bright Roman" w:cs="CMU Bright Roman"/>
        </w:rPr>
        <w:t>, and the bottom plot shows the capture rates surrounded by 95% Wald confidence intervals over 1000 simulations.</w:t>
      </w:r>
    </w:p>
    <w:p w14:paraId="0BF3CFD9" w14:textId="1D742607" w:rsidR="00F5568C" w:rsidRDefault="00F5568C" w:rsidP="00F5568C">
      <w:pPr>
        <w:pStyle w:val="Heading1"/>
      </w:pPr>
      <w:bookmarkStart w:id="3" w:name="_Toc73765866"/>
      <w:r>
        <w:t>Caption: Supplementary Figure 2</w:t>
      </w:r>
      <w:bookmarkEnd w:id="3"/>
    </w:p>
    <w:p w14:paraId="60F27148" w14:textId="77777777" w:rsidR="003A33AE" w:rsidRDefault="003A33AE" w:rsidP="003A33AE">
      <w:pPr>
        <w:rPr>
          <w:rFonts w:ascii="CMU Bright Roman" w:hAnsi="CMU Bright Roman" w:cs="CMU Bright Roman"/>
        </w:rPr>
      </w:pPr>
    </w:p>
    <w:p w14:paraId="212E7D15" w14:textId="5081FB19" w:rsidR="003A33AE" w:rsidRPr="007055CE" w:rsidRDefault="00CF19A5" w:rsidP="003A33AE">
      <w:r>
        <w:rPr>
          <w:rFonts w:ascii="CMU Bright Roman" w:hAnsi="CMU Bright Roman" w:cs="CMU Bright Roman"/>
        </w:rPr>
        <w:t>Support recovery</w:t>
      </w:r>
      <w:r w:rsidR="002E45E9">
        <w:rPr>
          <w:rFonts w:ascii="CMU Bright Roman" w:hAnsi="CMU Bright Roman" w:cs="CMU Bright Roman"/>
        </w:rPr>
        <w:t xml:space="preserve"> rates</w:t>
      </w:r>
      <w:r w:rsidR="003A33AE">
        <w:rPr>
          <w:rFonts w:ascii="CMU Bright Roman" w:hAnsi="CMU Bright Roman" w:cs="CMU Bright Roman"/>
        </w:rPr>
        <w:t xml:space="preserve"> of one-stage and two-stage </w:t>
      </w:r>
      <w:proofErr w:type="spellStart"/>
      <w:r w:rsidR="003A33AE">
        <w:rPr>
          <w:rFonts w:ascii="CMU Bright Roman" w:hAnsi="CMU Bright Roman" w:cs="CMU Bright Roman"/>
        </w:rPr>
        <w:t>ProSGPV</w:t>
      </w:r>
      <w:proofErr w:type="spellEnd"/>
      <w:r w:rsidR="003A33AE">
        <w:rPr>
          <w:rFonts w:ascii="CMU Bright Roman" w:hAnsi="CMU Bright Roman" w:cs="CMU Bright Roman"/>
        </w:rPr>
        <w:t xml:space="preserve"> algorithms.</w:t>
      </w:r>
      <w:r w:rsidR="003A33AE" w:rsidRPr="00060941">
        <w:rPr>
          <w:rFonts w:ascii="CMU Bright Roman" w:hAnsi="CMU Bright Roman" w:cs="CMU Bright Roman"/>
        </w:rPr>
        <w:t xml:space="preserve"> </w:t>
      </w:r>
      <w:r w:rsidR="003A33AE">
        <w:rPr>
          <w:rFonts w:ascii="CMU Bright Roman" w:hAnsi="CMU Bright Roman" w:cs="CMU Bright Roman"/>
        </w:rPr>
        <w:t xml:space="preserve">Each curve represents the capture rate of the exact true model over 1000 simulations. </w:t>
      </w:r>
      <w:r w:rsidR="007413E7">
        <w:rPr>
          <w:rFonts w:ascii="CMU Bright Roman" w:hAnsi="CMU Bright Roman" w:cs="CMU Bright Roman"/>
        </w:rPr>
        <w:t>The t</w:t>
      </w:r>
      <w:r w:rsidR="003A33AE">
        <w:rPr>
          <w:rFonts w:ascii="CMU Bright Roman" w:hAnsi="CMU Bright Roman" w:cs="CMU Bright Roman"/>
        </w:rPr>
        <w:t>wo-stage algorithm</w:t>
      </w:r>
      <w:r w:rsidR="007413E7">
        <w:rPr>
          <w:rFonts w:ascii="CMU Bright Roman" w:hAnsi="CMU Bright Roman" w:cs="CMU Bright Roman"/>
        </w:rPr>
        <w:t xml:space="preserve"> selects the </w:t>
      </w:r>
      <m:oMath>
        <m:r>
          <w:rPr>
            <w:rFonts w:ascii="Cambria Math" w:hAnsi="Cambria Math" w:cs="CMU Bright Roman"/>
          </w:rPr>
          <m:t>λ</m:t>
        </m:r>
      </m:oMath>
      <w:r w:rsidR="007413E7">
        <w:rPr>
          <w:rFonts w:ascii="CMU Bright Roman" w:hAnsi="CMU Bright Roman" w:cs="CMU Bright Roman"/>
        </w:rPr>
        <w:t xml:space="preserve"> that minimizes the generalized information criterion in the first stage</w:t>
      </w:r>
      <w:r w:rsidR="003A33AE">
        <w:rPr>
          <w:rFonts w:ascii="CMU Bright Roman" w:hAnsi="CMU Bright Roman" w:cs="CMU Bright Roman"/>
        </w:rPr>
        <w:t>. Shaded belts are 95% Wald confidence intervals.</w:t>
      </w:r>
    </w:p>
    <w:p w14:paraId="24B344C5" w14:textId="77777777" w:rsidR="00F5568C" w:rsidRDefault="00F5568C" w:rsidP="00F5568C">
      <w:pPr>
        <w:rPr>
          <w:rFonts w:ascii="CMU Bright Roman" w:hAnsi="CMU Bright Roman" w:cs="CMU Bright Roman"/>
        </w:rPr>
      </w:pPr>
    </w:p>
    <w:p w14:paraId="1B91D5A4" w14:textId="23795D39" w:rsidR="00C17363" w:rsidRDefault="00322E34" w:rsidP="00DD2864">
      <w:pPr>
        <w:pStyle w:val="Heading1"/>
      </w:pPr>
      <w:bookmarkStart w:id="4" w:name="_Toc73765867"/>
      <w:r>
        <w:t>Caption</w:t>
      </w:r>
      <w:r w:rsidR="001241C5">
        <w:t xml:space="preserve">: </w:t>
      </w:r>
      <w:r w:rsidR="00DD2864">
        <w:t xml:space="preserve">Supplementary Figure </w:t>
      </w:r>
      <w:r w:rsidR="00021A07">
        <w:t>3</w:t>
      </w:r>
      <w:bookmarkEnd w:id="4"/>
    </w:p>
    <w:p w14:paraId="44BDBB16" w14:textId="77777777" w:rsidR="00DD2864" w:rsidRDefault="00DD2864">
      <w:pPr>
        <w:rPr>
          <w:rFonts w:ascii="CMU Bright Roman" w:hAnsi="CMU Bright Roman" w:cs="CMU Bright Roman"/>
        </w:rPr>
      </w:pPr>
    </w:p>
    <w:p w14:paraId="661EE618" w14:textId="258AC0F4" w:rsidR="00521362" w:rsidRDefault="00BA0640" w:rsidP="00DD2864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Estimated p</w:t>
      </w:r>
      <w:r w:rsidR="00DD2864">
        <w:rPr>
          <w:rFonts w:ascii="CMU Bright Roman" w:hAnsi="CMU Bright Roman" w:cs="CMU Bright Roman"/>
        </w:rPr>
        <w:t xml:space="preserve">ower and </w:t>
      </w:r>
      <w:r w:rsidR="006C1473">
        <w:rPr>
          <w:rFonts w:ascii="CMU Bright Roman" w:hAnsi="CMU Bright Roman" w:cs="CMU Bright Roman"/>
        </w:rPr>
        <w:t>T</w:t>
      </w:r>
      <w:r w:rsidR="00DD2864">
        <w:rPr>
          <w:rFonts w:ascii="CMU Bright Roman" w:hAnsi="CMU Bright Roman" w:cs="CMU Bright Roman"/>
        </w:rPr>
        <w:t xml:space="preserve">ype I </w:t>
      </w:r>
      <w:r w:rsidR="006C1473">
        <w:rPr>
          <w:rFonts w:ascii="CMU Bright Roman" w:hAnsi="CMU Bright Roman" w:cs="CMU Bright Roman"/>
        </w:rPr>
        <w:t>E</w:t>
      </w:r>
      <w:r w:rsidR="00DD2864">
        <w:rPr>
          <w:rFonts w:ascii="CMU Bright Roman" w:hAnsi="CMU Bright Roman" w:cs="CMU Bright Roman"/>
        </w:rPr>
        <w:t>rror rate</w:t>
      </w:r>
      <w:r>
        <w:rPr>
          <w:rFonts w:ascii="CMU Bright Roman" w:hAnsi="CMU Bright Roman" w:cs="CMU Bright Roman"/>
        </w:rPr>
        <w:t>s</w:t>
      </w:r>
      <w:r w:rsidR="00DD2864">
        <w:rPr>
          <w:rFonts w:ascii="CMU Bright Roman" w:hAnsi="CMU Bright Roman" w:cs="CMU Bright Roman"/>
        </w:rPr>
        <w:t xml:space="preserve"> of all algorithms under combinations of autocorrelation level</w:t>
      </w:r>
      <w:r w:rsidR="006C1473">
        <w:rPr>
          <w:rFonts w:ascii="CMU Bright Roman" w:hAnsi="CMU Bright Roman" w:cs="CMU Bright Roman"/>
        </w:rPr>
        <w:t xml:space="preserve">, </w:t>
      </w:r>
      <w:r>
        <w:rPr>
          <w:rFonts w:ascii="CMU Bright Roman" w:hAnsi="CMU Bright Roman" w:cs="CMU Bright Roman"/>
        </w:rPr>
        <w:t>signal-to-noise ratios</w:t>
      </w:r>
      <w:r w:rsidR="006C1473">
        <w:rPr>
          <w:rFonts w:ascii="CMU Bright Roman" w:hAnsi="CMU Bright Roman" w:cs="CMU Bright Roman"/>
        </w:rPr>
        <w:t>, and (</w:t>
      </w:r>
      <m:oMath>
        <m:r>
          <w:rPr>
            <w:rFonts w:ascii="Cambria Math" w:hAnsi="Cambria Math" w:cs="CMU Bright Roman"/>
          </w:rPr>
          <m:t>n,p,s</m:t>
        </m:r>
      </m:oMath>
      <w:r w:rsidR="006C1473">
        <w:rPr>
          <w:rFonts w:ascii="CMU Bright Roman" w:hAnsi="CMU Bright Roman" w:cs="CMU Bright Roman"/>
        </w:rPr>
        <w:t>)</w:t>
      </w:r>
      <w:r w:rsidR="00DD2864">
        <w:rPr>
          <w:rFonts w:ascii="CMU Bright Roman" w:hAnsi="CMU Bright Roman" w:cs="CMU Bright Roman"/>
        </w:rPr>
        <w:t>.</w:t>
      </w:r>
      <w:r w:rsidR="00F44E58">
        <w:rPr>
          <w:rFonts w:ascii="CMU Bright Roman" w:hAnsi="CMU Bright Roman" w:cs="CMU Bright Roman"/>
        </w:rPr>
        <w:t xml:space="preserve"> </w:t>
      </w:r>
      <w:r w:rsidR="006C1473">
        <w:rPr>
          <w:rFonts w:ascii="CMU Bright Roman" w:hAnsi="CMU Bright Roman" w:cs="CMU Bright Roman"/>
        </w:rPr>
        <w:t xml:space="preserve">Rates are plotted against either </w:t>
      </w:r>
      <w:r w:rsidR="00F44E58">
        <w:rPr>
          <w:rFonts w:ascii="CMU Bright Roman" w:hAnsi="CMU Bright Roman" w:cs="CMU Bright Roman"/>
        </w:rPr>
        <w:t xml:space="preserve">the ratio of </w:t>
      </w:r>
      <w:r w:rsidR="003679F6">
        <w:rPr>
          <w:rFonts w:ascii="CMU Bright Roman" w:hAnsi="CMU Bright Roman" w:cs="CMU Bright Roman"/>
        </w:rPr>
        <w:t xml:space="preserve">the </w:t>
      </w:r>
      <w:r w:rsidR="00F44E58">
        <w:rPr>
          <w:rFonts w:ascii="CMU Bright Roman" w:hAnsi="CMU Bright Roman" w:cs="CMU Bright Roman"/>
        </w:rPr>
        <w:t>sample size</w:t>
      </w:r>
      <w:r w:rsidR="003679F6">
        <w:rPr>
          <w:rFonts w:ascii="CMU Bright Roman" w:hAnsi="CMU Bright Roman" w:cs="CMU Bright Roman"/>
        </w:rPr>
        <w:t xml:space="preserve"> </w:t>
      </w:r>
      <m:oMath>
        <m:r>
          <w:rPr>
            <w:rFonts w:ascii="Cambria Math" w:hAnsi="Cambria Math" w:cs="CMU Bright Roman"/>
          </w:rPr>
          <m:t>n</m:t>
        </m:r>
      </m:oMath>
      <w:r w:rsidR="00F44E58">
        <w:rPr>
          <w:rFonts w:ascii="CMU Bright Roman" w:hAnsi="CMU Bright Roman" w:cs="CMU Bright Roman"/>
        </w:rPr>
        <w:t xml:space="preserve"> </w:t>
      </w:r>
      <w:r w:rsidR="00B574F7">
        <w:rPr>
          <w:rFonts w:ascii="CMU Bright Roman" w:hAnsi="CMU Bright Roman" w:cs="CMU Bright Roman"/>
        </w:rPr>
        <w:t>over the number of variables</w:t>
      </w:r>
      <w:r w:rsidR="003679F6">
        <w:rPr>
          <w:rFonts w:ascii="CMU Bright Roman" w:hAnsi="CMU Bright Roman" w:cs="CMU Bright Roman"/>
        </w:rPr>
        <w:t xml:space="preserve"> </w:t>
      </w:r>
      <m:oMath>
        <m:r>
          <w:rPr>
            <w:rFonts w:ascii="Cambria Math" w:hAnsi="Cambria Math" w:cs="CMU Bright Roman"/>
          </w:rPr>
          <m:t>p</m:t>
        </m:r>
      </m:oMath>
      <w:r w:rsidR="006C1473">
        <w:rPr>
          <w:rFonts w:ascii="CMU Bright Roman" w:hAnsi="CMU Bright Roman" w:cs="CMU Bright Roman"/>
        </w:rPr>
        <w:t>, or</w:t>
      </w:r>
      <w:r w:rsidR="003679F6">
        <w:rPr>
          <w:rFonts w:ascii="CMU Bright Roman" w:hAnsi="CMU Bright Roman" w:cs="CMU Bright Roman"/>
        </w:rPr>
        <w:t xml:space="preserve"> </w:t>
      </w:r>
      <m:oMath>
        <m:r>
          <w:rPr>
            <w:rFonts w:ascii="Cambria Math" w:hAnsi="Cambria Math" w:cs="CMU Bright Roman"/>
          </w:rPr>
          <m:t>p</m:t>
        </m:r>
      </m:oMath>
      <w:r w:rsidR="003679F6">
        <w:rPr>
          <w:rFonts w:ascii="CMU Bright Roman" w:hAnsi="CMU Bright Roman" w:cs="CMU Bright Roman"/>
        </w:rPr>
        <w:t xml:space="preserve"> only</w:t>
      </w:r>
      <w:r w:rsidR="00B574F7">
        <w:rPr>
          <w:rFonts w:ascii="CMU Bright Roman" w:hAnsi="CMU Bright Roman" w:cs="CMU Bright Roman"/>
        </w:rPr>
        <w:t xml:space="preserve">. </w:t>
      </w:r>
    </w:p>
    <w:p w14:paraId="4A6E0760" w14:textId="62698230" w:rsidR="00DD2864" w:rsidRDefault="00322E34" w:rsidP="00DD2864">
      <w:pPr>
        <w:pStyle w:val="Heading1"/>
      </w:pPr>
      <w:bookmarkStart w:id="5" w:name="_Toc73765868"/>
      <w:r>
        <w:t>Caption</w:t>
      </w:r>
      <w:r w:rsidR="001241C5">
        <w:t xml:space="preserve">: </w:t>
      </w:r>
      <w:r w:rsidR="00DD2864">
        <w:t xml:space="preserve">Supplementary Figure </w:t>
      </w:r>
      <w:r w:rsidR="00021A07">
        <w:t>4</w:t>
      </w:r>
      <w:bookmarkEnd w:id="5"/>
    </w:p>
    <w:p w14:paraId="7A1DD3D9" w14:textId="77777777" w:rsidR="00DD2864" w:rsidRDefault="00DD2864">
      <w:pPr>
        <w:rPr>
          <w:rFonts w:ascii="CMU Bright Roman" w:hAnsi="CMU Bright Roman" w:cs="CMU Bright Roman"/>
        </w:rPr>
      </w:pPr>
    </w:p>
    <w:p w14:paraId="10C078D9" w14:textId="5719266F" w:rsidR="00DD2864" w:rsidRDefault="00657472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False discovery rate (</w:t>
      </w:r>
      <w:r w:rsidR="00027012">
        <w:rPr>
          <w:rFonts w:ascii="CMU Bright Roman" w:hAnsi="CMU Bright Roman" w:cs="CMU Bright Roman"/>
        </w:rPr>
        <w:t>FDR</w:t>
      </w:r>
      <w:r>
        <w:rPr>
          <w:rFonts w:ascii="CMU Bright Roman" w:hAnsi="CMU Bright Roman" w:cs="CMU Bright Roman"/>
        </w:rPr>
        <w:t>)</w:t>
      </w:r>
      <w:r w:rsidR="00027012">
        <w:rPr>
          <w:rFonts w:ascii="CMU Bright Roman" w:hAnsi="CMU Bright Roman" w:cs="CMU Bright Roman"/>
        </w:rPr>
        <w:t xml:space="preserve"> and </w:t>
      </w:r>
      <w:r>
        <w:rPr>
          <w:rFonts w:ascii="CMU Bright Roman" w:hAnsi="CMU Bright Roman" w:cs="CMU Bright Roman"/>
        </w:rPr>
        <w:t>false non</w:t>
      </w:r>
      <w:r w:rsidR="002912CE">
        <w:rPr>
          <w:rFonts w:ascii="CMU Bright Roman" w:hAnsi="CMU Bright Roman" w:cs="CMU Bright Roman"/>
        </w:rPr>
        <w:t>-</w:t>
      </w:r>
      <w:r>
        <w:rPr>
          <w:rFonts w:ascii="CMU Bright Roman" w:hAnsi="CMU Bright Roman" w:cs="CMU Bright Roman"/>
        </w:rPr>
        <w:t>discovery rate (</w:t>
      </w:r>
      <w:r w:rsidR="00027012">
        <w:rPr>
          <w:rFonts w:ascii="CMU Bright Roman" w:hAnsi="CMU Bright Roman" w:cs="CMU Bright Roman"/>
        </w:rPr>
        <w:t>FNDR</w:t>
      </w:r>
      <w:r>
        <w:rPr>
          <w:rFonts w:ascii="CMU Bright Roman" w:hAnsi="CMU Bright Roman" w:cs="CMU Bright Roman"/>
        </w:rPr>
        <w:t>)</w:t>
      </w:r>
      <w:r w:rsidR="00027012">
        <w:rPr>
          <w:rFonts w:ascii="CMU Bright Roman" w:hAnsi="CMU Bright Roman" w:cs="CMU Bright Roman"/>
        </w:rPr>
        <w:t xml:space="preserve"> of all algorithms under combinations of autocorrelation level</w:t>
      </w:r>
      <w:r w:rsidR="00A10C60">
        <w:rPr>
          <w:rFonts w:ascii="CMU Bright Roman" w:hAnsi="CMU Bright Roman" w:cs="CMU Bright Roman"/>
        </w:rPr>
        <w:t xml:space="preserve">, </w:t>
      </w:r>
      <w:r w:rsidR="002912CE">
        <w:rPr>
          <w:rFonts w:ascii="CMU Bright Roman" w:hAnsi="CMU Bright Roman" w:cs="CMU Bright Roman"/>
        </w:rPr>
        <w:t xml:space="preserve">signal-to-noise ratios </w:t>
      </w:r>
      <w:r w:rsidR="00A10C60">
        <w:rPr>
          <w:rFonts w:ascii="CMU Bright Roman" w:hAnsi="CMU Bright Roman" w:cs="CMU Bright Roman"/>
        </w:rPr>
        <w:t>and (n, p, s)</w:t>
      </w:r>
      <w:r w:rsidR="00027012">
        <w:rPr>
          <w:rFonts w:ascii="CMU Bright Roman" w:hAnsi="CMU Bright Roman" w:cs="CMU Bright Roman"/>
        </w:rPr>
        <w:t>.</w:t>
      </w:r>
      <w:r w:rsidRPr="00657472">
        <w:rPr>
          <w:rFonts w:ascii="CMU Bright Roman" w:hAnsi="CMU Bright Roman" w:cs="CMU Bright Roman"/>
        </w:rPr>
        <w:t xml:space="preserve"> </w:t>
      </w:r>
      <w:r w:rsidR="00A10C60">
        <w:rPr>
          <w:rFonts w:ascii="CMU Bright Roman" w:hAnsi="CMU Bright Roman" w:cs="CMU Bright Roman"/>
        </w:rPr>
        <w:t xml:space="preserve">Rates are plotted against either </w:t>
      </w:r>
      <w:r>
        <w:rPr>
          <w:rFonts w:ascii="CMU Bright Roman" w:hAnsi="CMU Bright Roman" w:cs="CMU Bright Roman"/>
        </w:rPr>
        <w:t>the ratio of sample size over the number of variables</w:t>
      </w:r>
      <w:r w:rsidR="00A10C60">
        <w:rPr>
          <w:rFonts w:ascii="CMU Bright Roman" w:hAnsi="CMU Bright Roman" w:cs="CMU Bright Roman"/>
        </w:rPr>
        <w:t>, or the number of variables</w:t>
      </w:r>
      <w:r>
        <w:rPr>
          <w:rFonts w:ascii="CMU Bright Roman" w:hAnsi="CMU Bright Roman" w:cs="CMU Bright Roman"/>
        </w:rPr>
        <w:t xml:space="preserve">. </w:t>
      </w:r>
    </w:p>
    <w:p w14:paraId="42E8DB06" w14:textId="55E846CC" w:rsidR="00DD2864" w:rsidRDefault="00322E34" w:rsidP="00DD2864">
      <w:pPr>
        <w:pStyle w:val="Heading1"/>
      </w:pPr>
      <w:bookmarkStart w:id="6" w:name="_Toc73765869"/>
      <w:r>
        <w:t>Caption</w:t>
      </w:r>
      <w:r w:rsidR="001241C5">
        <w:t xml:space="preserve">: </w:t>
      </w:r>
      <w:r w:rsidR="00DD2864">
        <w:t xml:space="preserve">Supplementary Figure </w:t>
      </w:r>
      <w:r w:rsidR="00021A07">
        <w:t>5</w:t>
      </w:r>
      <w:bookmarkEnd w:id="6"/>
    </w:p>
    <w:p w14:paraId="7A2745E0" w14:textId="77777777" w:rsidR="00DD2864" w:rsidRDefault="00DD2864">
      <w:pPr>
        <w:rPr>
          <w:rFonts w:ascii="CMU Bright Roman" w:hAnsi="CMU Bright Roman" w:cs="CMU Bright Roman"/>
        </w:rPr>
      </w:pPr>
    </w:p>
    <w:p w14:paraId="3E6F9D36" w14:textId="7AE44956" w:rsidR="007055CE" w:rsidRDefault="00560A2D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How </w:t>
      </w:r>
      <w:r w:rsidR="00FE4072">
        <w:rPr>
          <w:rFonts w:ascii="CMU Bright Roman" w:hAnsi="CMU Bright Roman" w:cs="CMU Bright Roman"/>
          <w:bCs/>
        </w:rPr>
        <w:t>different parameter tuning methods affects MC+.</w:t>
      </w:r>
      <w:r w:rsidR="00F14534">
        <w:rPr>
          <w:rFonts w:ascii="CMU Bright Roman" w:hAnsi="CMU Bright Roman" w:cs="CMU Bright Roman"/>
          <w:bCs/>
        </w:rPr>
        <w:t xml:space="preserve"> Support recovery rates, parameter estimation error measured by mean absolute error, and prediction accuracy measured by prediction root mean square error in an independent test set are compared for MC+ implemented in two ways. One way is to select the </w:t>
      </w:r>
      <m:oMath>
        <m:r>
          <w:rPr>
            <w:rFonts w:ascii="Cambria Math" w:hAnsi="Cambria Math" w:cs="CMU Bright Roman"/>
          </w:rPr>
          <m:t>λ</m:t>
        </m:r>
      </m:oMath>
      <w:r w:rsidR="00F14534">
        <w:rPr>
          <w:rFonts w:ascii="CMU Bright Roman" w:hAnsi="CMU Bright Roman" w:cs="CMU Bright Roman"/>
          <w:bCs/>
        </w:rPr>
        <w:t xml:space="preserve"> that minimizes the generalized information criterion. The other way is to use a universal </w:t>
      </w:r>
      <m:oMath>
        <m:r>
          <w:rPr>
            <w:rFonts w:ascii="Cambria Math" w:hAnsi="Cambria Math" w:cs="CMU Bright Roman"/>
          </w:rPr>
          <m:t>λ=σ</m:t>
        </m:r>
        <m:rad>
          <m:radPr>
            <m:degHide m:val="1"/>
            <m:ctrlPr>
              <w:rPr>
                <w:rFonts w:ascii="Cambria Math" w:hAnsi="Cambria Math" w:cs="CMU Bright Roman"/>
                <w:bCs/>
                <w:i/>
              </w:rPr>
            </m:ctrlPr>
          </m:radPr>
          <m:deg>
            <m:ctrlPr>
              <w:rPr>
                <w:rFonts w:ascii="Cambria Math" w:hAnsi="Cambria Math" w:cs="CMU Bright Roman"/>
                <w:i/>
              </w:rPr>
            </m:ctrlPr>
          </m:deg>
          <m:e>
            <m:r>
              <w:rPr>
                <w:rFonts w:ascii="Cambria Math" w:hAnsi="Cambria Math" w:cs="CMU Bright Roman"/>
              </w:rPr>
              <m:t>(2/n)</m:t>
            </m:r>
            <m:func>
              <m:funcPr>
                <m:ctrlPr>
                  <w:rPr>
                    <w:rFonts w:ascii="Cambria Math" w:hAnsi="Cambria Math" w:cs="CMU Bright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MU Bright Roman"/>
                  </w:rPr>
                  <m:t>log</m:t>
                </m:r>
              </m:fName>
              <m:e>
                <m:r>
                  <w:rPr>
                    <w:rFonts w:ascii="Cambria Math" w:hAnsi="Cambria Math" w:cs="CMU Bright Roman"/>
                  </w:rPr>
                  <m:t>p</m:t>
                </m:r>
              </m:e>
            </m:func>
          </m:e>
        </m:rad>
      </m:oMath>
      <w:r w:rsidR="00D41C71">
        <w:rPr>
          <w:rFonts w:ascii="CMU Bright Roman" w:hAnsi="CMU Bright Roman" w:cs="CMU Bright Roman"/>
          <w:bCs/>
        </w:rPr>
        <w:t>.</w:t>
      </w:r>
    </w:p>
    <w:p w14:paraId="72D0DBEB" w14:textId="4D6CA18C" w:rsidR="00DC33AA" w:rsidRDefault="00322E34" w:rsidP="00DC33AA">
      <w:pPr>
        <w:pStyle w:val="Heading1"/>
      </w:pPr>
      <w:bookmarkStart w:id="7" w:name="_Toc73765870"/>
      <w:r>
        <w:t>Caption</w:t>
      </w:r>
      <w:r w:rsidR="001241C5">
        <w:t xml:space="preserve">: </w:t>
      </w:r>
      <w:r w:rsidR="00DC33AA">
        <w:t xml:space="preserve">Supplementary Figure </w:t>
      </w:r>
      <w:r w:rsidR="00021A07">
        <w:t>6</w:t>
      </w:r>
      <w:bookmarkEnd w:id="7"/>
    </w:p>
    <w:p w14:paraId="5191ADC5" w14:textId="77777777" w:rsidR="00DC33AA" w:rsidRDefault="00DC33AA">
      <w:pPr>
        <w:rPr>
          <w:rFonts w:ascii="CMU Bright Roman" w:hAnsi="CMU Bright Roman" w:cs="CMU Bright Roman"/>
        </w:rPr>
      </w:pPr>
    </w:p>
    <w:p w14:paraId="7286137B" w14:textId="1D5A861A" w:rsidR="000E628B" w:rsidRDefault="00D02BDD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  <w:bCs/>
        </w:rPr>
        <w:t xml:space="preserve">Comparison of computation costs of all algorithms </w:t>
      </w:r>
      <w:r>
        <w:rPr>
          <w:rFonts w:ascii="CMU Bright Roman" w:hAnsi="CMU Bright Roman" w:cs="CMU Bright Roman"/>
        </w:rPr>
        <w:t>under combinations of autocorrelation level</w:t>
      </w:r>
      <w:r w:rsidR="008F5CCE">
        <w:rPr>
          <w:rFonts w:ascii="CMU Bright Roman" w:hAnsi="CMU Bright Roman" w:cs="CMU Bright Roman"/>
        </w:rPr>
        <w:t xml:space="preserve">, </w:t>
      </w:r>
      <w:r w:rsidR="002912CE">
        <w:rPr>
          <w:rFonts w:ascii="CMU Bright Roman" w:hAnsi="CMU Bright Roman" w:cs="CMU Bright Roman"/>
        </w:rPr>
        <w:t>signal-to-noise ratios</w:t>
      </w:r>
      <w:r w:rsidR="008F5CCE">
        <w:rPr>
          <w:rFonts w:ascii="CMU Bright Roman" w:hAnsi="CMU Bright Roman" w:cs="CMU Bright Roman"/>
        </w:rPr>
        <w:t>, and (n, p, s)</w:t>
      </w:r>
      <w:r>
        <w:rPr>
          <w:rFonts w:ascii="CMU Bright Roman" w:hAnsi="CMU Bright Roman" w:cs="CMU Bright Roman"/>
        </w:rPr>
        <w:t>.</w:t>
      </w:r>
      <w:r w:rsidR="00157828">
        <w:rPr>
          <w:rFonts w:ascii="CMU Bright Roman" w:hAnsi="CMU Bright Roman" w:cs="CMU Bright Roman"/>
        </w:rPr>
        <w:t xml:space="preserve"> </w:t>
      </w:r>
      <w:r w:rsidR="008F5CCE">
        <w:rPr>
          <w:rFonts w:ascii="CMU Bright Roman" w:hAnsi="CMU Bright Roman" w:cs="CMU Bright Roman"/>
        </w:rPr>
        <w:t>S</w:t>
      </w:r>
      <w:r w:rsidR="00157828">
        <w:rPr>
          <w:rFonts w:ascii="CMU Bright Roman" w:hAnsi="CMU Bright Roman" w:cs="CMU Bright Roman"/>
        </w:rPr>
        <w:t>olid line</w:t>
      </w:r>
      <w:r w:rsidR="004007EC">
        <w:rPr>
          <w:rFonts w:ascii="CMU Bright Roman" w:hAnsi="CMU Bright Roman" w:cs="CMU Bright Roman"/>
        </w:rPr>
        <w:t>s</w:t>
      </w:r>
      <w:r w:rsidR="00157828">
        <w:rPr>
          <w:rFonts w:ascii="CMU Bright Roman" w:hAnsi="CMU Bright Roman" w:cs="CMU Bright Roman"/>
        </w:rPr>
        <w:t xml:space="preserve"> </w:t>
      </w:r>
      <w:r w:rsidR="004007EC">
        <w:rPr>
          <w:rFonts w:ascii="CMU Bright Roman" w:hAnsi="CMU Bright Roman" w:cs="CMU Bright Roman"/>
        </w:rPr>
        <w:t>are</w:t>
      </w:r>
      <w:r w:rsidR="00157828">
        <w:rPr>
          <w:rFonts w:ascii="CMU Bright Roman" w:hAnsi="CMU Bright Roman" w:cs="CMU Bright Roman"/>
        </w:rPr>
        <w:t xml:space="preserve"> the median</w:t>
      </w:r>
      <w:r w:rsidR="004007EC">
        <w:rPr>
          <w:rFonts w:ascii="CMU Bright Roman" w:hAnsi="CMU Bright Roman" w:cs="CMU Bright Roman"/>
        </w:rPr>
        <w:t xml:space="preserve"> running </w:t>
      </w:r>
      <w:proofErr w:type="gramStart"/>
      <w:r w:rsidR="004007EC">
        <w:rPr>
          <w:rFonts w:ascii="CMU Bright Roman" w:hAnsi="CMU Bright Roman" w:cs="CMU Bright Roman"/>
        </w:rPr>
        <w:t>time</w:t>
      </w:r>
      <w:proofErr w:type="gramEnd"/>
      <w:r w:rsidR="004007EC">
        <w:rPr>
          <w:rFonts w:ascii="CMU Bright Roman" w:hAnsi="CMU Bright Roman" w:cs="CMU Bright Roman"/>
        </w:rPr>
        <w:t xml:space="preserve"> </w:t>
      </w:r>
      <w:r w:rsidR="00157828">
        <w:rPr>
          <w:rFonts w:ascii="CMU Bright Roman" w:hAnsi="CMU Bright Roman" w:cs="CMU Bright Roman"/>
        </w:rPr>
        <w:t xml:space="preserve">and the </w:t>
      </w:r>
      <w:r w:rsidR="00157828">
        <w:rPr>
          <w:rFonts w:ascii="CMU Bright Roman" w:hAnsi="CMU Bright Roman" w:cs="CMU Bright Roman"/>
        </w:rPr>
        <w:lastRenderedPageBreak/>
        <w:t xml:space="preserve">shades are </w:t>
      </w:r>
      <w:r w:rsidR="008F5CCE">
        <w:rPr>
          <w:rFonts w:ascii="CMU Bright Roman" w:hAnsi="CMU Bright Roman" w:cs="CMU Bright Roman"/>
        </w:rPr>
        <w:t>first</w:t>
      </w:r>
      <w:r w:rsidR="004007EC">
        <w:rPr>
          <w:rFonts w:ascii="CMU Bright Roman" w:hAnsi="CMU Bright Roman" w:cs="CMU Bright Roman"/>
        </w:rPr>
        <w:t xml:space="preserve"> and </w:t>
      </w:r>
      <w:r w:rsidR="008F5CCE">
        <w:rPr>
          <w:rFonts w:ascii="CMU Bright Roman" w:hAnsi="CMU Bright Roman" w:cs="CMU Bright Roman"/>
        </w:rPr>
        <w:t>third</w:t>
      </w:r>
      <w:r w:rsidR="004007EC">
        <w:rPr>
          <w:rFonts w:ascii="CMU Bright Roman" w:hAnsi="CMU Bright Roman" w:cs="CMU Bright Roman"/>
        </w:rPr>
        <w:t xml:space="preserve"> </w:t>
      </w:r>
      <w:r w:rsidR="008F5CCE">
        <w:rPr>
          <w:rFonts w:ascii="CMU Bright Roman" w:hAnsi="CMU Bright Roman" w:cs="CMU Bright Roman"/>
        </w:rPr>
        <w:t>quartiles</w:t>
      </w:r>
      <w:r w:rsidR="004007EC">
        <w:rPr>
          <w:rFonts w:ascii="CMU Bright Roman" w:hAnsi="CMU Bright Roman" w:cs="CMU Bright Roman"/>
        </w:rPr>
        <w:t xml:space="preserve"> of the running time</w:t>
      </w:r>
      <w:r w:rsidR="00157828">
        <w:rPr>
          <w:rFonts w:ascii="CMU Bright Roman" w:hAnsi="CMU Bright Roman" w:cs="CMU Bright Roman"/>
        </w:rPr>
        <w:t>.</w:t>
      </w:r>
      <w:r w:rsidR="00115311">
        <w:rPr>
          <w:rFonts w:ascii="CMU Bright Roman" w:hAnsi="CMU Bright Roman" w:cs="CMU Bright Roman"/>
        </w:rPr>
        <w:t xml:space="preserve"> For aesthetic reasons, values are </w:t>
      </w:r>
      <w:r w:rsidR="005C1C72">
        <w:rPr>
          <w:rFonts w:ascii="CMU Bright Roman" w:hAnsi="CMU Bright Roman" w:cs="CMU Bright Roman"/>
        </w:rPr>
        <w:t>censored</w:t>
      </w:r>
      <w:r w:rsidR="00115311">
        <w:rPr>
          <w:rFonts w:ascii="CMU Bright Roman" w:hAnsi="CMU Bright Roman" w:cs="CMU Bright Roman"/>
        </w:rPr>
        <w:t xml:space="preserve"> at </w:t>
      </w:r>
      <w:r w:rsidR="005C1C72">
        <w:rPr>
          <w:rFonts w:ascii="CMU Bright Roman" w:hAnsi="CMU Bright Roman" w:cs="CMU Bright Roman"/>
        </w:rPr>
        <w:t>0.5</w:t>
      </w:r>
      <w:r w:rsidR="00115311">
        <w:rPr>
          <w:rFonts w:ascii="CMU Bright Roman" w:hAnsi="CMU Bright Roman" w:cs="CMU Bright Roman"/>
        </w:rPr>
        <w:t xml:space="preserve"> second. </w:t>
      </w:r>
    </w:p>
    <w:p w14:paraId="1CA6415C" w14:textId="22CD4C94" w:rsidR="000E628B" w:rsidRDefault="00322E34" w:rsidP="000E628B">
      <w:pPr>
        <w:pStyle w:val="Heading1"/>
      </w:pPr>
      <w:bookmarkStart w:id="8" w:name="_Toc73765871"/>
      <w:r>
        <w:t>Caption</w:t>
      </w:r>
      <w:r w:rsidR="001241C5">
        <w:t xml:space="preserve">: </w:t>
      </w:r>
      <w:r w:rsidR="000E628B">
        <w:t xml:space="preserve">Supplementary Figure </w:t>
      </w:r>
      <w:r w:rsidR="00021A07">
        <w:t>7</w:t>
      </w:r>
      <w:bookmarkEnd w:id="8"/>
    </w:p>
    <w:p w14:paraId="31261AA6" w14:textId="77777777" w:rsidR="00DC33AA" w:rsidRDefault="00DC33AA">
      <w:pPr>
        <w:rPr>
          <w:rFonts w:ascii="CMU Bright Roman" w:hAnsi="CMU Bright Roman" w:cs="CMU Bright Roman"/>
        </w:rPr>
      </w:pPr>
    </w:p>
    <w:p w14:paraId="1DD91CF0" w14:textId="34D7474C" w:rsidR="00BF5069" w:rsidRDefault="00BF5069" w:rsidP="00BF5069">
      <w:pPr>
        <w:rPr>
          <w:rFonts w:ascii="CMU Bright Roman" w:hAnsi="CMU Bright Roman" w:cs="CMU Bright Roman"/>
          <w:bCs/>
        </w:rPr>
      </w:pPr>
      <w:r>
        <w:rPr>
          <w:rFonts w:ascii="CMU Bright Roman" w:hAnsi="CMU Bright Roman" w:cs="CMU Bright Roman"/>
          <w:bCs/>
        </w:rPr>
        <w:t>Clustering and correlation patterns of the Tehran housing data.</w:t>
      </w:r>
      <w:r w:rsidR="00485DCB">
        <w:rPr>
          <w:rFonts w:ascii="CMU Bright Roman" w:hAnsi="CMU Bright Roman" w:cs="CMU Bright Roman"/>
          <w:bCs/>
        </w:rPr>
        <w:t xml:space="preserve"> The location of variables represents their clustering pattern. Each pair of variables is connected with a curve whose color represents the correlation level: strong positive correlation is in purple while strong negative correlation is in red.</w:t>
      </w:r>
    </w:p>
    <w:p w14:paraId="2D37D35E" w14:textId="77777777" w:rsidR="000E628B" w:rsidRDefault="000E628B">
      <w:pPr>
        <w:rPr>
          <w:rFonts w:ascii="CMU Bright Roman" w:hAnsi="CMU Bright Roman" w:cs="CMU Bright Roman"/>
        </w:rPr>
      </w:pPr>
    </w:p>
    <w:p w14:paraId="51B48F1F" w14:textId="187BEBA4" w:rsidR="000E628B" w:rsidRDefault="00322E34" w:rsidP="000E628B">
      <w:pPr>
        <w:pStyle w:val="Heading1"/>
      </w:pPr>
      <w:bookmarkStart w:id="9" w:name="_Toc73765872"/>
      <w:r>
        <w:t>Caption</w:t>
      </w:r>
      <w:r w:rsidR="001241C5">
        <w:t xml:space="preserve">: </w:t>
      </w:r>
      <w:r w:rsidR="000E628B">
        <w:t xml:space="preserve">Supplementary Figure </w:t>
      </w:r>
      <w:r w:rsidR="00021A07">
        <w:t>8</w:t>
      </w:r>
      <w:bookmarkEnd w:id="9"/>
    </w:p>
    <w:p w14:paraId="16E3672A" w14:textId="77777777" w:rsidR="000E628B" w:rsidRDefault="000E628B">
      <w:pPr>
        <w:rPr>
          <w:rFonts w:ascii="CMU Bright Roman" w:hAnsi="CMU Bright Roman" w:cs="CMU Bright Roman"/>
        </w:rPr>
      </w:pPr>
    </w:p>
    <w:p w14:paraId="2CF97400" w14:textId="41D6FCC3" w:rsidR="00C03AA2" w:rsidRDefault="00F279D8" w:rsidP="00C03AA2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  <w:bCs/>
        </w:rPr>
        <w:t>Histogram</w:t>
      </w:r>
      <w:r w:rsidR="00044E04">
        <w:rPr>
          <w:rFonts w:ascii="CMU Bright Roman" w:hAnsi="CMU Bright Roman" w:cs="CMU Bright Roman"/>
          <w:bCs/>
        </w:rPr>
        <w:t>s</w:t>
      </w:r>
      <w:r>
        <w:rPr>
          <w:rFonts w:ascii="CMU Bright Roman" w:hAnsi="CMU Bright Roman" w:cs="CMU Bright Roman"/>
          <w:bCs/>
        </w:rPr>
        <w:t xml:space="preserve"> of model size from each algorithm</w:t>
      </w:r>
      <w:r w:rsidR="00044E04">
        <w:rPr>
          <w:rFonts w:ascii="CMU Bright Roman" w:hAnsi="CMU Bright Roman" w:cs="CMU Bright Roman"/>
          <w:bCs/>
        </w:rPr>
        <w:t xml:space="preserve"> in the training set</w:t>
      </w:r>
      <w:r>
        <w:rPr>
          <w:rFonts w:ascii="CMU Bright Roman" w:hAnsi="CMU Bright Roman" w:cs="CMU Bright Roman"/>
          <w:bCs/>
        </w:rPr>
        <w:t xml:space="preserve"> over 1000 repetitions. The high SNR case includes all 26 variables in the Tehran housing data, where the </w:t>
      </w:r>
      <m:oMath>
        <m:sSup>
          <m:sSupPr>
            <m:ctrlPr>
              <w:rPr>
                <w:rFonts w:ascii="Cambria Math" w:hAnsi="Cambria Math" w:cs="CMU Bright Roman"/>
                <w:bCs/>
                <w:i/>
              </w:rPr>
            </m:ctrlPr>
          </m:sSupPr>
          <m:e>
            <m:r>
              <w:rPr>
                <w:rFonts w:ascii="Cambria Math" w:hAnsi="Cambria Math" w:cs="CMU Bright Roman"/>
              </w:rPr>
              <m:t>R</m:t>
            </m:r>
          </m:e>
          <m:sup>
            <m:r>
              <w:rPr>
                <w:rFonts w:ascii="Cambria Math" w:hAnsi="Cambria Math" w:cs="CMU Bright Roman"/>
              </w:rPr>
              <m:t>2</m:t>
            </m:r>
          </m:sup>
        </m:sSup>
        <m:r>
          <w:rPr>
            <w:rFonts w:ascii="Cambria Math" w:hAnsi="Cambria Math" w:cs="CMU Bright Roman"/>
          </w:rPr>
          <m:t>=0.98</m:t>
        </m:r>
      </m:oMath>
      <w:r>
        <w:rPr>
          <w:rFonts w:ascii="CMU Bright Roman" w:hAnsi="CMU Bright Roman" w:cs="CMU Bright Roman"/>
          <w:bCs/>
        </w:rPr>
        <w:t xml:space="preserve"> in the full OLS model; the medium SNR case includes only nine variables, where the </w:t>
      </w:r>
      <m:oMath>
        <m:sSup>
          <m:sSupPr>
            <m:ctrlPr>
              <w:rPr>
                <w:rFonts w:ascii="Cambria Math" w:hAnsi="Cambria Math" w:cs="CMU Bright Roman"/>
                <w:bCs/>
                <w:i/>
              </w:rPr>
            </m:ctrlPr>
          </m:sSupPr>
          <m:e>
            <m:r>
              <w:rPr>
                <w:rFonts w:ascii="Cambria Math" w:hAnsi="Cambria Math" w:cs="CMU Bright Roman"/>
              </w:rPr>
              <m:t>R</m:t>
            </m:r>
          </m:e>
          <m:sup>
            <m:r>
              <w:rPr>
                <w:rFonts w:ascii="Cambria Math" w:hAnsi="Cambria Math" w:cs="CMU Bright Roman"/>
              </w:rPr>
              <m:t>2</m:t>
            </m:r>
          </m:sup>
        </m:sSup>
        <m:r>
          <w:rPr>
            <w:rFonts w:ascii="Cambria Math" w:hAnsi="Cambria Math" w:cs="CMU Bright Roman"/>
          </w:rPr>
          <m:t>=0.41</m:t>
        </m:r>
      </m:oMath>
      <w:r>
        <w:rPr>
          <w:rFonts w:ascii="CMU Bright Roman" w:hAnsi="CMU Bright Roman" w:cs="CMU Bright Roman"/>
          <w:bCs/>
        </w:rPr>
        <w:t xml:space="preserve"> in the reduced OLS model.</w:t>
      </w:r>
    </w:p>
    <w:p w14:paraId="78E3F13F" w14:textId="77777777" w:rsidR="000E628B" w:rsidRDefault="000E628B">
      <w:pPr>
        <w:rPr>
          <w:rFonts w:ascii="CMU Bright Roman" w:hAnsi="CMU Bright Roman" w:cs="CMU Bright Roman"/>
        </w:rPr>
      </w:pPr>
    </w:p>
    <w:p w14:paraId="625E8BC7" w14:textId="150C75EC" w:rsidR="00044E04" w:rsidRDefault="00044E04" w:rsidP="00044E04">
      <w:pPr>
        <w:pStyle w:val="Heading1"/>
      </w:pPr>
      <w:bookmarkStart w:id="10" w:name="_Toc73765873"/>
      <w:r>
        <w:t>Caption: Supplementary Figure 9</w:t>
      </w:r>
      <w:bookmarkEnd w:id="10"/>
    </w:p>
    <w:p w14:paraId="60253206" w14:textId="77777777" w:rsidR="00044E04" w:rsidRDefault="00044E04" w:rsidP="00044E04">
      <w:pPr>
        <w:rPr>
          <w:rFonts w:ascii="CMU Bright Roman" w:hAnsi="CMU Bright Roman" w:cs="CMU Bright Roman"/>
        </w:rPr>
      </w:pPr>
    </w:p>
    <w:p w14:paraId="0DFCFD21" w14:textId="6FAB899F" w:rsidR="00044E04" w:rsidRDefault="008E2B29" w:rsidP="00044E04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  <w:bCs/>
        </w:rPr>
        <w:t>Boxplots</w:t>
      </w:r>
      <w:r w:rsidR="00044E04">
        <w:rPr>
          <w:rFonts w:ascii="CMU Bright Roman" w:hAnsi="CMU Bright Roman" w:cs="CMU Bright Roman"/>
          <w:bCs/>
        </w:rPr>
        <w:t xml:space="preserve"> of </w:t>
      </w:r>
      <w:r>
        <w:rPr>
          <w:rFonts w:ascii="CMU Bright Roman" w:hAnsi="CMU Bright Roman" w:cs="CMU Bright Roman"/>
          <w:bCs/>
        </w:rPr>
        <w:t>prediction root mean square errors</w:t>
      </w:r>
      <w:r w:rsidR="00044E04">
        <w:rPr>
          <w:rFonts w:ascii="CMU Bright Roman" w:hAnsi="CMU Bright Roman" w:cs="CMU Bright Roman"/>
          <w:bCs/>
        </w:rPr>
        <w:t xml:space="preserve"> from each algorithm in the </w:t>
      </w:r>
      <w:r>
        <w:rPr>
          <w:rFonts w:ascii="CMU Bright Roman" w:hAnsi="CMU Bright Roman" w:cs="CMU Bright Roman"/>
          <w:bCs/>
        </w:rPr>
        <w:t>test</w:t>
      </w:r>
      <w:r w:rsidR="00044E04">
        <w:rPr>
          <w:rFonts w:ascii="CMU Bright Roman" w:hAnsi="CMU Bright Roman" w:cs="CMU Bright Roman"/>
          <w:bCs/>
        </w:rPr>
        <w:t xml:space="preserve"> set over 1000 repetitions. The high SNR case includes all 26 variables in the Tehran housing data, where the </w:t>
      </w:r>
      <m:oMath>
        <m:sSup>
          <m:sSupPr>
            <m:ctrlPr>
              <w:rPr>
                <w:rFonts w:ascii="Cambria Math" w:hAnsi="Cambria Math" w:cs="CMU Bright Roman"/>
                <w:bCs/>
                <w:i/>
              </w:rPr>
            </m:ctrlPr>
          </m:sSupPr>
          <m:e>
            <m:r>
              <w:rPr>
                <w:rFonts w:ascii="Cambria Math" w:hAnsi="Cambria Math" w:cs="CMU Bright Roman"/>
              </w:rPr>
              <m:t>R</m:t>
            </m:r>
          </m:e>
          <m:sup>
            <m:r>
              <w:rPr>
                <w:rFonts w:ascii="Cambria Math" w:hAnsi="Cambria Math" w:cs="CMU Bright Roman"/>
              </w:rPr>
              <m:t>2</m:t>
            </m:r>
          </m:sup>
        </m:sSup>
        <m:r>
          <w:rPr>
            <w:rFonts w:ascii="Cambria Math" w:hAnsi="Cambria Math" w:cs="CMU Bright Roman"/>
          </w:rPr>
          <m:t>=0.98</m:t>
        </m:r>
      </m:oMath>
      <w:r w:rsidR="00044E04">
        <w:rPr>
          <w:rFonts w:ascii="CMU Bright Roman" w:hAnsi="CMU Bright Roman" w:cs="CMU Bright Roman"/>
          <w:bCs/>
        </w:rPr>
        <w:t xml:space="preserve"> in the full OLS model; the medium SNR case includes only nine variables, where the </w:t>
      </w:r>
      <m:oMath>
        <m:sSup>
          <m:sSupPr>
            <m:ctrlPr>
              <w:rPr>
                <w:rFonts w:ascii="Cambria Math" w:hAnsi="Cambria Math" w:cs="CMU Bright Roman"/>
                <w:bCs/>
                <w:i/>
              </w:rPr>
            </m:ctrlPr>
          </m:sSupPr>
          <m:e>
            <m:r>
              <w:rPr>
                <w:rFonts w:ascii="Cambria Math" w:hAnsi="Cambria Math" w:cs="CMU Bright Roman"/>
              </w:rPr>
              <m:t>R</m:t>
            </m:r>
          </m:e>
          <m:sup>
            <m:r>
              <w:rPr>
                <w:rFonts w:ascii="Cambria Math" w:hAnsi="Cambria Math" w:cs="CMU Bright Roman"/>
              </w:rPr>
              <m:t>2</m:t>
            </m:r>
          </m:sup>
        </m:sSup>
        <m:r>
          <w:rPr>
            <w:rFonts w:ascii="Cambria Math" w:hAnsi="Cambria Math" w:cs="CMU Bright Roman"/>
          </w:rPr>
          <m:t>=0.41</m:t>
        </m:r>
      </m:oMath>
      <w:r w:rsidR="00044E04">
        <w:rPr>
          <w:rFonts w:ascii="CMU Bright Roman" w:hAnsi="CMU Bright Roman" w:cs="CMU Bright Roman"/>
          <w:bCs/>
        </w:rPr>
        <w:t xml:space="preserve"> in the reduced OLS model.</w:t>
      </w:r>
    </w:p>
    <w:p w14:paraId="123135EF" w14:textId="77777777" w:rsidR="00C03AA2" w:rsidRPr="0059369D" w:rsidRDefault="00C03AA2">
      <w:pPr>
        <w:rPr>
          <w:rFonts w:ascii="CMU Bright Roman" w:hAnsi="CMU Bright Roman" w:cs="CMU Bright Roman"/>
        </w:rPr>
      </w:pPr>
    </w:p>
    <w:sectPr w:rsidR="00C03AA2" w:rsidRPr="0059369D" w:rsidSect="00C3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E321A" w14:textId="77777777" w:rsidR="00BA3A5C" w:rsidRDefault="00BA3A5C" w:rsidP="009E6DB1">
      <w:r>
        <w:separator/>
      </w:r>
    </w:p>
  </w:endnote>
  <w:endnote w:type="continuationSeparator" w:id="0">
    <w:p w14:paraId="2F5677BF" w14:textId="77777777" w:rsidR="00BA3A5C" w:rsidRDefault="00BA3A5C" w:rsidP="009E6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U Bright Roman">
    <w:altName w:val="﷽﷽﷽﷽﷽﷽﷽﷽HT ROMAN"/>
    <w:panose1 w:val="020B0604020202020204"/>
    <w:charset w:val="00"/>
    <w:family w:val="auto"/>
    <w:pitch w:val="variable"/>
    <w:sig w:usb0="E10002FF" w:usb1="5201E9EB" w:usb2="00020004" w:usb3="00000000" w:csb0="000001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9FC41" w14:textId="77777777" w:rsidR="00BA3A5C" w:rsidRDefault="00BA3A5C" w:rsidP="009E6DB1">
      <w:r>
        <w:separator/>
      </w:r>
    </w:p>
  </w:footnote>
  <w:footnote w:type="continuationSeparator" w:id="0">
    <w:p w14:paraId="33247BE2" w14:textId="77777777" w:rsidR="00BA3A5C" w:rsidRDefault="00BA3A5C" w:rsidP="009E6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063B7"/>
    <w:multiLevelType w:val="hybridMultilevel"/>
    <w:tmpl w:val="4864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69D"/>
    <w:rsid w:val="00021A07"/>
    <w:rsid w:val="00027012"/>
    <w:rsid w:val="00044E04"/>
    <w:rsid w:val="000542E4"/>
    <w:rsid w:val="00060941"/>
    <w:rsid w:val="0006374B"/>
    <w:rsid w:val="00081BDE"/>
    <w:rsid w:val="00082563"/>
    <w:rsid w:val="00084DFA"/>
    <w:rsid w:val="000A1A62"/>
    <w:rsid w:val="000C0EE4"/>
    <w:rsid w:val="000D6DA3"/>
    <w:rsid w:val="000E4ABF"/>
    <w:rsid w:val="000E628B"/>
    <w:rsid w:val="00115311"/>
    <w:rsid w:val="001241C5"/>
    <w:rsid w:val="001536B9"/>
    <w:rsid w:val="00157828"/>
    <w:rsid w:val="001E1AF2"/>
    <w:rsid w:val="001F6607"/>
    <w:rsid w:val="002321D9"/>
    <w:rsid w:val="002749B6"/>
    <w:rsid w:val="002912CE"/>
    <w:rsid w:val="002E45E9"/>
    <w:rsid w:val="00322E34"/>
    <w:rsid w:val="00325765"/>
    <w:rsid w:val="003679F6"/>
    <w:rsid w:val="003A33AE"/>
    <w:rsid w:val="003A55E6"/>
    <w:rsid w:val="004007EC"/>
    <w:rsid w:val="00401735"/>
    <w:rsid w:val="00423BE1"/>
    <w:rsid w:val="00485CCE"/>
    <w:rsid w:val="00485DCB"/>
    <w:rsid w:val="004B4DBC"/>
    <w:rsid w:val="004D1E7E"/>
    <w:rsid w:val="004E2F61"/>
    <w:rsid w:val="004F0D3A"/>
    <w:rsid w:val="00513B1D"/>
    <w:rsid w:val="00521362"/>
    <w:rsid w:val="005279C6"/>
    <w:rsid w:val="00560A2D"/>
    <w:rsid w:val="00562DA6"/>
    <w:rsid w:val="0059369D"/>
    <w:rsid w:val="005A3A91"/>
    <w:rsid w:val="005C1A86"/>
    <w:rsid w:val="005C1C72"/>
    <w:rsid w:val="005D07DA"/>
    <w:rsid w:val="005F7EF0"/>
    <w:rsid w:val="00605705"/>
    <w:rsid w:val="00620872"/>
    <w:rsid w:val="0063663A"/>
    <w:rsid w:val="00636E9F"/>
    <w:rsid w:val="00657472"/>
    <w:rsid w:val="0066560C"/>
    <w:rsid w:val="006677B2"/>
    <w:rsid w:val="006941A6"/>
    <w:rsid w:val="006C1473"/>
    <w:rsid w:val="006C5202"/>
    <w:rsid w:val="006D7F14"/>
    <w:rsid w:val="006E7C94"/>
    <w:rsid w:val="007055CE"/>
    <w:rsid w:val="007413E7"/>
    <w:rsid w:val="00743406"/>
    <w:rsid w:val="00752450"/>
    <w:rsid w:val="00763A5E"/>
    <w:rsid w:val="00766AB5"/>
    <w:rsid w:val="007F1676"/>
    <w:rsid w:val="00800611"/>
    <w:rsid w:val="00805004"/>
    <w:rsid w:val="008071AA"/>
    <w:rsid w:val="00815F91"/>
    <w:rsid w:val="00826867"/>
    <w:rsid w:val="00830ABE"/>
    <w:rsid w:val="008421D6"/>
    <w:rsid w:val="008532E0"/>
    <w:rsid w:val="00864610"/>
    <w:rsid w:val="008A4C41"/>
    <w:rsid w:val="008B1307"/>
    <w:rsid w:val="008B5F92"/>
    <w:rsid w:val="008C7F4C"/>
    <w:rsid w:val="008E2B29"/>
    <w:rsid w:val="008F5CCE"/>
    <w:rsid w:val="009734B8"/>
    <w:rsid w:val="00974AF3"/>
    <w:rsid w:val="00992459"/>
    <w:rsid w:val="00996A70"/>
    <w:rsid w:val="009A0965"/>
    <w:rsid w:val="009B16A6"/>
    <w:rsid w:val="009B707D"/>
    <w:rsid w:val="009E6DB1"/>
    <w:rsid w:val="00A10C60"/>
    <w:rsid w:val="00A2175D"/>
    <w:rsid w:val="00A4069D"/>
    <w:rsid w:val="00A47505"/>
    <w:rsid w:val="00A56308"/>
    <w:rsid w:val="00A57A94"/>
    <w:rsid w:val="00A86560"/>
    <w:rsid w:val="00AA47DD"/>
    <w:rsid w:val="00AC1B83"/>
    <w:rsid w:val="00B26EF1"/>
    <w:rsid w:val="00B55DF8"/>
    <w:rsid w:val="00B574F7"/>
    <w:rsid w:val="00B92761"/>
    <w:rsid w:val="00BA0640"/>
    <w:rsid w:val="00BA3A5C"/>
    <w:rsid w:val="00BA7C0B"/>
    <w:rsid w:val="00BF5069"/>
    <w:rsid w:val="00C03AA2"/>
    <w:rsid w:val="00C05086"/>
    <w:rsid w:val="00C17363"/>
    <w:rsid w:val="00C33028"/>
    <w:rsid w:val="00C923A1"/>
    <w:rsid w:val="00CD3FCA"/>
    <w:rsid w:val="00CF19A5"/>
    <w:rsid w:val="00D02BDD"/>
    <w:rsid w:val="00D14D6D"/>
    <w:rsid w:val="00D41C71"/>
    <w:rsid w:val="00D543B2"/>
    <w:rsid w:val="00D653A6"/>
    <w:rsid w:val="00D96CB3"/>
    <w:rsid w:val="00DC33AA"/>
    <w:rsid w:val="00DC55C0"/>
    <w:rsid w:val="00DD2864"/>
    <w:rsid w:val="00DE6C56"/>
    <w:rsid w:val="00DF5756"/>
    <w:rsid w:val="00E74523"/>
    <w:rsid w:val="00E92088"/>
    <w:rsid w:val="00E92152"/>
    <w:rsid w:val="00EA4206"/>
    <w:rsid w:val="00EC6346"/>
    <w:rsid w:val="00F14534"/>
    <w:rsid w:val="00F26B5A"/>
    <w:rsid w:val="00F279D8"/>
    <w:rsid w:val="00F4064D"/>
    <w:rsid w:val="00F41CF9"/>
    <w:rsid w:val="00F44E58"/>
    <w:rsid w:val="00F5568C"/>
    <w:rsid w:val="00F575E7"/>
    <w:rsid w:val="00F84E3D"/>
    <w:rsid w:val="00F90F13"/>
    <w:rsid w:val="00F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D6C9"/>
  <w15:chartTrackingRefBased/>
  <w15:docId w15:val="{769A0568-7E61-544B-AC13-F0FBD3E4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75D"/>
    <w:pPr>
      <w:keepNext/>
      <w:keepLines/>
      <w:spacing w:before="240"/>
      <w:outlineLvl w:val="0"/>
    </w:pPr>
    <w:rPr>
      <w:rFonts w:ascii="CMU Bright Roman" w:eastAsiaTheme="majorEastAsia" w:hAnsi="CMU Bright Roman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175D"/>
    <w:rPr>
      <w:rFonts w:ascii="CMU Bright Roman" w:eastAsiaTheme="majorEastAsia" w:hAnsi="CMU Bright Roman" w:cstheme="majorBidi"/>
      <w:b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1AF2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E1AF2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E1AF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E1AF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1A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1A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1A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1A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1A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1AF2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1AF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2BD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E6D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DB1"/>
  </w:style>
  <w:style w:type="paragraph" w:styleId="Footer">
    <w:name w:val="footer"/>
    <w:basedOn w:val="Normal"/>
    <w:link w:val="FooterChar"/>
    <w:uiPriority w:val="99"/>
    <w:unhideWhenUsed/>
    <w:rsid w:val="009E6D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DB1"/>
  </w:style>
  <w:style w:type="character" w:styleId="CommentReference">
    <w:name w:val="annotation reference"/>
    <w:basedOn w:val="DefaultParagraphFont"/>
    <w:uiPriority w:val="99"/>
    <w:semiHidden/>
    <w:unhideWhenUsed/>
    <w:rsid w:val="009E6D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6DB1"/>
    <w:rPr>
      <w:rFonts w:eastAsia="MS Minch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6DB1"/>
    <w:rPr>
      <w:rFonts w:eastAsia="MS Mincho"/>
      <w:sz w:val="20"/>
      <w:szCs w:val="20"/>
    </w:rPr>
  </w:style>
  <w:style w:type="paragraph" w:styleId="ListParagraph">
    <w:name w:val="List Paragraph"/>
    <w:basedOn w:val="Normal"/>
    <w:uiPriority w:val="34"/>
    <w:qFormat/>
    <w:rsid w:val="00E92088"/>
    <w:pPr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Residential+Building+Data+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66D7E3-9405-3F4C-8405-55C75BEC4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Zuo, Yi</dc:creator>
  <cp:keywords/>
  <dc:description/>
  <cp:lastModifiedBy>Zuo, Yi</cp:lastModifiedBy>
  <cp:revision>119</cp:revision>
  <dcterms:created xsi:type="dcterms:W3CDTF">2020-11-14T16:02:00Z</dcterms:created>
  <dcterms:modified xsi:type="dcterms:W3CDTF">2021-06-08T02:21:00Z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