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B91C1C"/>
          <w:sz w:val="21"/>
        </w:rPr>
        <w:t>当前验收状态：</w:t>
      </w:r>
      <w:r>
        <w:rPr>
          <w:rFonts w:ascii="Calibri" w:hAnsi="Calibri" w:eastAsia="Microsoft YaHei"/>
          <w:b w:val="0"/>
          <w:sz w:val="21"/>
        </w:rPr>
        <w:t>BLOCK。高危修复、Preview、普通账号鉴权、文件选择和一次真实积分视频生成均已通过；管理员验收与生产发布仍未完成。</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ListBullet"/>
        <w:spacing w:after="60" w:line="264" w:lineRule="auto"/>
      </w:pPr>
      <w:r>
        <w:rPr>
          <w:rFonts w:ascii="Calibri" w:hAnsi="Calibri" w:eastAsia="Microsoft YaHei"/>
          <w:b w:val="0"/>
          <w:sz w:val="21"/>
        </w:rPr>
        <w:t>普通测试账号会话有效，访问 /en/admin 被重定向到公开首页；新标签页继续保持登录状态。</w:t>
      </w:r>
    </w:p>
    <w:p>
      <w:pPr>
        <w:pStyle w:val="ListBullet"/>
        <w:spacing w:after="60" w:line="264" w:lineRule="auto"/>
      </w:pPr>
      <w:r>
        <w:rPr>
          <w:rFonts w:ascii="Calibri" w:hAnsi="Calibri" w:eastAsia="Microsoft YaHei"/>
          <w:b w:val="0"/>
          <w:sz w:val="21"/>
        </w:rPr>
        <w:t>真实生成已完成：Seedance 2.0 Mini、480P、单输出、音频关闭，预计与实际结算均为 35 积分；余额 34201→34166。</w:t>
      </w:r>
    </w:p>
    <w:p>
      <w:pPr>
        <w:pStyle w:val="ListBullet"/>
        <w:spacing w:after="60" w:line="264" w:lineRule="auto"/>
      </w:pPr>
      <w:r>
        <w:rPr>
          <w:rFonts w:ascii="Calibri" w:hAnsi="Calibri" w:eastAsia="Microsoft YaHei"/>
          <w:b w:val="0"/>
          <w:sz w:val="21"/>
        </w:rPr>
        <w:t>生成接口与 Evolink 回调均返回 200，新作品状态 Completed、时长 5s，作品列表和缩略图均可见。</w:t>
      </w:r>
    </w:p>
    <w:p>
      <w:pPr>
        <w:pStyle w:val="ListBullet"/>
        <w:spacing w:after="60" w:line="264" w:lineRule="auto"/>
      </w:pPr>
      <w:r>
        <w:rPr>
          <w:rFonts w:ascii="Calibri" w:hAnsi="Calibri" w:eastAsia="Microsoft YaHei"/>
          <w:b w:val="0"/>
          <w:sz w:val="21"/>
        </w:rPr>
        <w:t>Edge 扩展文件 URL 权限已开启；生产站图生视频页成功选择 icon-192.png，文件名、类型、大小和界面状态校验均正常。</w:t>
      </w:r>
    </w:p>
    <w:p>
      <w:pPr>
        <w:pStyle w:val="ListBullet"/>
        <w:spacing w:after="60" w:line="264" w:lineRule="auto"/>
      </w:pPr>
      <w:r>
        <w:rPr>
          <w:rFonts w:ascii="Calibri" w:hAnsi="Calibri" w:eastAsia="Microsoft YaHei"/>
          <w:b w:val="0"/>
          <w:sz w:val="21"/>
        </w:rPr>
        <w:t>代码确认输入图片采用鉴权后的 presign→对象存储 PUT→complete 验真登记流程；complete 会校验预约所有者、文件元数据、对象大小、Content-Type 和真实图片内容。</w:t>
      </w:r>
    </w:p>
    <w:p>
      <w:pPr>
        <w:pStyle w:val="ListBullet"/>
        <w:spacing w:after="60" w:line="264" w:lineRule="auto"/>
      </w:pPr>
      <w:r>
        <w:rPr>
          <w:rFonts w:ascii="Calibri" w:hAnsi="Calibri" w:eastAsia="Microsoft YaHei"/>
          <w:b w:val="0"/>
          <w:sz w:val="21"/>
        </w:rPr>
        <w:t>真实生成的成品已成功回传并保存到 R2，证明生产环境对象存储写入与公开读取链路正常。</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BETTER_AUTH_SECRET、NEXT_PUBLIC_APP_URL、GOOGLE_CLIENT_ID、GOOGLE_CLIENT_SECRET、RESEND_API_KEY、RESEND_FROM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从当前工作区创建的新 Preview dpl_HekzvUW28PpVPHfMdv2DxXg4t6Bf 已达到 READY，远端构建完成 182 个页面并生成 98 个 sitemap URL。</w:t>
      </w:r>
    </w:p>
    <w:p>
      <w:pPr>
        <w:pStyle w:val="ListBullet"/>
        <w:spacing w:after="60" w:line="264" w:lineRule="auto"/>
      </w:pPr>
      <w:r>
        <w:rPr>
          <w:rFonts w:ascii="Calibri" w:hAnsi="Calibri" w:eastAsia="Microsoft YaHei"/>
          <w:b w:val="0"/>
          <w:sz w:val="21"/>
        </w:rPr>
        <w:t>Preview 的 sitemap.xml 返回 200 并包含安全响应头；动态接口受 Vercel Preview SSO 保护，未绕过保护模拟业务登录。</w:t>
      </w:r>
    </w:p>
    <w:p>
      <w:pPr>
        <w:pStyle w:val="ListBullet"/>
        <w:spacing w:after="60" w:line="264" w:lineRule="auto"/>
      </w:pPr>
      <w:r>
        <w:rPr>
          <w:rFonts w:ascii="Calibri" w:hAnsi="Calibri" w:eastAsia="Microsoft YaHei"/>
          <w:b w:val="0"/>
          <w:sz w:val="21"/>
        </w:rPr>
        <w:t>真实生成期间生产日志确认 /api/v1/video/generate 与 /api/v1/video/callback/evolink 均返回 200；近一小时仅有旧生产版本 Credits.packages.team 文案缺失告警，该问题已在候选版本修复。</w:t>
      </w:r>
    </w:p>
    <w:p>
      <w:pPr>
        <w:pStyle w:val="ListBullet"/>
        <w:spacing w:after="60" w:line="264" w:lineRule="auto"/>
      </w:pPr>
      <w:r>
        <w:rPr>
          <w:rFonts w:ascii="Calibri" w:hAnsi="Calibri" w:eastAsia="Microsoft YaHei"/>
          <w:b w:val="0"/>
          <w:sz w:val="21"/>
        </w:rPr>
        <w:t>生产站未被本次 Preview 尝试替换或中断。</w:t>
      </w:r>
    </w:p>
    <w:p>
      <w:pPr>
        <w:pStyle w:val="Heading2"/>
        <w:keepNext/>
        <w:spacing w:before="140" w:after="100"/>
      </w:pPr>
      <w:r>
        <w:rPr>
          <w:rFonts w:ascii="Calibri" w:hAnsi="Calibri" w:eastAsia="Microsoft YaHei"/>
          <w:b/>
          <w:color w:val="1F4D78"/>
          <w:sz w:val="24"/>
        </w:rPr>
        <w:t>3. 用户下一步只需完成</w:t>
      </w:r>
    </w:p>
    <w:p>
      <w:pPr>
        <w:pStyle w:val="ListBullet"/>
        <w:spacing w:after="60" w:line="264" w:lineRule="auto"/>
      </w:pPr>
      <w:r>
        <w:rPr>
          <w:rFonts w:ascii="Calibri" w:hAnsi="Calibri" w:eastAsia="Microsoft YaHei"/>
          <w:b w:val="0"/>
          <w:sz w:val="21"/>
        </w:rPr>
        <w:t>退出当前普通测试账号，登录已准备好的管理员测试账号。</w:t>
      </w:r>
    </w:p>
    <w:p>
      <w:pPr>
        <w:pStyle w:val="ListBullet"/>
        <w:spacing w:after="60" w:line="264" w:lineRule="auto"/>
      </w:pPr>
      <w:r>
        <w:rPr>
          <w:rFonts w:ascii="Calibri" w:hAnsi="Calibri" w:eastAsia="Microsoft YaHei"/>
          <w:b w:val="0"/>
          <w:sz w:val="21"/>
        </w:rPr>
        <w:t>在 Edge 打开 https://seedance.co.com/en/admin 并保持页面不动，然后回复“管理员已登录”。</w:t>
      </w:r>
    </w:p>
    <w:p>
      <w:pPr>
        <w:pStyle w:val="ListBullet"/>
        <w:spacing w:after="60" w:line="264" w:lineRule="auto"/>
      </w:pPr>
      <w:r>
        <w:rPr>
          <w:rFonts w:ascii="Calibri" w:hAnsi="Calibri" w:eastAsia="Microsoft YaHei"/>
          <w:b w:val="0"/>
          <w:sz w:val="21"/>
        </w:rPr>
        <w:t>不要修改用户角色、积分、Provider 配置或恢复任务；这些只由 Codex 做只读验收，避免误操作生产数据。</w:t>
      </w:r>
    </w:p>
    <w:p>
      <w:pPr>
        <w:pStyle w:val="Heading2"/>
        <w:keepNext/>
        <w:spacing w:before="140" w:after="100"/>
      </w:pPr>
      <w:r>
        <w:rPr>
          <w:rFonts w:ascii="Calibri" w:hAnsi="Calibri" w:eastAsia="Microsoft YaHei"/>
          <w:b/>
          <w:color w:val="1F4D78"/>
          <w:sz w:val="24"/>
        </w:rPr>
        <w:t>4. 待完成的最终链路</w:t>
      </w:r>
    </w:p>
    <w:p>
      <w:pPr>
        <w:pStyle w:val="ListBullet"/>
        <w:spacing w:after="60" w:line="264" w:lineRule="auto"/>
      </w:pPr>
      <w:r>
        <w:rPr>
          <w:rFonts w:ascii="Calibri" w:hAnsi="Calibri" w:eastAsia="Microsoft YaHei"/>
          <w:b w:val="0"/>
          <w:sz w:val="21"/>
        </w:rPr>
        <w:t>输入图片的生产真实上传与素材入库未单独触发：当前前端只会在提交图生视频时上传；为遵守仅一次真实积分生成的授权，本轮不再发起第二次生成。该项不否定已通过的文件选择、安全实现审计和 R2 成品存储验证。</w:t>
      </w:r>
    </w:p>
    <w:p>
      <w:pPr>
        <w:pStyle w:val="ListBullet"/>
        <w:spacing w:after="60" w:line="264" w:lineRule="auto"/>
      </w:pPr>
      <w:r>
        <w:rPr>
          <w:rFonts w:ascii="Calibri" w:hAnsi="Calibri" w:eastAsia="Microsoft YaHei"/>
          <w:b w:val="0"/>
          <w:sz w:val="21"/>
        </w:rPr>
        <w:t>管理员 Provider Health、用户角色和任务恢复入口。</w:t>
      </w:r>
    </w:p>
    <w:p>
      <w:pPr>
        <w:pStyle w:val="ListBullet"/>
        <w:spacing w:after="60" w:line="264" w:lineRule="auto"/>
      </w:pPr>
      <w:r>
        <w:rPr>
          <w:rFonts w:ascii="Calibri" w:hAnsi="Calibri" w:eastAsia="Microsoft YaHei"/>
          <w:b w:val="0"/>
          <w:sz w:val="21"/>
        </w:rPr>
        <w:t>生产发布后目标 SHA、核心页面和 15 分钟运行日志观察。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