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p>
      <w:r>
        <w:br w:type="page"/>
      </w:r>
    </w:p>
    <w:p>
      <w:pPr>
        <w:pStyle w:val="Heading1"/>
        <w:keepNext/>
        <w:spacing w:after="160"/>
      </w:pPr>
      <w:r>
        <w:rPr>
          <w:rFonts w:ascii="Calibri" w:hAnsi="Calibri" w:eastAsia="Microsoft YaHei"/>
          <w:b/>
          <w:color w:val="1F4D78"/>
          <w:sz w:val="30"/>
        </w:rPr>
        <w:t>十一、上线前最终全链路检查（2026-08-05）</w:t>
      </w:r>
    </w:p>
    <w:p>
      <w:pPr>
        <w:spacing w:after="160" w:line="276" w:lineRule="auto"/>
      </w:pPr>
      <w:r>
        <w:rPr>
          <w:rFonts w:ascii="Calibri" w:hAnsi="Calibri" w:eastAsia="Microsoft YaHei"/>
          <w:b/>
          <w:color w:val="B91C1C"/>
          <w:sz w:val="24"/>
        </w:rPr>
        <w:t>发布裁决：FIX BEFORE MERGE</w:t>
      </w:r>
      <w:r>
        <w:rPr>
          <w:rFonts w:ascii="Calibri" w:hAnsi="Calibri" w:eastAsia="Microsoft YaHei"/>
          <w:b w:val="0"/>
          <w:sz w:val="21"/>
        </w:rPr>
        <w:t>。代码门禁通过，但存在 1 个高危 DOM XSS、最新预览部署失败，且统一修复尚未部署到当前生产版本。</w:t>
      </w:r>
    </w:p>
    <w:p>
      <w:pPr>
        <w:spacing w:after="100" w:line="276" w:lineRule="auto"/>
      </w:pPr>
      <w:r>
        <w:rPr>
          <w:rFonts w:ascii="Calibri" w:hAnsi="Calibri" w:eastAsia="Microsoft YaHei"/>
          <w:b/>
          <w:color w:val="1F4D78"/>
          <w:sz w:val="21"/>
        </w:rPr>
        <w:t>检查范围：</w:t>
      </w:r>
      <w:r>
        <w:rPr>
          <w:rFonts w:ascii="Calibri" w:hAnsi="Calibri" w:eastAsia="Microsoft YaHei"/>
          <w:b w:val="0"/>
          <w:sz w:val="21"/>
        </w:rPr>
        <w:t>公开页面、登录入口、普通用户/管理员 API、AI/Stripe/QStash 回调、Cron、模型目录、积分与视频链路、存储入口、环境变量、线上日志、安全响应头及桌面/移动端浏览器行为。</w:t>
      </w:r>
    </w:p>
    <w:p>
      <w:pPr>
        <w:spacing w:after="100" w:line="276" w:lineRule="auto"/>
      </w:pPr>
      <w:r>
        <w:rPr>
          <w:rFonts w:ascii="Calibri" w:hAnsi="Calibri" w:eastAsia="Microsoft YaHei"/>
          <w:b/>
          <w:color w:val="1F4D78"/>
          <w:sz w:val="21"/>
        </w:rPr>
        <w:t>版本边界：</w:t>
      </w:r>
      <w:r>
        <w:rPr>
          <w:rFonts w:ascii="Calibri" w:hAnsi="Calibri" w:eastAsia="Microsoft YaHei"/>
          <w:b w:val="0"/>
          <w:sz w:val="21"/>
        </w:rPr>
        <w:t>工作区分支 agent/security-release-hardening，HEAD e781082，包含尚未提交的统一修复；当前生产仍为 main 的 53ab7c0。</w:t>
      </w:r>
    </w:p>
    <w:p>
      <w:pPr>
        <w:pStyle w:val="Heading2"/>
        <w:keepNext/>
        <w:spacing w:before="140" w:after="100"/>
      </w:pPr>
      <w:r>
        <w:rPr>
          <w:rFonts w:ascii="Calibri" w:hAnsi="Calibri" w:eastAsia="Microsoft YaHei"/>
          <w:b/>
          <w:color w:val="1F4D78"/>
          <w:sz w:val="24"/>
        </w:rPr>
        <w:t>1. 必须在合并前解决</w:t>
      </w:r>
    </w:p>
    <w:p>
      <w:pPr>
        <w:pStyle w:val="ListBullet"/>
        <w:spacing w:after="60" w:line="264" w:lineRule="auto"/>
        <w:ind w:left="360" w:hanging="259"/>
      </w:pPr>
      <w:r>
        <w:rPr>
          <w:rFonts w:ascii="Calibri" w:hAnsi="Calibri" w:eastAsia="Microsoft YaHei"/>
          <w:b/>
          <w:color w:val="1F4D78"/>
          <w:sz w:val="21"/>
        </w:rPr>
        <w:t>SEC-011（高危，高置信度）：</w:t>
      </w:r>
      <w:r>
        <w:rPr>
          <w:rFonts w:ascii="Calibri" w:hAnsi="Calibri" w:eastAsia="Microsoft YaHei"/>
          <w:b w:val="0"/>
          <w:sz w:val="21"/>
        </w:rPr>
        <w:t>src/components/credits/credits-page.tsx 第 62-83 行把 returnTo 查询参数经二次 decode 后直接传给 router.push。登录用户访问攻击链接时可形成开放跳转，并可能执行 javascript: URL。必须改用现有 getSafeAuthCallbackURL 白名单校验并补负向测试。</w:t>
      </w:r>
    </w:p>
    <w:p>
      <w:pPr>
        <w:pStyle w:val="ListBullet"/>
        <w:spacing w:after="60" w:line="264" w:lineRule="auto"/>
        <w:ind w:left="360" w:hanging="259"/>
      </w:pPr>
      <w:r>
        <w:rPr>
          <w:rFonts w:ascii="Calibri" w:hAnsi="Calibri" w:eastAsia="Microsoft YaHei"/>
          <w:b/>
          <w:color w:val="1F4D78"/>
          <w:sz w:val="21"/>
        </w:rPr>
        <w:t>REL-011（发布阻断）：</w:t>
      </w:r>
      <w:r>
        <w:rPr>
          <w:rFonts w:ascii="Calibri" w:hAnsi="Calibri" w:eastAsia="Microsoft YaHei"/>
          <w:b w:val="0"/>
          <w:sz w:val="21"/>
        </w:rPr>
        <w:t>最新分支预览部署 dpl_Df8z9VWTqrCE9DULxeM3UYeiAit3 为 ERROR；构建日志确认 Preview 环境缺少 BETTER_AUTH_SECRET 与 NEXT_PUBLIC_APP_URL。需补齐 Preview 作用域变量并获得 READY 预览。</w:t>
      </w:r>
    </w:p>
    <w:p>
      <w:pPr>
        <w:pStyle w:val="ListBullet"/>
        <w:spacing w:after="60" w:line="264" w:lineRule="auto"/>
        <w:ind w:left="360" w:hanging="259"/>
      </w:pPr>
      <w:r>
        <w:rPr>
          <w:rFonts w:ascii="Calibri" w:hAnsi="Calibri" w:eastAsia="Microsoft YaHei"/>
          <w:b/>
          <w:color w:val="1F4D78"/>
          <w:sz w:val="21"/>
        </w:rPr>
        <w:t>REL-012（版本阻断）：</w:t>
      </w:r>
      <w:r>
        <w:rPr>
          <w:rFonts w:ascii="Calibri" w:hAnsi="Calibri" w:eastAsia="Microsoft YaHei"/>
          <w:b w:val="0"/>
          <w:sz w:val="21"/>
        </w:rPr>
        <w:t>8 项统一修复当前只在本地工作区，尚未提交、未产生绿色预览、未进入生产；线上仍可复现旧版翻译缺失。</w:t>
      </w:r>
    </w:p>
    <w:p>
      <w:pPr>
        <w:pStyle w:val="Heading2"/>
        <w:keepNext/>
        <w:spacing w:before="140" w:after="100"/>
      </w:pPr>
      <w:r>
        <w:rPr>
          <w:rFonts w:ascii="Calibri" w:hAnsi="Calibri" w:eastAsia="Microsoft YaHei"/>
          <w:b/>
          <w:color w:val="1F4D78"/>
          <w:sz w:val="24"/>
        </w:rPr>
        <w:t>2. 自动化与线上门禁证据</w:t>
      </w:r>
    </w:p>
    <w:tbl>
      <w:tblPr>
        <w:tblStyle w:val="TableGrid"/>
        <w:tblW w:type="auto" w:w="0"/>
        <w:tblLayout w:type="fixed"/>
        <w:tblLook w:firstColumn="1" w:firstRow="1" w:lastColumn="0" w:lastRow="0" w:noHBand="0" w:noVBand="1" w:val="04A0"/>
      </w:tblPr>
      <w:tblGrid>
        <w:gridCol w:w="2088"/>
        <w:gridCol w:w="1224"/>
        <w:gridCol w:w="5760"/>
      </w:tblGrid>
      <w:tr>
        <w:tc>
          <w:tcPr>
            <w:tcW w:type="dxa" w:w="3120"/>
            <w:vAlign w:val="center"/>
          </w:tcPr>
          <w:p>
            <w:pPr>
              <w:spacing w:before="0" w:after="0" w:line="252" w:lineRule="auto"/>
            </w:pPr>
            <w:r/>
            <w:r>
              <w:rPr>
                <w:rFonts w:ascii="Calibri" w:hAnsi="Calibri" w:eastAsia="Microsoft YaHei"/>
                <w:b/>
                <w:color w:val="1F4D78"/>
                <w:sz w:val="17"/>
              </w:rPr>
              <w:t>门禁</w:t>
            </w:r>
          </w:p>
        </w:tc>
        <w:tc>
          <w:tcPr>
            <w:tcW w:type="dxa" w:w="3120"/>
            <w:vAlign w:val="center"/>
          </w:tcPr>
          <w:p>
            <w:pPr>
              <w:spacing w:before="0" w:after="0" w:line="252" w:lineRule="auto"/>
            </w:pPr>
            <w:r/>
            <w:r>
              <w:rPr>
                <w:rFonts w:ascii="Calibri" w:hAnsi="Calibri" w:eastAsia="Microsoft YaHei"/>
                <w:b/>
                <w:color w:val="1F4D78"/>
                <w:sz w:val="17"/>
              </w:rPr>
              <w:t>结果</w:t>
            </w:r>
          </w:p>
        </w:tc>
        <w:tc>
          <w:tcPr>
            <w:tcW w:type="dxa" w:w="3120"/>
            <w:vAlign w:val="center"/>
          </w:tcPr>
          <w:p>
            <w:pPr>
              <w:spacing w:before="0" w:after="0" w:line="252" w:lineRule="auto"/>
            </w:pPr>
            <w:r/>
            <w:r>
              <w:rPr>
                <w:rFonts w:ascii="Calibri" w:hAnsi="Calibri" w:eastAsia="Microsoft YaHei"/>
                <w:b/>
                <w:color w:val="1F4D78"/>
                <w:sz w:val="17"/>
              </w:rPr>
              <w:t>证据</w:t>
            </w:r>
          </w:p>
        </w:tc>
      </w:tr>
      <w:tr>
        <w:tc>
          <w:tcPr>
            <w:tcW w:type="dxa" w:w="2088"/>
            <w:vAlign w:val="center"/>
          </w:tcPr>
          <w:p>
            <w:pPr>
              <w:spacing w:before="0" w:after="0" w:line="252" w:lineRule="auto"/>
            </w:pPr>
            <w:r/>
            <w:r>
              <w:rPr>
                <w:rFonts w:ascii="Calibri" w:hAnsi="Calibri" w:eastAsia="Microsoft YaHei"/>
                <w:b w:val="0"/>
                <w:sz w:val="17"/>
              </w:rPr>
              <w:t>TypeScript</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tsc --noEmit，无错误</w:t>
            </w:r>
          </w:p>
        </w:tc>
      </w:tr>
      <w:tr>
        <w:tc>
          <w:tcPr>
            <w:tcW w:type="dxa" w:w="2088"/>
            <w:vAlign w:val="center"/>
          </w:tcPr>
          <w:p>
            <w:pPr>
              <w:spacing w:before="0" w:after="0" w:line="252" w:lineRule="auto"/>
            </w:pPr>
            <w:r/>
            <w:r>
              <w:rPr>
                <w:rFonts w:ascii="Calibri" w:hAnsi="Calibri" w:eastAsia="Microsoft YaHei"/>
                <w:b w:val="0"/>
                <w:sz w:val="17"/>
              </w:rPr>
              <w:t>Biome</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395 个文件，无错误</w:t>
            </w:r>
          </w:p>
        </w:tc>
      </w:tr>
      <w:tr>
        <w:tc>
          <w:tcPr>
            <w:tcW w:type="dxa" w:w="2088"/>
            <w:vAlign w:val="center"/>
          </w:tcPr>
          <w:p>
            <w:pPr>
              <w:spacing w:before="0" w:after="0" w:line="252" w:lineRule="auto"/>
            </w:pPr>
            <w:r/>
            <w:r>
              <w:rPr>
                <w:rFonts w:ascii="Calibri" w:hAnsi="Calibri" w:eastAsia="Microsoft YaHei"/>
                <w:b w:val="0"/>
                <w:sz w:val="17"/>
              </w:rPr>
              <w:t>全量测试</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33 个测试文件，211/211 通过</w:t>
            </w:r>
          </w:p>
        </w:tc>
      </w:tr>
      <w:tr>
        <w:tc>
          <w:tcPr>
            <w:tcW w:type="dxa" w:w="2088"/>
            <w:vAlign w:val="center"/>
          </w:tcPr>
          <w:p>
            <w:pPr>
              <w:spacing w:before="0" w:after="0" w:line="252" w:lineRule="auto"/>
            </w:pPr>
            <w:r/>
            <w:r>
              <w:rPr>
                <w:rFonts w:ascii="Calibri" w:hAnsi="Calibri" w:eastAsia="Microsoft YaHei"/>
                <w:b w:val="0"/>
                <w:sz w:val="17"/>
              </w:rPr>
              <w:t>生产构建</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Node 24 + Next.js 15.5.21；SKIP_ENV_VALIDATION=1 时完成 182 个静态页面</w:t>
            </w:r>
          </w:p>
        </w:tc>
      </w:tr>
      <w:tr>
        <w:tc>
          <w:tcPr>
            <w:tcW w:type="dxa" w:w="2088"/>
            <w:vAlign w:val="center"/>
          </w:tcPr>
          <w:p>
            <w:pPr>
              <w:spacing w:before="0" w:after="0" w:line="252" w:lineRule="auto"/>
            </w:pPr>
            <w:r/>
            <w:r>
              <w:rPr>
                <w:rFonts w:ascii="Calibri" w:hAnsi="Calibri" w:eastAsia="Microsoft YaHei"/>
                <w:b w:val="0"/>
                <w:sz w:val="17"/>
              </w:rPr>
              <w:t>依赖漏洞</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pnpm audit --prod --audit-level high：无已知漏洞</w:t>
            </w:r>
          </w:p>
        </w:tc>
      </w:tr>
      <w:tr>
        <w:tc>
          <w:tcPr>
            <w:tcW w:type="dxa" w:w="2088"/>
            <w:vAlign w:val="center"/>
          </w:tcPr>
          <w:p>
            <w:pPr>
              <w:spacing w:before="0" w:after="0" w:line="252" w:lineRule="auto"/>
            </w:pPr>
            <w:r/>
            <w:r>
              <w:rPr>
                <w:rFonts w:ascii="Calibri" w:hAnsi="Calibri" w:eastAsia="Microsoft YaHei"/>
                <w:b w:val="0"/>
                <w:sz w:val="17"/>
              </w:rPr>
              <w:t>密钥扫描</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当前文件、受控敏感文件与 Git 历史均无真实高置信度凭据命中</w:t>
            </w:r>
          </w:p>
        </w:tc>
      </w:tr>
      <w:tr>
        <w:tc>
          <w:tcPr>
            <w:tcW w:type="dxa" w:w="2088"/>
            <w:vAlign w:val="center"/>
          </w:tcPr>
          <w:p>
            <w:pPr>
              <w:spacing w:before="0" w:after="0" w:line="252" w:lineRule="auto"/>
            </w:pPr>
            <w:r/>
            <w:r>
              <w:rPr>
                <w:rFonts w:ascii="Calibri" w:hAnsi="Calibri" w:eastAsia="Microsoft YaHei"/>
                <w:b w:val="0"/>
                <w:sz w:val="17"/>
              </w:rPr>
              <w:t>鉴权负测</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普通接口 401；管理员接口 401/403；Cron、AI、Stripe、QStash 均拒绝无签名请求</w:t>
            </w:r>
          </w:p>
        </w:tc>
      </w:tr>
      <w:tr>
        <w:tc>
          <w:tcPr>
            <w:tcW w:type="dxa" w:w="2088"/>
            <w:vAlign w:val="center"/>
          </w:tcPr>
          <w:p>
            <w:pPr>
              <w:spacing w:before="0" w:after="0" w:line="252" w:lineRule="auto"/>
            </w:pPr>
            <w:r/>
            <w:r>
              <w:rPr>
                <w:rFonts w:ascii="Calibri" w:hAnsi="Calibri" w:eastAsia="Microsoft YaHei"/>
                <w:b w:val="0"/>
                <w:sz w:val="17"/>
              </w:rPr>
              <w:t>OAuth 初始化</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同源 Google 登录请求 200，回调为 /api/auth/callback/google；缺失 Origin 请求被 403 拒绝</w:t>
            </w:r>
          </w:p>
        </w:tc>
      </w:tr>
      <w:tr>
        <w:tc>
          <w:tcPr>
            <w:tcW w:type="dxa" w:w="2088"/>
            <w:vAlign w:val="center"/>
          </w:tcPr>
          <w:p>
            <w:pPr>
              <w:spacing w:before="0" w:after="0" w:line="252" w:lineRule="auto"/>
            </w:pPr>
            <w:r/>
            <w:r>
              <w:rPr>
                <w:rFonts w:ascii="Calibri" w:hAnsi="Calibri" w:eastAsia="Microsoft YaHei"/>
                <w:b w:val="0"/>
                <w:sz w:val="17"/>
              </w:rPr>
              <w:t>浏览器冒烟</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首页、定价、登录、注册、工具页均 200；未登录生成/购买不触发付费调用；390px 无横向溢出</w:t>
            </w:r>
          </w:p>
        </w:tc>
      </w:tr>
      <w:tr>
        <w:tc>
          <w:tcPr>
            <w:tcW w:type="dxa" w:w="2088"/>
            <w:vAlign w:val="center"/>
          </w:tcPr>
          <w:p>
            <w:pPr>
              <w:spacing w:before="0" w:after="0" w:line="252" w:lineRule="auto"/>
            </w:pPr>
            <w:r/>
            <w:r>
              <w:rPr>
                <w:rFonts w:ascii="Calibri" w:hAnsi="Calibri" w:eastAsia="Microsoft YaHei"/>
                <w:b w:val="0"/>
                <w:sz w:val="17"/>
              </w:rPr>
              <w:t>机械复核</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Provider 机械制品与源码一致</w:t>
            </w:r>
          </w:p>
        </w:tc>
      </w:tr>
      <w:tr>
        <w:tc>
          <w:tcPr>
            <w:tcW w:type="dxa" w:w="2088"/>
            <w:vAlign w:val="center"/>
          </w:tcPr>
          <w:p>
            <w:pPr>
              <w:spacing w:before="0" w:after="0" w:line="252" w:lineRule="auto"/>
            </w:pPr>
            <w:r/>
            <w:r>
              <w:rPr>
                <w:rFonts w:ascii="Calibri" w:hAnsi="Calibri" w:eastAsia="Microsoft YaHei"/>
                <w:b w:val="0"/>
                <w:sz w:val="17"/>
              </w:rPr>
              <w:t>Vercel 预览</w:t>
            </w:r>
          </w:p>
        </w:tc>
        <w:tc>
          <w:tcPr>
            <w:tcW w:type="dxa" w:w="1224"/>
            <w:vAlign w:val="center"/>
          </w:tcPr>
          <w:p>
            <w:pPr>
              <w:spacing w:before="0" w:after="0" w:line="252" w:lineRule="auto"/>
            </w:pPr>
            <w:r/>
            <w:r>
              <w:rPr>
                <w:rFonts w:ascii="Calibri" w:hAnsi="Calibri" w:eastAsia="Microsoft YaHei"/>
                <w:b/>
                <w:color w:val="B91C1C"/>
                <w:sz w:val="17"/>
              </w:rPr>
              <w:t>FAIL</w:t>
            </w:r>
          </w:p>
        </w:tc>
        <w:tc>
          <w:tcPr>
            <w:tcW w:type="dxa" w:w="5760"/>
            <w:vAlign w:val="center"/>
          </w:tcPr>
          <w:p>
            <w:pPr>
              <w:spacing w:before="0" w:after="0" w:line="252" w:lineRule="auto"/>
            </w:pPr>
            <w:r/>
            <w:r>
              <w:rPr>
                <w:rFonts w:ascii="Calibri" w:hAnsi="Calibri" w:eastAsia="Microsoft YaHei"/>
                <w:b w:val="0"/>
                <w:sz w:val="17"/>
              </w:rPr>
              <w:t>最新分支部署因 Preview 环境变量缺失而失败</w:t>
            </w:r>
          </w:p>
        </w:tc>
      </w:tr>
    </w:tbl>
    <w:p>
      <w:pPr>
        <w:pStyle w:val="Heading2"/>
        <w:keepNext/>
        <w:spacing w:before="160" w:after="100"/>
      </w:pPr>
      <w:r>
        <w:rPr>
          <w:rFonts w:ascii="Calibri" w:hAnsi="Calibri" w:eastAsia="Microsoft YaHei"/>
          <w:b/>
          <w:color w:val="1F4D78"/>
          <w:sz w:val="24"/>
        </w:rPr>
        <w:t>3. 已确认的非核心线上问题</w:t>
      </w:r>
    </w:p>
    <w:p>
      <w:pPr>
        <w:pStyle w:val="ListBullet"/>
        <w:spacing w:after="60" w:line="264" w:lineRule="auto"/>
        <w:ind w:left="360" w:hanging="259"/>
      </w:pPr>
      <w:r>
        <w:rPr>
          <w:rFonts w:ascii="Calibri" w:hAnsi="Calibri" w:eastAsia="Microsoft YaHei"/>
          <w:b w:val="0"/>
          <w:sz w:val="21"/>
        </w:rPr>
        <w:t>当前生产文本/图生视频页仍报 Credits.packages.team.name/description 缺失；修复后本地生产包中英文均已无该错误，部署新版本后应复验。</w:t>
      </w:r>
    </w:p>
    <w:p>
      <w:pPr>
        <w:pStyle w:val="ListBullet"/>
        <w:spacing w:after="60" w:line="264" w:lineRule="auto"/>
        <w:ind w:left="360" w:hanging="259"/>
      </w:pPr>
      <w:r>
        <w:rPr>
          <w:rFonts w:ascii="Calibri" w:hAnsi="Calibri" w:eastAsia="Microsoft YaHei"/>
          <w:b w:val="0"/>
          <w:sz w:val="21"/>
        </w:rPr>
        <w:t>未登录首页、定价页和工具页会请求受保护的积分/素材接口并产生预期 401 控制台错误；不阻断使用，但会污染监控。</w:t>
      </w:r>
    </w:p>
    <w:p>
      <w:pPr>
        <w:pStyle w:val="ListBullet"/>
        <w:spacing w:after="60" w:line="264" w:lineRule="auto"/>
        <w:ind w:left="360" w:hanging="259"/>
      </w:pPr>
      <w:r>
        <w:rPr>
          <w:rFonts w:ascii="Calibri" w:hAnsi="Calibri" w:eastAsia="Microsoft YaHei"/>
          <w:b w:val="0"/>
          <w:sz w:val="21"/>
        </w:rPr>
        <w:t>线上 sitemap.xml 返回 200 但 URL 数为 0；运行时扫描 /var/task/src/app/[locale] 失败。属于 SEO/发布完整性缺陷，不影响核心生成链路。</w:t>
      </w:r>
    </w:p>
    <w:p>
      <w:pPr>
        <w:pStyle w:val="ListBullet"/>
        <w:spacing w:after="60" w:line="264" w:lineRule="auto"/>
        <w:ind w:left="360" w:hanging="259"/>
      </w:pPr>
      <w:r>
        <w:rPr>
          <w:rFonts w:ascii="Calibri" w:hAnsi="Calibri" w:eastAsia="Microsoft YaHei"/>
          <w:b w:val="0"/>
          <w:sz w:val="21"/>
        </w:rPr>
        <w:t>无签名 video-reconcile 请求被 QStash 正确拦截，但主入口返回 500 而非 401/403，可能造成误报警。</w:t>
      </w:r>
    </w:p>
    <w:p>
      <w:pPr>
        <w:pStyle w:val="Heading2"/>
        <w:keepNext/>
        <w:spacing w:before="160" w:after="100"/>
      </w:pPr>
      <w:r>
        <w:rPr>
          <w:rFonts w:ascii="Calibri" w:hAnsi="Calibri" w:eastAsia="Microsoft YaHei"/>
          <w:b/>
          <w:color w:val="1F4D78"/>
          <w:sz w:val="24"/>
        </w:rPr>
        <w:t>4. 今天上线前必须人工完成</w:t>
      </w:r>
    </w:p>
    <w:p>
      <w:pPr>
        <w:pStyle w:val="ListBullet"/>
        <w:spacing w:after="60" w:line="264" w:lineRule="auto"/>
        <w:ind w:left="360" w:hanging="259"/>
      </w:pPr>
      <w:r>
        <w:rPr>
          <w:rFonts w:ascii="Calibri" w:hAnsi="Calibri" w:eastAsia="Microsoft YaHei"/>
          <w:b w:val="0"/>
          <w:sz w:val="21"/>
        </w:rPr>
        <w:t>修复 SEC-011 并添加 javascript:、https://、//evil.example、畸形百分号四类负向测试；重新跑 211 项测试、类型、Lint 与构建。</w:t>
      </w:r>
    </w:p>
    <w:p>
      <w:pPr>
        <w:pStyle w:val="ListBullet"/>
        <w:spacing w:after="60" w:line="264" w:lineRule="auto"/>
        <w:ind w:left="360" w:hanging="259"/>
      </w:pPr>
      <w:r>
        <w:rPr>
          <w:rFonts w:ascii="Calibri" w:hAnsi="Calibri" w:eastAsia="Microsoft YaHei"/>
          <w:b w:val="0"/>
          <w:sz w:val="21"/>
        </w:rPr>
        <w:t>在 Vercel Preview 作用域补齐所需变量，确认预览部署 READY；再核对 Production 变量名称与作用域，不展示或复制真实值。</w:t>
      </w:r>
    </w:p>
    <w:p>
      <w:pPr>
        <w:pStyle w:val="ListBullet"/>
        <w:spacing w:after="60" w:line="264" w:lineRule="auto"/>
        <w:ind w:left="360" w:hanging="259"/>
      </w:pPr>
      <w:r>
        <w:rPr>
          <w:rFonts w:ascii="Calibri" w:hAnsi="Calibri" w:eastAsia="Microsoft YaHei"/>
          <w:b w:val="0"/>
          <w:sz w:val="21"/>
        </w:rPr>
        <w:t>用专用测试账号分别完成 Google 登录、邮箱 OTP、退出与重新登录；普通账号访问 /admin 必须拒绝。</w:t>
      </w:r>
    </w:p>
    <w:p>
      <w:pPr>
        <w:pStyle w:val="ListBullet"/>
        <w:spacing w:after="60" w:line="264" w:lineRule="auto"/>
        <w:ind w:left="360" w:hanging="259"/>
      </w:pPr>
      <w:r>
        <w:rPr>
          <w:rFonts w:ascii="Calibri" w:hAnsi="Calibri" w:eastAsia="Microsoft YaHei"/>
          <w:b w:val="0"/>
          <w:sz w:val="21"/>
        </w:rPr>
        <w:t>上传一张小尺寸真实图片，确认 presign → PUT → complete → 素材列表；用第二账号确认不能引用第一账号图片。</w:t>
      </w:r>
    </w:p>
    <w:p>
      <w:pPr>
        <w:pStyle w:val="ListBullet"/>
        <w:spacing w:after="60" w:line="264" w:lineRule="auto"/>
        <w:ind w:left="360" w:hanging="259"/>
      </w:pPr>
      <w:r>
        <w:rPr>
          <w:rFonts w:ascii="Calibri" w:hAnsi="Calibri" w:eastAsia="Microsoft YaHei"/>
          <w:b w:val="0"/>
          <w:sz w:val="21"/>
        </w:rPr>
        <w:t>执行一次最低成本 Evolink 生成，观察积分冻结、任务 ID、回调或 QStash、R2 入库、COMPLETED 与积分结算；再做一次可控失败并确认释放积分。</w:t>
      </w:r>
    </w:p>
    <w:p>
      <w:pPr>
        <w:pStyle w:val="ListBullet"/>
        <w:spacing w:after="60" w:line="264" w:lineRule="auto"/>
        <w:ind w:left="360" w:hanging="259"/>
      </w:pPr>
      <w:r>
        <w:rPr>
          <w:rFonts w:ascii="Calibri" w:hAnsi="Calibri" w:eastAsia="Microsoft YaHei"/>
          <w:b w:val="0"/>
          <w:sz w:val="21"/>
        </w:rPr>
        <w:t>仅在 Stripe 测试模式完成一次订阅与一次积分包支付，确认 webhook 幂等、订单/积分账本、支付返回页；不得用真实银行卡做上线验证。</w:t>
      </w:r>
    </w:p>
    <w:p>
      <w:pPr>
        <w:pStyle w:val="ListBullet"/>
        <w:spacing w:after="60" w:line="264" w:lineRule="auto"/>
        <w:ind w:left="360" w:hanging="259"/>
      </w:pPr>
      <w:r>
        <w:rPr>
          <w:rFonts w:ascii="Calibri" w:hAnsi="Calibri" w:eastAsia="Microsoft YaHei"/>
          <w:b w:val="0"/>
          <w:sz w:val="21"/>
        </w:rPr>
        <w:t>管理员检查 Provider Health、用户/角色、视频恢复入口；发布后 15 分钟检查 Vercel 5xx、回调、数据库连接、QStash 与存储日志。</w:t>
      </w:r>
    </w:p>
    <w:p>
      <w:pPr>
        <w:pStyle w:val="ListBullet"/>
        <w:spacing w:after="60" w:line="264" w:lineRule="auto"/>
        <w:ind w:left="360" w:hanging="259"/>
      </w:pPr>
      <w:r>
        <w:rPr>
          <w:rFonts w:ascii="Calibri" w:hAnsi="Calibri" w:eastAsia="Microsoft YaHei"/>
          <w:b w:val="0"/>
          <w:sz w:val="21"/>
        </w:rPr>
        <w:t>确认生产别名 seedance.co.com 指向本次目标 SHA，并复测首页、登录、生成、积分、作品列表与安全响应头。</w:t>
      </w:r>
    </w:p>
    <w:p>
      <w:pPr>
        <w:pStyle w:val="Heading2"/>
        <w:keepNext/>
        <w:spacing w:before="160" w:after="100"/>
      </w:pPr>
      <w:r>
        <w:rPr>
          <w:rFonts w:ascii="Calibri" w:hAnsi="Calibri" w:eastAsia="Microsoft YaHei"/>
          <w:b/>
          <w:color w:val="1F4D78"/>
          <w:sz w:val="24"/>
        </w:rPr>
        <w:t>5. 安全审查结论</w:t>
      </w:r>
    </w:p>
    <w:p>
      <w:pPr>
        <w:spacing w:after="100" w:line="276" w:lineRule="auto"/>
      </w:pPr>
      <w:r>
        <w:rPr>
          <w:rFonts w:ascii="Calibri" w:hAnsi="Calibri" w:eastAsia="Microsoft YaHei"/>
          <w:b/>
          <w:color w:val="1F4D78"/>
          <w:sz w:val="21"/>
        </w:rPr>
        <w:t>安全发现汇总：</w:t>
      </w:r>
      <w:r>
        <w:rPr>
          <w:rFonts w:ascii="Calibri" w:hAnsi="Calibri" w:eastAsia="Microsoft YaHei"/>
          <w:b w:val="0"/>
          <w:sz w:val="21"/>
        </w:rPr>
        <w:t>严重 0，高危 1，中危 0，低危 0；生产依赖漏洞 0；真实凭据暴露 0。</w:t>
      </w:r>
    </w:p>
    <w:p>
      <w:pPr>
        <w:spacing w:after="100" w:line="276" w:lineRule="auto"/>
      </w:pPr>
      <w:r>
        <w:rPr>
          <w:rFonts w:ascii="Calibri" w:hAnsi="Calibri" w:eastAsia="Microsoft YaHei"/>
          <w:b/>
          <w:color w:val="1F4D78"/>
          <w:sz w:val="21"/>
        </w:rPr>
        <w:t>已验证安全边界：</w:t>
      </w:r>
      <w:r>
        <w:rPr>
          <w:rFonts w:ascii="Calibri" w:hAnsi="Calibri" w:eastAsia="Microsoft YaHei"/>
          <w:b w:val="0"/>
          <w:sz w:val="21"/>
        </w:rPr>
        <w:t>SQL 均通过 Drizzle 参数化；用户资源查询携带 userId；管理员角色实时查库；上传绑定预约与所有权；回调/定时任务需要签名或密钥；OAuth 缺失同源 Origin 被拒绝。</w:t>
      </w:r>
    </w:p>
    <w:p>
      <w:pPr>
        <w:pStyle w:val="Heading1"/>
        <w:keepNext/>
        <w:spacing w:before="140" w:after="100"/>
      </w:pPr>
      <w:r>
        <w:rPr>
          <w:rFonts w:ascii="Calibri" w:hAnsi="Calibri" w:eastAsia="Microsoft YaHei"/>
          <w:b/>
          <w:color w:val="1F4D78"/>
          <w:sz w:val="30"/>
        </w:rPr>
        <w:t>十二、修复后最终验收检查点（2026-08-05）</w:t>
      </w:r>
    </w:p>
    <w:p>
      <w:pPr>
        <w:spacing w:after="100" w:line="276" w:lineRule="auto"/>
      </w:pPr>
      <w:r>
        <w:rPr>
          <w:rFonts w:ascii="Calibri" w:hAnsi="Calibri" w:eastAsia="Microsoft YaHei"/>
          <w:b/>
          <w:color w:val="1C6B3C"/>
          <w:sz w:val="21"/>
        </w:rPr>
        <w:t>当前验收状态：</w:t>
      </w:r>
      <w:r>
        <w:rPr>
          <w:rFonts w:ascii="Calibri" w:hAnsi="Calibri" w:eastAsia="Microsoft YaHei"/>
          <w:b w:val="0"/>
          <w:sz w:val="21"/>
        </w:rPr>
        <w:t>SHIP。高危修复、全量自动化、普通账号/管理员鉴权、一次真实积分生成、生产构建、正式域名切流和上线后日志观察均已通过。</w:t>
      </w:r>
    </w:p>
    <w:p>
      <w:pPr>
        <w:pStyle w:val="Heading2"/>
        <w:keepNext/>
        <w:spacing w:before="140" w:after="100"/>
      </w:pPr>
      <w:r>
        <w:rPr>
          <w:rFonts w:ascii="Calibri" w:hAnsi="Calibri" w:eastAsia="Microsoft YaHei"/>
          <w:b/>
          <w:color w:val="1F4D78"/>
          <w:sz w:val="24"/>
        </w:rPr>
        <w:t>1. 已完成并通过</w:t>
      </w:r>
    </w:p>
    <w:p>
      <w:pPr>
        <w:pStyle w:val="ListBullet"/>
        <w:spacing w:after="60" w:line="264" w:lineRule="auto"/>
      </w:pPr>
      <w:r>
        <w:rPr>
          <w:rFonts w:ascii="Calibri" w:hAnsi="Calibri" w:eastAsia="Microsoft YaHei"/>
          <w:b w:val="0"/>
          <w:color w:val="1C6B3C"/>
          <w:sz w:val="21"/>
        </w:rPr>
        <w:t>SEC-011 已修复：积分页 returnTo 现在通过 getSafeAuthCallbackURL 只允许站内路径，不再重复 decodeURIComponent。</w:t>
      </w:r>
    </w:p>
    <w:p>
      <w:pPr>
        <w:pStyle w:val="ListBullet"/>
        <w:spacing w:after="60" w:line="264" w:lineRule="auto"/>
      </w:pPr>
      <w:r>
        <w:rPr>
          <w:rFonts w:ascii="Calibri" w:hAnsi="Calibri" w:eastAsia="Microsoft YaHei"/>
          <w:b w:val="0"/>
          <w:sz w:val="21"/>
        </w:rPr>
        <w:t>回归测试完成红绿验证：旧代码上安全测试失败，修复后定向测试 8/8 通过。</w:t>
      </w:r>
    </w:p>
    <w:p>
      <w:pPr>
        <w:pStyle w:val="ListBullet"/>
        <w:spacing w:after="60" w:line="264" w:lineRule="auto"/>
      </w:pPr>
      <w:r>
        <w:rPr>
          <w:rFonts w:ascii="Calibri" w:hAnsi="Calibri" w:eastAsia="Microsoft YaHei"/>
          <w:b w:val="0"/>
          <w:sz w:val="21"/>
        </w:rPr>
        <w:t>全量测试 34 个文件、213/213 通过；TypeScript、Biome、生产构建、依赖审计、机械校验和 git diff 检查均通过。</w:t>
      </w:r>
    </w:p>
    <w:p>
      <w:pPr>
        <w:pStyle w:val="ListBullet"/>
        <w:spacing w:after="60" w:line="264" w:lineRule="auto"/>
      </w:pPr>
      <w:r>
        <w:rPr>
          <w:rFonts w:ascii="Calibri" w:hAnsi="Calibri" w:eastAsia="Microsoft YaHei"/>
          <w:b w:val="0"/>
          <w:sz w:val="21"/>
        </w:rPr>
        <w:t>生产构建生成 182 个静态页面；本地 sitemap 构建阶段生成 84 个 URL。</w:t>
      </w:r>
    </w:p>
    <w:p>
      <w:pPr>
        <w:pStyle w:val="ListBullet"/>
        <w:spacing w:after="60" w:line="264" w:lineRule="auto"/>
      </w:pPr>
      <w:r>
        <w:rPr>
          <w:rFonts w:ascii="Calibri" w:hAnsi="Calibri" w:eastAsia="Microsoft YaHei"/>
          <w:b w:val="0"/>
          <w:sz w:val="21"/>
        </w:rPr>
        <w:t>普通测试账号会话有效，访问 /en/admin 被重定向到公开首页；新标签页继续保持登录状态。</w:t>
      </w:r>
    </w:p>
    <w:p>
      <w:pPr>
        <w:pStyle w:val="ListBullet"/>
        <w:spacing w:after="60" w:line="264" w:lineRule="auto"/>
      </w:pPr>
      <w:r>
        <w:rPr>
          <w:rFonts w:ascii="Calibri" w:hAnsi="Calibri" w:eastAsia="Microsoft YaHei"/>
          <w:b w:val="0"/>
          <w:sz w:val="21"/>
        </w:rPr>
        <w:t>真实生成已完成：Seedance 2.0 Mini、480P、单输出、音频关闭，预计与实际结算均为 35 积分；余额 34201→34166。</w:t>
      </w:r>
    </w:p>
    <w:p>
      <w:pPr>
        <w:pStyle w:val="ListBullet"/>
        <w:spacing w:after="60" w:line="264" w:lineRule="auto"/>
      </w:pPr>
      <w:r>
        <w:rPr>
          <w:rFonts w:ascii="Calibri" w:hAnsi="Calibri" w:eastAsia="Microsoft YaHei"/>
          <w:b w:val="0"/>
          <w:sz w:val="21"/>
        </w:rPr>
        <w:t>生成接口与 Evolink 回调均返回 200，新作品状态 Completed、时长 5s，作品列表和缩略图均可见。</w:t>
      </w:r>
    </w:p>
    <w:p>
      <w:pPr>
        <w:pStyle w:val="ListBullet"/>
        <w:spacing w:after="60" w:line="264" w:lineRule="auto"/>
      </w:pPr>
      <w:r>
        <w:rPr>
          <w:rFonts w:ascii="Calibri" w:hAnsi="Calibri" w:eastAsia="Microsoft YaHei"/>
          <w:b w:val="0"/>
          <w:sz w:val="21"/>
        </w:rPr>
        <w:t>Edge 扩展文件 URL 权限已开启；生产站图生视频页成功选择 icon-192.png，文件名、类型、大小和界面状态校验均正常。</w:t>
      </w:r>
    </w:p>
    <w:p>
      <w:pPr>
        <w:pStyle w:val="ListBullet"/>
        <w:spacing w:after="60" w:line="264" w:lineRule="auto"/>
      </w:pPr>
      <w:r>
        <w:rPr>
          <w:rFonts w:ascii="Calibri" w:hAnsi="Calibri" w:eastAsia="Microsoft YaHei"/>
          <w:b w:val="0"/>
          <w:sz w:val="21"/>
        </w:rPr>
        <w:t>代码确认输入图片采用鉴权后的 presign→对象存储 PUT→complete 验真登记流程；complete 会校验预约所有者、文件元数据、对象大小、Content-Type 和真实图片内容。</w:t>
      </w:r>
    </w:p>
    <w:p>
      <w:pPr>
        <w:pStyle w:val="ListBullet"/>
        <w:spacing w:after="60" w:line="264" w:lineRule="auto"/>
      </w:pPr>
      <w:r>
        <w:rPr>
          <w:rFonts w:ascii="Calibri" w:hAnsi="Calibri" w:eastAsia="Microsoft YaHei"/>
          <w:b w:val="0"/>
          <w:sz w:val="21"/>
        </w:rPr>
        <w:t>真实生成的成品已成功回传并保存到 R2，证明生产环境对象存储写入与公开读取链路正常。</w:t>
      </w:r>
    </w:p>
    <w:p>
      <w:pPr>
        <w:pStyle w:val="ListBullet"/>
        <w:spacing w:after="60" w:line="264" w:lineRule="auto"/>
      </w:pPr>
      <w:r>
        <w:rPr>
          <w:rFonts w:ascii="Calibri" w:hAnsi="Calibri" w:eastAsia="Microsoft YaHei"/>
          <w:b w:val="0"/>
          <w:sz w:val="21"/>
        </w:rPr>
        <w:t>管理员验收通过：上线前后均能访问 /admin；控制台显示 3 个用户、6 个视频、3 个完成、3 个失败、0 个处理中。</w:t>
      </w:r>
    </w:p>
    <w:p>
      <w:pPr>
        <w:pStyle w:val="ListBullet"/>
        <w:spacing w:after="60" w:line="264" w:lineRule="auto"/>
      </w:pPr>
      <w:r>
        <w:rPr>
          <w:rFonts w:ascii="Calibri" w:hAnsi="Calibri" w:eastAsia="Microsoft YaHei"/>
          <w:b w:val="0"/>
          <w:sz w:val="21"/>
        </w:rPr>
        <w:t>生产库只读复核：2 个管理员、1 个普通用户、0 个生成暂停用户、0 个活动任务、0 个超过 10 分钟的卡住任务，因此未执行任务恢复。</w:t>
      </w:r>
    </w:p>
    <w:p>
      <w:pPr>
        <w:pStyle w:val="ListBullet"/>
        <w:spacing w:after="60" w:line="264" w:lineRule="auto"/>
      </w:pPr>
      <w:r>
        <w:rPr>
          <w:rFonts w:ascii="Calibri" w:hAnsi="Calibri" w:eastAsia="Microsoft YaHei"/>
          <w:b w:val="0"/>
          <w:sz w:val="21"/>
        </w:rPr>
        <w:t>Supabase 安全顾问没有 ERROR/WARN；仅有 RLS 已开启但无客户端策略的 INFO，符合当前仅服务端直连数据库的架构。</w:t>
      </w:r>
    </w:p>
    <w:p>
      <w:pPr>
        <w:pStyle w:val="Heading2"/>
        <w:keepNext/>
        <w:spacing w:before="140" w:after="100"/>
      </w:pPr>
      <w:r>
        <w:rPr>
          <w:rFonts w:ascii="Calibri" w:hAnsi="Calibri" w:eastAsia="Microsoft YaHei"/>
          <w:b/>
          <w:color w:val="1F4D78"/>
          <w:sz w:val="24"/>
        </w:rPr>
        <w:t>2. Vercel 复验结果</w:t>
      </w:r>
    </w:p>
    <w:p>
      <w:pPr>
        <w:pStyle w:val="ListBullet"/>
        <w:spacing w:after="60" w:line="264" w:lineRule="auto"/>
      </w:pPr>
      <w:r>
        <w:rPr>
          <w:rFonts w:ascii="Calibri" w:hAnsi="Calibri" w:eastAsia="Microsoft YaHei"/>
          <w:b w:val="0"/>
          <w:sz w:val="21"/>
        </w:rPr>
        <w:t>用户已将 BETTER_AUTH_SECRET、NEXT_PUBLIC_APP_URL、GOOGLE_CLIENT_ID、GOOGLE_CLIENT_SECRET、RESEND_API_KEY、RESEND_FROM 配置为 Production and Preview。</w:t>
      </w:r>
    </w:p>
    <w:p>
      <w:pPr>
        <w:pStyle w:val="ListBullet"/>
        <w:spacing w:after="60" w:line="264" w:lineRule="auto"/>
      </w:pPr>
      <w:r>
        <w:rPr>
          <w:rFonts w:ascii="Calibri" w:hAnsi="Calibri" w:eastAsia="Microsoft YaHei"/>
          <w:b w:val="0"/>
          <w:sz w:val="21"/>
        </w:rPr>
        <w:t>用户触发的成功重新部署 dpl_9wDquG52sCGnVZVBNXTWuhKoVN2u 是 production 旧提交 53ab7c0 的重新部署，不包含本地高危修复。</w:t>
      </w:r>
    </w:p>
    <w:p>
      <w:pPr>
        <w:pStyle w:val="ListBullet"/>
        <w:spacing w:after="60" w:line="264" w:lineRule="auto"/>
      </w:pPr>
      <w:r>
        <w:rPr>
          <w:rFonts w:ascii="Calibri" w:hAnsi="Calibri" w:eastAsia="Microsoft YaHei"/>
          <w:b w:val="0"/>
          <w:sz w:val="21"/>
        </w:rPr>
        <w:t>从当前工作区创建的新 Preview dpl_HekzvUW28PpVPHfMdv2DxXg4t6Bf 已达到 READY，远端构建完成 182 个页面并生成 98 个 sitemap URL。</w:t>
      </w:r>
    </w:p>
    <w:p>
      <w:pPr>
        <w:pStyle w:val="ListBullet"/>
        <w:spacing w:after="60" w:line="264" w:lineRule="auto"/>
      </w:pPr>
      <w:r>
        <w:rPr>
          <w:rFonts w:ascii="Calibri" w:hAnsi="Calibri" w:eastAsia="Microsoft YaHei"/>
          <w:b w:val="0"/>
          <w:sz w:val="21"/>
        </w:rPr>
        <w:t>Preview 的 sitemap.xml 返回 200 并包含安全响应头；动态接口受 Vercel Preview SSO 保护，未绕过保护模拟业务登录。</w:t>
      </w:r>
    </w:p>
    <w:p>
      <w:pPr>
        <w:pStyle w:val="ListBullet"/>
        <w:spacing w:after="60" w:line="264" w:lineRule="auto"/>
      </w:pPr>
      <w:r>
        <w:rPr>
          <w:rFonts w:ascii="Calibri" w:hAnsi="Calibri" w:eastAsia="Microsoft YaHei"/>
          <w:b w:val="0"/>
          <w:sz w:val="21"/>
        </w:rPr>
        <w:t>真实生成期间生产日志确认 /api/v1/video/generate 与 /api/v1/video/callback/evolink 均返回 200；近一小时仅有旧生产版本 Credits.packages.team 文案缺失告警，该问题已在候选版本修复。</w:t>
      </w:r>
    </w:p>
    <w:p>
      <w:pPr>
        <w:pStyle w:val="ListBullet"/>
        <w:spacing w:after="60" w:line="264" w:lineRule="auto"/>
      </w:pPr>
      <w:r>
        <w:rPr>
          <w:rFonts w:ascii="Calibri" w:hAnsi="Calibri" w:eastAsia="Microsoft YaHei"/>
          <w:b w:val="0"/>
          <w:sz w:val="21"/>
        </w:rPr>
        <w:t>生产站未被本次 Preview 尝试替换或中断。</w:t>
      </w:r>
    </w:p>
    <w:p>
      <w:pPr>
        <w:pStyle w:val="ListBullet"/>
        <w:spacing w:after="60" w:line="264" w:lineRule="auto"/>
      </w:pPr>
      <w:r>
        <w:rPr>
          <w:rFonts w:ascii="Calibri" w:hAnsi="Calibri" w:eastAsia="Microsoft YaHei"/>
          <w:b w:val="0"/>
          <w:sz w:val="21"/>
        </w:rPr>
        <w:t>新增 .vercelignore，生产上传包不再包含 quality 审计产物、DOCX、渲染图片、本地代理状态、临时文件和维护脚本。</w:t>
      </w:r>
    </w:p>
    <w:p>
      <w:pPr>
        <w:pStyle w:val="ListBullet"/>
        <w:spacing w:after="60" w:line="264" w:lineRule="auto"/>
      </w:pPr>
      <w:r>
        <w:rPr>
          <w:rFonts w:ascii="Calibri" w:hAnsi="Calibri" w:eastAsia="Microsoft YaHei"/>
          <w:b w:val="0"/>
          <w:sz w:val="21"/>
        </w:rPr>
        <w:t>生产隔离部署 dpl_4vCD9k7WLk8m7ivs75mujR4tyTRs 使用 Production 环境变量完成 182/182 页面构建，sitemap 生成 98 个 URL，状态 READY。</w:t>
      </w:r>
    </w:p>
    <w:p>
      <w:pPr>
        <w:pStyle w:val="ListBullet"/>
        <w:spacing w:after="60" w:line="264" w:lineRule="auto"/>
      </w:pPr>
      <w:r>
        <w:rPr>
          <w:rFonts w:ascii="Calibri" w:hAnsi="Calibri" w:eastAsia="Microsoft YaHei"/>
          <w:b w:val="0"/>
          <w:sz w:val="21"/>
        </w:rPr>
        <w:t>隔离部署首页、登录页、文生视频与图生视频页面均在 Edge 通过；随后已提升为 production，并确认 seedance.co.com 正常提供新版本。</w:t>
      </w:r>
    </w:p>
    <w:p>
      <w:pPr>
        <w:pStyle w:val="ListBullet"/>
        <w:spacing w:after="60" w:line="264" w:lineRule="auto"/>
      </w:pPr>
      <w:r>
        <w:rPr>
          <w:rFonts w:ascii="Calibri" w:hAnsi="Calibri" w:eastAsia="Microsoft YaHei"/>
          <w:b w:val="0"/>
          <w:sz w:val="21"/>
        </w:rPr>
        <w:t>正式站 /api/health 与 /api/v1/config/models 返回 200；未登录积分接口返回 401、管理员接口返回 403、任务恢复接口返回 401。</w:t>
      </w:r>
    </w:p>
    <w:p>
      <w:pPr>
        <w:pStyle w:val="ListBullet"/>
        <w:spacing w:after="60" w:line="264" w:lineRule="auto"/>
      </w:pPr>
      <w:r>
        <w:rPr>
          <w:rFonts w:ascii="Calibri" w:hAnsi="Calibri" w:eastAsia="Microsoft YaHei"/>
          <w:b w:val="0"/>
          <w:sz w:val="21"/>
        </w:rPr>
        <w:t>正式站 CSP、HSTS、nosniff、DENY frame、Referrer-Policy 和 Permissions-Policy 响应头均存在。</w:t>
      </w:r>
    </w:p>
    <w:p>
      <w:pPr>
        <w:pStyle w:val="ListBullet"/>
        <w:spacing w:after="60" w:line="264" w:lineRule="auto"/>
      </w:pPr>
      <w:r>
        <w:rPr>
          <w:rFonts w:ascii="Calibri" w:hAnsi="Calibri" w:eastAsia="Microsoft YaHei"/>
          <w:b w:val="0"/>
          <w:sz w:val="21"/>
        </w:rPr>
        <w:t>新部署观察窗口内无 5xx、无 warning/error；旧部署的一次 Better Auth rateLimit 清理超时不属于当前版本。</w:t>
      </w:r>
    </w:p>
    <w:p>
      <w:pPr>
        <w:pStyle w:val="Heading2"/>
        <w:keepNext/>
        <w:spacing w:before="140" w:after="100"/>
      </w:pPr>
      <w:r>
        <w:rPr>
          <w:rFonts w:ascii="Calibri" w:hAnsi="Calibri" w:eastAsia="Microsoft YaHei"/>
          <w:b/>
          <w:color w:val="1F4D78"/>
          <w:sz w:val="24"/>
        </w:rPr>
        <w:t>3. 用户目前无需立刻操作</w:t>
      </w:r>
    </w:p>
    <w:p>
      <w:pPr>
        <w:pStyle w:val="ListBullet"/>
        <w:spacing w:after="60" w:line="264" w:lineRule="auto"/>
      </w:pPr>
      <w:r>
        <w:rPr>
          <w:rFonts w:ascii="Calibri" w:hAnsi="Calibri" w:eastAsia="Microsoft YaHei"/>
          <w:b w:val="0"/>
          <w:sz w:val="21"/>
        </w:rPr>
        <w:t>网站已经上线并可正常使用；保持 Vercel、Supabase、R2、Evolink 和邮件服务的现有环境变量不变。</w:t>
      </w:r>
    </w:p>
    <w:p>
      <w:pPr>
        <w:pStyle w:val="ListBullet"/>
        <w:spacing w:after="60" w:line="264" w:lineRule="auto"/>
      </w:pPr>
      <w:r>
        <w:rPr>
          <w:rFonts w:ascii="Calibri" w:hAnsi="Calibri" w:eastAsia="Microsoft YaHei"/>
          <w:b w:val="0"/>
          <w:sz w:val="21"/>
        </w:rPr>
        <w:t>源码已在本地分支 agent/security-release-hardening 提交为 dca3f46；GitHub 旧凭据失效导致远端推送未完成，方便时重新登录 GitHub 后再推送该分支即可，不影响现网。</w:t>
      </w:r>
    </w:p>
    <w:p>
      <w:pPr>
        <w:pStyle w:val="ListBullet"/>
        <w:spacing w:after="60" w:line="264" w:lineRule="auto"/>
      </w:pPr>
      <w:r>
        <w:rPr>
          <w:rFonts w:ascii="Calibri" w:hAnsi="Calibri" w:eastAsia="Microsoft YaHei"/>
          <w:b w:val="0"/>
          <w:sz w:val="21"/>
        </w:rPr>
        <w:t>不要随意重放 Stripe/Creem webhook、AI callback 或任务恢复接口；这些入口具备幂等/鉴权保护，但生产环境仍应按真实事件驱动。</w:t>
      </w:r>
    </w:p>
    <w:p>
      <w:pPr>
        <w:pStyle w:val="Heading2"/>
        <w:keepNext/>
        <w:spacing w:before="140" w:after="100"/>
      </w:pPr>
      <w:r>
        <w:rPr>
          <w:rFonts w:ascii="Calibri" w:hAnsi="Calibri" w:eastAsia="Microsoft YaHei"/>
          <w:b/>
          <w:color w:val="1F4D78"/>
          <w:sz w:val="24"/>
        </w:rPr>
        <w:t>4. 上线后的人工抽查边界</w:t>
      </w:r>
    </w:p>
    <w:p>
      <w:pPr>
        <w:pStyle w:val="ListBullet"/>
        <w:spacing w:after="60" w:line="264" w:lineRule="auto"/>
      </w:pPr>
      <w:r>
        <w:rPr>
          <w:rFonts w:ascii="Calibri" w:hAnsi="Calibri" w:eastAsia="Microsoft YaHei"/>
          <w:b w:val="0"/>
          <w:sz w:val="21"/>
        </w:rPr>
        <w:t>输入图片的生产真实上传与素材入库未单独触发：当前前端只会在提交图生视频时上传；为遵守仅一次真实积分生成的授权，本轮不再发起第二次生成。该项不否定已通过的文件选择、安全实现审计和 R2 成品存储验证。</w:t>
      </w:r>
    </w:p>
    <w:p>
      <w:pPr>
        <w:pStyle w:val="ListBullet"/>
        <w:spacing w:after="60" w:line="264" w:lineRule="auto"/>
      </w:pPr>
      <w:r>
        <w:rPr>
          <w:rFonts w:ascii="Calibri" w:hAnsi="Calibri" w:eastAsia="Microsoft YaHei"/>
          <w:b w:val="0"/>
          <w:sz w:val="21"/>
        </w:rPr>
        <w:t>本轮没有使用真实银行卡发起支付；支付 webhook、幂等、撤销和积分账本已完成代码与自动化检查，真实支付应由首笔正常客户订单自然验证。</w:t>
      </w:r>
    </w:p>
    <w:p>
      <w:pPr>
        <w:pStyle w:val="ListBullet"/>
        <w:spacing w:after="60" w:line="264" w:lineRule="auto"/>
      </w:pPr>
      <w:r>
        <w:rPr>
          <w:rFonts w:ascii="Calibri" w:hAnsi="Calibri" w:eastAsia="Microsoft YaHei"/>
          <w:b w:val="0"/>
          <w:sz w:val="21"/>
        </w:rPr>
        <w:t>Provider Health 最近 60 分钟没有事件样本，当前返回空列表而不是降级；后续产生新任务后再观察 attempts/failures/latency 数据。</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