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B" w:rsidRDefault="000258FB" w:rsidP="00347155">
      <w:pPr>
        <w:pStyle w:val="Heading2"/>
        <w:jc w:val="center"/>
      </w:pPr>
      <w:bookmarkStart w:id="0" w:name="top"/>
      <w:bookmarkEnd w:id="0"/>
    </w:p>
    <w:p w:rsidR="00E676E9" w:rsidRPr="005A0E41" w:rsidRDefault="000258FB" w:rsidP="00347155">
      <w:pPr>
        <w:pStyle w:val="Heading2"/>
        <w:jc w:val="center"/>
      </w:pPr>
      <w:r>
        <w:t xml:space="preserve"> </w:t>
      </w:r>
      <w:hyperlink r:id="rId5" w:history="1">
        <w:proofErr w:type="gramStart"/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5B63DC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 xml:space="preserve"> </w:t>
        </w:r>
        <w:r w:rsidR="00B54E6E">
          <w:rPr>
            <w:rStyle w:val="Hyperlink"/>
            <w:color w:val="auto"/>
            <w:u w:val="none"/>
          </w:rPr>
          <w:t>Network</w:t>
        </w:r>
        <w:proofErr w:type="gramEnd"/>
        <w:r w:rsidR="00B54E6E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  <w:r w:rsidR="00E676E9" w:rsidRPr="005A0E41">
        <w:t xml:space="preserve"> </w:t>
      </w:r>
    </w:p>
    <w:p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B63DC">
        <w:rPr>
          <w:b/>
          <w:color w:val="000000"/>
        </w:rPr>
        <w:t>2B</w:t>
      </w:r>
    </w:p>
    <w:p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  <w:r w:rsidR="00625D08">
        <w:t xml:space="preserve"> </w:t>
      </w:r>
    </w:p>
    <w:p w:rsidR="00F27708" w:rsidRDefault="00F27708" w:rsidP="00F27708">
      <w:pPr>
        <w:widowControl w:val="0"/>
        <w:autoSpaceDE w:val="0"/>
        <w:autoSpaceDN w:val="0"/>
        <w:adjustRightInd w:val="0"/>
        <w:rPr>
          <w:lang/>
        </w:rPr>
      </w:pPr>
      <w:r>
        <w:rPr>
          <w:lang/>
        </w:rPr>
        <w:t xml:space="preserve">Diffusion: Dissipates statistical structure of plaintext over bulk of </w:t>
      </w:r>
      <w:proofErr w:type="spellStart"/>
      <w:r>
        <w:rPr>
          <w:lang/>
        </w:rPr>
        <w:t>ciphertext</w:t>
      </w:r>
      <w:proofErr w:type="spellEnd"/>
      <w:r>
        <w:rPr>
          <w:lang/>
        </w:rPr>
        <w:br/>
        <w:t xml:space="preserve">Confusion: Makes the relationship between key and </w:t>
      </w:r>
      <w:proofErr w:type="spellStart"/>
      <w:r>
        <w:rPr>
          <w:lang/>
        </w:rPr>
        <w:t>ciphertext</w:t>
      </w:r>
      <w:proofErr w:type="spellEnd"/>
      <w:r>
        <w:rPr>
          <w:lang/>
        </w:rPr>
        <w:t xml:space="preserve"> as confusing as possible.</w:t>
      </w:r>
      <w:r>
        <w:rPr>
          <w:lang/>
        </w:rPr>
        <w:br/>
      </w:r>
    </w:p>
    <w:p w:rsidR="008B23BB" w:rsidRPr="00F27708" w:rsidRDefault="008B23BB" w:rsidP="008B23BB">
      <w:pPr>
        <w:rPr>
          <w:lang/>
        </w:rPr>
      </w:pPr>
    </w:p>
    <w:p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>operation of the</w:t>
      </w:r>
      <w:r w:rsidR="006B16C1">
        <w:t xml:space="preserve"> </w:t>
      </w:r>
      <w:proofErr w:type="spellStart"/>
      <w:r w:rsidR="006B16C1">
        <w:t>Feistel</w:t>
      </w:r>
      <w:proofErr w:type="spellEnd"/>
      <w:r w:rsidR="006B16C1">
        <w:t xml:space="preserve"> cipher.</w:t>
      </w:r>
    </w:p>
    <w:p w:rsidR="00F27708" w:rsidRDefault="00F27708" w:rsidP="00F27708">
      <w:r>
        <w:rPr>
          <w:lang/>
        </w:rPr>
        <w:t xml:space="preserve">Takes a block of 64 bits and encrypts using a 56 bit key. A product cipher that implements </w:t>
      </w:r>
      <w:proofErr w:type="spellStart"/>
      <w:proofErr w:type="gramStart"/>
      <w:r>
        <w:rPr>
          <w:lang/>
        </w:rPr>
        <w:t>Shannons</w:t>
      </w:r>
      <w:proofErr w:type="spellEnd"/>
      <w:proofErr w:type="gramEnd"/>
      <w:r>
        <w:rPr>
          <w:lang/>
        </w:rPr>
        <w:t xml:space="preserve"> </w:t>
      </w:r>
      <w:proofErr w:type="spellStart"/>
      <w:r>
        <w:rPr>
          <w:lang/>
        </w:rPr>
        <w:t>conecepts</w:t>
      </w:r>
      <w:proofErr w:type="spellEnd"/>
      <w:r>
        <w:rPr>
          <w:lang/>
        </w:rPr>
        <w:t xml:space="preserve"> of diffusion and confusion. Data is partitioned into two blocks (a left and right) where a substitution takes places on the left based on the right block and a </w:t>
      </w:r>
      <w:proofErr w:type="spellStart"/>
      <w:r>
        <w:rPr>
          <w:lang/>
        </w:rPr>
        <w:t>subkey.This</w:t>
      </w:r>
      <w:proofErr w:type="spellEnd"/>
      <w:r>
        <w:rPr>
          <w:lang/>
        </w:rPr>
        <w:t xml:space="preserve"> process is continued through multiple rounds.</w:t>
      </w:r>
    </w:p>
    <w:p w:rsidR="00E11E18" w:rsidRDefault="00E11E18" w:rsidP="00E11E18">
      <w:pPr>
        <w:pStyle w:val="ListParagraph"/>
      </w:pPr>
    </w:p>
    <w:p w:rsidR="000F7C6E" w:rsidRPr="00F27708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  <w:r w:rsidR="000F7C6E" w:rsidRPr="000F7C6E">
        <w:rPr>
          <w:color w:val="0000FF"/>
        </w:rPr>
        <w:t xml:space="preserve">             </w:t>
      </w:r>
    </w:p>
    <w:p w:rsidR="00F27708" w:rsidRDefault="00F27708" w:rsidP="00F27708"/>
    <w:p w:rsidR="00E7054D" w:rsidRDefault="00F27708" w:rsidP="00F27708">
      <w:pPr>
        <w:pStyle w:val="ListParagraph"/>
        <w:ind w:left="0"/>
      </w:pPr>
      <w:r>
        <w:rPr>
          <w:color w:val="0000FF"/>
          <w:lang/>
        </w:rPr>
        <w:t xml:space="preserve">DES has a data-block size of 56 </w:t>
      </w:r>
      <w:proofErr w:type="gramStart"/>
      <w:r>
        <w:rPr>
          <w:color w:val="0000FF"/>
          <w:lang/>
        </w:rPr>
        <w:t>bits,</w:t>
      </w:r>
      <w:proofErr w:type="gramEnd"/>
      <w:r>
        <w:rPr>
          <w:color w:val="0000FF"/>
          <w:lang/>
        </w:rPr>
        <w:t xml:space="preserve"> AES has a data-block size of 128 bits. The key size of DES is 64 bits for </w:t>
      </w:r>
      <w:proofErr w:type="gramStart"/>
      <w:r>
        <w:rPr>
          <w:color w:val="0000FF"/>
          <w:lang/>
        </w:rPr>
        <w:t>DES,</w:t>
      </w:r>
      <w:proofErr w:type="gramEnd"/>
      <w:r>
        <w:rPr>
          <w:color w:val="0000FF"/>
          <w:lang/>
        </w:rPr>
        <w:t xml:space="preserve"> AES has a minimum key size of 128 bits. AES is more secure because of the larger data size and key size</w:t>
      </w:r>
    </w:p>
    <w:p w:rsidR="00E7054D" w:rsidRDefault="00E7054D" w:rsidP="00E7054D">
      <w:pPr>
        <w:pStyle w:val="ListParagraph"/>
      </w:pPr>
    </w:p>
    <w:p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</w:t>
      </w:r>
      <w:bookmarkStart w:id="1" w:name="_GoBack"/>
      <w:bookmarkEnd w:id="1"/>
      <w:r w:rsidR="001F3B3B">
        <w:rPr>
          <w:rFonts w:ascii="Times New Roman" w:hAnsi="Times New Roman" w:cs="Times New Roman"/>
          <w:bCs/>
          <w:iCs/>
          <w:sz w:val="24"/>
          <w:szCs w:val="24"/>
        </w:rPr>
        <w:t>s:</w:t>
      </w:r>
    </w:p>
    <w:p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:rsidR="006500B4" w:rsidRDefault="009D7E10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D7E10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</w:t>
      </w:r>
      <w:r w:rsidR="008C225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30,40,51,45,33,48,44,49,39,56,34,53,46,42,50,36,29,32).</w:t>
      </w:r>
    </w:p>
    <w:p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 w:rsidRPr="0075484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:rsidR="00AD3218" w:rsidRDefault="009D7E10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D7E10"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 id="AutoShape 6" o:spid="_x0000_s1028" type="#_x0000_t67" style="position:absolute;left:0;text-align:left;margin-left:219.75pt;margin-top:28pt;width:6.75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</w:t>
      </w: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6" o:title=""/>
          </v:shape>
          <o:OLEObject Type="Embed" ProgID="Equation.DSMT4" ShapeID="_x0000_i1025" DrawAspect="Content" ObjectID="_1455991981" r:id="rId7"/>
        </w:object>
      </w:r>
    </w:p>
    <w:p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</w:p>
    <w:p w:rsidR="005D1D4C" w:rsidRPr="005D1D4C" w:rsidRDefault="008C4CB1" w:rsidP="008C4CB1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0B22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="005D1D4C"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 xml:space="preserve"> 0011010)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:rsidR="005D1D4C" w:rsidRDefault="00612CE8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</w:t>
      </w:r>
      <w:r w:rsidR="005D1D4C"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:rsidR="008B3BA0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</w:t>
      </w:r>
      <w:r w:rsid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</w:p>
    <w:p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lastRenderedPageBreak/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  <w:r w:rsidRPr="005D48E5">
        <w:t xml:space="preserve"> </w:t>
      </w:r>
    </w:p>
    <w:p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F8">
        <w:rPr>
          <w:rFonts w:ascii="Times New Roman" w:hAnsi="Times New Roman" w:cs="Times New Roman"/>
          <w:sz w:val="24"/>
          <w:szCs w:val="24"/>
        </w:rPr>
        <w:t xml:space="preserve">of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  <w:r w:rsidR="00665E9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8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9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r w:rsidRPr="000258FB">
        <w:rPr>
          <w:sz w:val="22"/>
          <w:szCs w:val="22"/>
        </w:rPr>
        <w:t xml:space="preserve"> </w:t>
      </w:r>
      <w:hyperlink r:id="rId10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1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2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3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4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A16F3" w:rsidRDefault="001A16F3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0258F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</w:p>
    <w:p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A35B1"/>
    <w:rsid w:val="00021C12"/>
    <w:rsid w:val="000258FB"/>
    <w:rsid w:val="000506DE"/>
    <w:rsid w:val="00061158"/>
    <w:rsid w:val="000A30B0"/>
    <w:rsid w:val="000A6DE0"/>
    <w:rsid w:val="000B22BE"/>
    <w:rsid w:val="000C159C"/>
    <w:rsid w:val="000C398B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92653"/>
    <w:rsid w:val="00333E7B"/>
    <w:rsid w:val="00347155"/>
    <w:rsid w:val="00366B4D"/>
    <w:rsid w:val="00391E99"/>
    <w:rsid w:val="0040526D"/>
    <w:rsid w:val="00417F79"/>
    <w:rsid w:val="00430EEF"/>
    <w:rsid w:val="004D1DEC"/>
    <w:rsid w:val="004E2118"/>
    <w:rsid w:val="0051643B"/>
    <w:rsid w:val="005A0E41"/>
    <w:rsid w:val="005B63DC"/>
    <w:rsid w:val="005D1D4C"/>
    <w:rsid w:val="005D48E5"/>
    <w:rsid w:val="005E3F1B"/>
    <w:rsid w:val="00612CE8"/>
    <w:rsid w:val="00625D08"/>
    <w:rsid w:val="00626AC8"/>
    <w:rsid w:val="006500B4"/>
    <w:rsid w:val="00652448"/>
    <w:rsid w:val="00664526"/>
    <w:rsid w:val="00665E93"/>
    <w:rsid w:val="006B16C1"/>
    <w:rsid w:val="006B51DD"/>
    <w:rsid w:val="00754843"/>
    <w:rsid w:val="007650EB"/>
    <w:rsid w:val="00855928"/>
    <w:rsid w:val="008B23BB"/>
    <w:rsid w:val="008B3BA0"/>
    <w:rsid w:val="008C2254"/>
    <w:rsid w:val="008C4CB1"/>
    <w:rsid w:val="009D7E10"/>
    <w:rsid w:val="00A117DA"/>
    <w:rsid w:val="00A1296D"/>
    <w:rsid w:val="00AA35B1"/>
    <w:rsid w:val="00AA3EB9"/>
    <w:rsid w:val="00AD3218"/>
    <w:rsid w:val="00AD5FAC"/>
    <w:rsid w:val="00B54E6E"/>
    <w:rsid w:val="00B843C6"/>
    <w:rsid w:val="00BE0BA1"/>
    <w:rsid w:val="00C043ED"/>
    <w:rsid w:val="00C826E1"/>
    <w:rsid w:val="00CA5B78"/>
    <w:rsid w:val="00CE3C9C"/>
    <w:rsid w:val="00CF100B"/>
    <w:rsid w:val="00D52BC4"/>
    <w:rsid w:val="00DC45F0"/>
    <w:rsid w:val="00E11E18"/>
    <w:rsid w:val="00E676E9"/>
    <w:rsid w:val="00E7054D"/>
    <w:rsid w:val="00E74D82"/>
    <w:rsid w:val="00E809E5"/>
    <w:rsid w:val="00EC45FC"/>
    <w:rsid w:val="00ED3402"/>
    <w:rsid w:val="00EF2443"/>
    <w:rsid w:val="00F27708"/>
    <w:rsid w:val="00F8548A"/>
    <w:rsid w:val="00F94FF7"/>
    <w:rsid w:val="00FB2CF8"/>
    <w:rsid w:val="00FB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yptography" TargetMode="External"/><Relationship Id="rId13" Type="http://schemas.openxmlformats.org/officeDocument/2006/relationships/hyperlink" Target="http://en.wikipedia.org/wiki/Key_(cryptography)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Block_cipher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en.wikipedia.org/wiki/Federal_government_of_the_United_States" TargetMode="External"/><Relationship Id="rId5" Type="http://schemas.openxmlformats.org/officeDocument/2006/relationships/hyperlink" Target="file:///C:\Documents%20and%20Settings\s995689\My%20Documents\Teaching\Courses_2013\Courses_2003\6216INT_03\6216intho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ncry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ymmetric-key_algorithm" TargetMode="External"/><Relationship Id="rId14" Type="http://schemas.openxmlformats.org/officeDocument/2006/relationships/hyperlink" Target="http://en.wikipedia.org/wiki/Data_Encryption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5839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anthony</cp:lastModifiedBy>
  <cp:revision>3</cp:revision>
  <cp:lastPrinted>2012-03-12T06:00:00Z</cp:lastPrinted>
  <dcterms:created xsi:type="dcterms:W3CDTF">2014-03-05T04:55:00Z</dcterms:created>
  <dcterms:modified xsi:type="dcterms:W3CDTF">2014-03-11T01:27:00Z</dcterms:modified>
</cp:coreProperties>
</file>