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Password and Multi-Factor Authentication Standard</w:t>
      </w:r>
    </w:p>
    <w:p>
      <w:r>
        <w:rPr>
          <w:color w:val="64748B"/>
          <w:sz w:val="17"/>
        </w:rPr>
        <w:t>Version 5.0  |  Owner: Security Operations  |  Effective 2026-01-20  |  Next review 2027-01-20</w:t>
      </w:r>
    </w:p>
    <w:p>
      <w:pPr>
        <w:pStyle w:val="Heading1"/>
      </w:pPr>
      <w:r>
        <w:t>1. Purpose</w:t>
      </w:r>
    </w:p>
    <w:p>
      <w:r>
        <w:t>This standard sets the requirements for Zuqah Technologies account credentials: what a password must be, how multi-factor authentication is registered and used, and what to do when either is lost or compromised.</w:t>
      </w:r>
    </w:p>
    <w:p>
      <w:pPr>
        <w:pStyle w:val="Heading1"/>
      </w:pPr>
      <w:r>
        <w:t>2. Password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Rule</w:t>
            </w:r>
          </w:p>
        </w:tc>
      </w:tr>
      <w:tr>
        <w:tc>
          <w:tcPr>
            <w:tcW w:type="dxa" w:w="4320"/>
          </w:tcPr>
          <w:p>
            <w:r>
              <w:t>Minimum length</w:t>
            </w:r>
          </w:p>
        </w:tc>
        <w:tc>
          <w:tcPr>
            <w:tcW w:type="dxa" w:w="4320"/>
          </w:tcPr>
          <w:p>
            <w:r>
              <w:t>14 characters</w:t>
            </w:r>
          </w:p>
        </w:tc>
      </w:tr>
      <w:tr>
        <w:tc>
          <w:tcPr>
            <w:tcW w:type="dxa" w:w="4320"/>
          </w:tcPr>
          <w:p>
            <w:r>
              <w:t>Complexity</w:t>
            </w:r>
          </w:p>
        </w:tc>
        <w:tc>
          <w:tcPr>
            <w:tcW w:type="dxa" w:w="4320"/>
          </w:tcPr>
          <w:p>
            <w:r>
              <w:t>No character-class requirement</w:t>
            </w:r>
          </w:p>
        </w:tc>
      </w:tr>
      <w:tr>
        <w:tc>
          <w:tcPr>
            <w:tcW w:type="dxa" w:w="4320"/>
          </w:tcPr>
          <w:p>
            <w:r>
              <w:t>Expiry</w:t>
            </w:r>
          </w:p>
        </w:tc>
        <w:tc>
          <w:tcPr>
            <w:tcW w:type="dxa" w:w="4320"/>
          </w:tcPr>
          <w:p>
            <w:r>
              <w:t>None — passwords do not expire on a schedule</w:t>
            </w:r>
          </w:p>
        </w:tc>
      </w:tr>
      <w:tr>
        <w:tc>
          <w:tcPr>
            <w:tcW w:type="dxa" w:w="4320"/>
          </w:tcPr>
          <w:p>
            <w:r>
              <w:t>Reuse</w:t>
            </w:r>
          </w:p>
        </w:tc>
        <w:tc>
          <w:tcPr>
            <w:tcW w:type="dxa" w:w="4320"/>
          </w:tcPr>
          <w:p>
            <w:r>
              <w:t>Last 10 passwords cannot be reused</w:t>
            </w:r>
          </w:p>
        </w:tc>
      </w:tr>
      <w:tr>
        <w:tc>
          <w:tcPr>
            <w:tcW w:type="dxa" w:w="4320"/>
          </w:tcPr>
          <w:p>
            <w:r>
              <w:t>Blocked list</w:t>
            </w:r>
          </w:p>
        </w:tc>
        <w:tc>
          <w:tcPr>
            <w:tcW w:type="dxa" w:w="4320"/>
          </w:tcPr>
          <w:p>
            <w:r>
              <w:t>Common and breached passwords are rejected at the point of setting</w:t>
            </w:r>
          </w:p>
        </w:tc>
      </w:tr>
    </w:tbl>
    <w:p>
      <w:r>
        <w:t>Two of these surprise people, so the reasoning is stated plainly.</w:t>
      </w:r>
    </w:p>
    <w:p>
      <w:r>
        <w:t>There is no complexity requirement. Length matters far more than character variety. A passphrase of four unrelated words is stronger than a short string with substitutions, and is easier to remember and to type.</w:t>
      </w:r>
    </w:p>
    <w:p>
      <w:r>
        <w:t>Passwords do not expire. Forced rotation makes people choose weaker passwords and vary them predictably. Passwords are changed when there is a reason to change them, not on a calendar.</w:t>
      </w:r>
    </w:p>
    <w:p>
      <w:pPr>
        <w:pStyle w:val="Heading1"/>
      </w:pPr>
      <w:r>
        <w:t>3. Multi-factor authentication</w:t>
      </w:r>
    </w:p>
    <w:p>
      <w:r>
        <w:t>MFA is required for every Zuqah Technologies account without exception, including contractors and service accounts where technically possible.</w:t>
      </w:r>
    </w:p>
    <w:p>
      <w:pPr>
        <w:pStyle w:val="Heading2"/>
      </w:pPr>
      <w:r>
        <w:t>3.1 Approved methods</w:t>
      </w:r>
    </w:p>
    <w:p>
      <w:r>
        <w:t>In order of preference:</w:t>
      </w:r>
    </w:p>
    <w:p>
      <w:pPr>
        <w:pStyle w:val="ListBullet"/>
      </w:pPr>
      <w:r>
        <w:t>1. Passkey on the device — phishing-resistant, and the default for new accounts</w:t>
      </w:r>
    </w:p>
    <w:p>
      <w:pPr>
        <w:pStyle w:val="ListBullet"/>
      </w:pPr>
      <w:r>
        <w:t>2. Authenticator app with number matching</w:t>
      </w:r>
    </w:p>
    <w:p>
      <w:pPr>
        <w:pStyle w:val="ListBullet"/>
      </w:pPr>
      <w:r>
        <w:t>3. Hardware security key — for privileged roles, see the Privileged Access standard</w:t>
      </w:r>
    </w:p>
    <w:p>
      <w:r>
        <w:t>SMS and voice calls are not approved and are not offered. They are vulnerable to interception and to number porting.</w:t>
      </w:r>
    </w:p>
    <w:p>
      <w:pPr>
        <w:pStyle w:val="Heading2"/>
      </w:pPr>
      <w:r>
        <w:t>3.2 Registering</w:t>
      </w:r>
    </w:p>
    <w:p>
      <w:r>
        <w:t>New starters register during first sign-in, as part of the process in the New Starter IT Setup Checklist. At least two methods must be registered, so that losing one device does not lock the account.</w:t>
      </w:r>
    </w:p>
    <w:p>
      <w:pPr>
        <w:pStyle w:val="Heading1"/>
      </w:pPr>
      <w:r>
        <w:t>4. Replacing a phone</w:t>
      </w:r>
    </w:p>
    <w:p>
      <w:r>
        <w:t>This is the single most common cause of a lockout, and it is avoidable.</w:t>
      </w:r>
    </w:p>
    <w:p>
      <w:r>
        <w:t>Before giving up the old device, register a method on the new one. The old device can then be removed. This takes two minutes and avoids the process below.</w:t>
      </w:r>
    </w:p>
    <w:p>
      <w:r>
        <w:t>If the old device is already gone:</w:t>
      </w:r>
    </w:p>
    <w:p>
      <w:pPr>
        <w:pStyle w:val="ListBullet"/>
      </w:pPr>
      <w:r>
        <w:t>1. Sign in on a Zuqah Technologies laptop that has previously been used with the account.</w:t>
      </w:r>
    </w:p>
    <w:p>
      <w:r>
        <w:t>An existing device can often authorise a new one without a reset.</w:t>
      </w:r>
    </w:p>
    <w:p>
      <w:pPr>
        <w:pStyle w:val="ListBullet"/>
      </w:pPr>
      <w:r>
        <w:t>2. If that is not possible, contact the Service Desk for an identity-verified</w:t>
      </w:r>
    </w:p>
    <w:p>
      <w:r>
        <w:t>reset. This requires a video call with a Zuqah Technologies photo ID and takes about    20 minutes. It cannot be done over email or chat.</w:t>
      </w:r>
    </w:p>
    <w:p>
      <w:r>
        <w:t>The verification step is not negotiable. It is the control that prevents an attacker with a plausible story from taking over an account by claiming to have lost a phone.</w:t>
      </w:r>
    </w:p>
    <w:p>
      <w:pPr>
        <w:pStyle w:val="Heading1"/>
      </w:pPr>
      <w:r>
        <w:t>5. Lockouts and resets</w:t>
      </w:r>
    </w:p>
    <w:p>
      <w:r>
        <w:t>An account locks after 10 failed sign-in attempts and unlocks automatically after 15 minutes. Most lockouts resolve themselves; waiting is faster than raising a ticket.</w:t>
      </w:r>
    </w:p>
    <w:p>
      <w:r>
        <w:t>Self-service reset is available at any time from the sign-in page, using a registered MFA method. Service Desk assistance is needed only where no registered method is available, and follows the verification in section 4.</w:t>
      </w:r>
    </w:p>
    <w:p>
      <w:pPr>
        <w:pStyle w:val="Heading1"/>
      </w:pPr>
      <w:r>
        <w:t>6. If a credential is compromised</w:t>
      </w:r>
    </w:p>
    <w:p>
      <w:r>
        <w:t>Report immediately to Security Operations — within the hour, and before doing anything else. Speed matters far more than certainty; a report that turns out to be nothing costs nothing.</w:t>
      </w:r>
    </w:p>
    <w:p>
      <w:r>
        <w:t>Indicators worth reporting:</w:t>
      </w:r>
    </w:p>
    <w:p>
      <w:pPr>
        <w:pStyle w:val="ListBullet"/>
      </w:pPr>
      <w:r>
        <w:t>An MFA prompt you did not trigger</w:t>
      </w:r>
    </w:p>
    <w:p>
      <w:pPr>
        <w:pStyle w:val="ListBullet"/>
      </w:pPr>
      <w:r>
        <w:t>A sign-in notification from an unfamiliar location</w:t>
      </w:r>
    </w:p>
    <w:p>
      <w:pPr>
        <w:pStyle w:val="ListBullet"/>
      </w:pPr>
      <w:r>
        <w:t>Entering the password into a site that later looked wrong</w:t>
      </w:r>
    </w:p>
    <w:p>
      <w:pPr>
        <w:pStyle w:val="ListBullet"/>
      </w:pPr>
      <w:r>
        <w:t>Any suspicion at all, however vague</w:t>
      </w:r>
    </w:p>
    <w:p>
      <w:r>
        <w:t>There is no penalty for reporting a mistake, including entering credentials into a phishing site. There is a real cost to reporting it late. Zuqah Technologies's position is that people who report quickly are doing exactly the right thing.</w:t>
      </w:r>
    </w:p>
    <w:p>
      <w:pPr>
        <w:pStyle w:val="Heading1"/>
      </w:pPr>
      <w:r>
        <w:t>7. Password managers</w:t>
      </w:r>
    </w:p>
    <w:p>
      <w:r>
        <w:t>Zuqah Technologies provides a password manager to all employees; it is in the Software Portal. Using it is strongly encouraged for both Zuqah Technologies and personal credentials.</w:t>
      </w:r>
    </w:p>
    <w:p>
      <w:r>
        <w:t>Passwords must not be stored in browser profiles synchronised to a personal account, in documents, in spreadsheets, or in notes applications.</w:t>
      </w:r>
    </w:p>
    <w:p>
      <w:pPr>
        <w:pStyle w:val="Heading1"/>
      </w:pPr>
      <w:r>
        <w:t>8. Shared and service accounts</w:t>
      </w:r>
    </w:p>
    <w:p>
      <w:r>
        <w:t>Shared human accounts are not permitted. Where several people need the same access, that is a permissions problem and is solved with a group, not a shared password.</w:t>
      </w:r>
    </w:p>
    <w:p>
      <w:r>
        <w:t>Service accounts are owned by a named team, hold credentials in the approved secret store, are excluded from interactive sign-in, and are reviewed every six months.</w:t>
      </w:r>
    </w:p>
    <w:p>
      <w:r>
        <w:t>this document describes no real organisation's policy.*</w:t>
      </w:r>
    </w:p>
    <w:p>
      <w:r>
        <w:rPr>
          <w:i/>
          <w:color w:val="94A3B8"/>
          <w:sz w:val="16"/>
        </w:rPr>
        <w:t>Sample content for demonstration purposes. Zuqah Technologies is a fictional company and this document describes no real organisation's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