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Privileged Access and Local Administrator Rights</w:t>
      </w:r>
    </w:p>
    <w:p>
      <w:r>
        <w:rPr>
          <w:color w:val="64748B"/>
          <w:sz w:val="17"/>
        </w:rPr>
        <w:t>Version 2.0  |  Owner: Security Operations  |  Effective 2026-03-01  |  Next review 2027-03-01</w:t>
      </w:r>
    </w:p>
    <w:p>
      <w:pPr>
        <w:pStyle w:val="Heading1"/>
      </w:pPr>
      <w:r>
        <w:t>1. Purpose</w:t>
      </w:r>
    </w:p>
    <w:p>
      <w:r>
        <w:t>This standard covers elevated permissions: local administrator rights on a Zuqah Technologies laptop, and privileged roles in Zuqah Technologies systems. It sets out who may hold them, for how long, and what is expected of anyone who does.</w:t>
      </w:r>
    </w:p>
    <w:p>
      <w:r>
        <w:t>The principle throughout is that elevation is temporary and specific. Standing administrative access is the exception, not the arrangement.</w:t>
      </w:r>
    </w:p>
    <w:p>
      <w:pPr>
        <w:pStyle w:val="Heading1"/>
      </w:pPr>
      <w:r>
        <w:t>2. Standard user accounts</w:t>
      </w:r>
    </w:p>
    <w:p>
      <w:r>
        <w:t>All employees receive a standard user account. It permits everything most roles need, including:</w:t>
      </w:r>
    </w:p>
    <w:p>
      <w:pPr>
        <w:pStyle w:val="ListBullet"/>
      </w:pPr>
      <w:r>
        <w:t>Installing software from the Zuqah Technologies Software Portal</w:t>
      </w:r>
    </w:p>
    <w:p>
      <w:pPr>
        <w:pStyle w:val="ListBullet"/>
      </w:pPr>
      <w:r>
        <w:t>Connecting printers, docking stations and peripherals</w:t>
      </w:r>
    </w:p>
    <w:p>
      <w:pPr>
        <w:pStyle w:val="ListBullet"/>
      </w:pPr>
      <w:r>
        <w:t>Changing display, network, power and accessibility settings</w:t>
      </w:r>
    </w:p>
    <w:p>
      <w:pPr>
        <w:pStyle w:val="ListBullet"/>
      </w:pPr>
      <w:r>
        <w:t>Creating and managing local files</w:t>
      </w:r>
    </w:p>
    <w:p>
      <w:r>
        <w:t>Before requesting elevation, check whether the task actually requires it. A significant share of admin rights requests are for installing software that is already available in the Software Portal and needs no elevation at all.</w:t>
      </w:r>
    </w:p>
    <w:p>
      <w:pPr>
        <w:pStyle w:val="Heading1"/>
      </w:pPr>
      <w:r>
        <w:t>3. Temporary local administrator rights</w:t>
      </w:r>
    </w:p>
    <w:p>
      <w:pPr>
        <w:pStyle w:val="Heading2"/>
      </w:pPr>
      <w:r>
        <w:t>3.1 What it is</w:t>
      </w:r>
    </w:p>
    <w:p>
      <w:r>
        <w:t>Time-limited administrator rights on your own Zuqah Technologies laptop. It does not grant access to servers, to other people's devices or to any Zuqah Technologies system.</w:t>
      </w:r>
    </w:p>
    <w:p>
      <w:pPr>
        <w:pStyle w:val="Heading2"/>
      </w:pPr>
      <w:r>
        <w:t>3.2 Requesting it</w:t>
      </w:r>
    </w:p>
    <w:p>
      <w:r>
        <w:t>Raise a request in the IT portal stating:</w:t>
      </w:r>
    </w:p>
    <w:p>
      <w:pPr>
        <w:pStyle w:val="ListBullet"/>
      </w:pPr>
      <w:r>
        <w:t>What you need to do</w:t>
      </w:r>
    </w:p>
    <w:p>
      <w:pPr>
        <w:pStyle w:val="ListBullet"/>
      </w:pPr>
      <w:r>
        <w:t>Why the Software Portal does not cover it</w:t>
      </w:r>
    </w:p>
    <w:p>
      <w:pPr>
        <w:pStyle w:val="ListBullet"/>
      </w:pPr>
      <w:r>
        <w:t>How long you need — the maximum is 8 hours</w:t>
      </w:r>
    </w:p>
    <w:p>
      <w:r>
        <w:t>Requests are approved by your line manager and reviewed by Security Operations. Turnaround is normally within 4 business hours during business hours.</w:t>
      </w:r>
    </w:p>
    <w:p>
      <w:pPr>
        <w:pStyle w:val="Heading2"/>
      </w:pPr>
      <w:r>
        <w:t>3.3 Duration and renewal</w:t>
      </w:r>
    </w:p>
    <w:p>
      <w:r>
        <w:t>Rights are granted for the requested period up to a maximum of 8 hours and expire automatically. There is no need to request removal.</w:t>
      </w:r>
    </w:p>
    <w:p>
      <w:r>
        <w:t>Renewal is possible but the second and subsequent requests within a rolling 30-day period are reviewed by Security Operations rather than approved automatically. Repeated renewal usually indicates that the underlying need should be met a different way — by adding the software to the Software Portal, or by provisioning a development environment.</w:t>
      </w:r>
    </w:p>
    <w:p>
      <w:pPr>
        <w:pStyle w:val="Heading2"/>
      </w:pPr>
      <w:r>
        <w:t>3.4 Standing rights</w:t>
      </w:r>
    </w:p>
    <w:p>
      <w:r>
        <w:t>Permanent local administrator rights are granted only to members of End User Computing and Security Operations, and only on their own devices. There is no process by which other roles obtain standing rights; requests for them are declined and redirected to section 3.2.</w:t>
      </w:r>
    </w:p>
    <w:p>
      <w:pPr>
        <w:pStyle w:val="Heading1"/>
      </w:pPr>
      <w:r>
        <w:t>4. Developer machines</w:t>
      </w:r>
    </w:p>
    <w:p>
      <w:r>
        <w:t>Engineers who need to install development tooling frequently may request a developer profile rather than repeated elevation. The profile permits installation from approved package managers and container runtimes without per-instance approval.</w:t>
      </w:r>
    </w:p>
    <w:p>
      <w:r>
        <w:t>It requires practice lead approval, is reviewed every six months, and carries the additional obligations in section 6. It does not grant administrator rights to system settings, security configuration or device management.</w:t>
      </w:r>
    </w:p>
    <w:p>
      <w:pPr>
        <w:pStyle w:val="Heading1"/>
      </w:pPr>
      <w:r>
        <w:t>5. Privileged roles in Zuqah Technologies systems</w:t>
      </w:r>
    </w:p>
    <w:p>
      <w:r>
        <w:t>Roles that can change configuration, access other users' data, or alter permissions are managed separately from device administrator rights.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 type</w:t>
            </w:r>
          </w:p>
        </w:tc>
        <w:tc>
          <w:tcPr>
            <w:tcW w:type="dxa" w:w="2160"/>
          </w:tcPr>
          <w:p>
            <w:r>
              <w:t>Approval</w:t>
            </w:r>
          </w:p>
        </w:tc>
        <w:tc>
          <w:tcPr>
            <w:tcW w:type="dxa" w:w="2160"/>
          </w:tcPr>
          <w:p>
            <w:r>
              <w:t>Maximum duration</w:t>
            </w:r>
          </w:p>
        </w:tc>
        <w:tc>
          <w:tcPr>
            <w:tcW w:type="dxa" w:w="2160"/>
          </w:tcPr>
          <w:p>
            <w:r>
              <w:t>Review</w:t>
            </w:r>
          </w:p>
        </w:tc>
      </w:tr>
      <w:tr>
        <w:tc>
          <w:tcPr>
            <w:tcW w:type="dxa" w:w="2160"/>
          </w:tcPr>
          <w:p>
            <w:r>
              <w:t>Application administrator</w:t>
            </w:r>
          </w:p>
        </w:tc>
        <w:tc>
          <w:tcPr>
            <w:tcW w:type="dxa" w:w="2160"/>
          </w:tcPr>
          <w:p>
            <w:r>
              <w:t>System owner</w:t>
            </w:r>
          </w:p>
        </w:tc>
        <w:tc>
          <w:tcPr>
            <w:tcW w:type="dxa" w:w="2160"/>
          </w:tcPr>
          <w:p>
            <w:r>
              <w:t>12 months</w:t>
            </w:r>
          </w:p>
        </w:tc>
        <w:tc>
          <w:tcPr>
            <w:tcW w:type="dxa" w:w="2160"/>
          </w:tcPr>
          <w:p>
            <w:r>
              <w:t>Quarterly</w:t>
            </w:r>
          </w:p>
        </w:tc>
      </w:tr>
      <w:tr>
        <w:tc>
          <w:tcPr>
            <w:tcW w:type="dxa" w:w="2160"/>
          </w:tcPr>
          <w:p>
            <w:r>
              <w:t>Directory administrative role</w:t>
            </w:r>
          </w:p>
        </w:tc>
        <w:tc>
          <w:tcPr>
            <w:tcW w:type="dxa" w:w="2160"/>
          </w:tcPr>
          <w:p>
            <w:r>
              <w:t>Security Operations</w:t>
            </w:r>
          </w:p>
        </w:tc>
        <w:tc>
          <w:tcPr>
            <w:tcW w:type="dxa" w:w="2160"/>
          </w:tcPr>
          <w:p>
            <w:r>
              <w:t>8 hours, activated on demand</w:t>
            </w:r>
          </w:p>
        </w:tc>
        <w:tc>
          <w:tcPr>
            <w:tcW w:type="dxa" w:w="2160"/>
          </w:tcPr>
          <w:p>
            <w:r>
              <w:t>Every activation</w:t>
            </w:r>
          </w:p>
        </w:tc>
      </w:tr>
      <w:tr>
        <w:tc>
          <w:tcPr>
            <w:tcW w:type="dxa" w:w="2160"/>
          </w:tcPr>
          <w:p>
            <w:r>
              <w:t>Production database access</w:t>
            </w:r>
          </w:p>
        </w:tc>
        <w:tc>
          <w:tcPr>
            <w:tcW w:type="dxa" w:w="2160"/>
          </w:tcPr>
          <w:p>
            <w:r>
              <w:t>System owner + Security Operations</w:t>
            </w:r>
          </w:p>
        </w:tc>
        <w:tc>
          <w:tcPr>
            <w:tcW w:type="dxa" w:w="2160"/>
          </w:tcPr>
          <w:p>
            <w:r>
              <w:t>4 hours, activated on demand</w:t>
            </w:r>
          </w:p>
        </w:tc>
        <w:tc>
          <w:tcPr>
            <w:tcW w:type="dxa" w:w="2160"/>
          </w:tcPr>
          <w:p>
            <w:r>
              <w:t>Every activation</w:t>
            </w:r>
          </w:p>
        </w:tc>
      </w:tr>
      <w:tr>
        <w:tc>
          <w:tcPr>
            <w:tcW w:type="dxa" w:w="2160"/>
          </w:tcPr>
          <w:p>
            <w:r>
              <w:t>Customer environment access</w:t>
            </w:r>
          </w:p>
        </w:tc>
        <w:tc>
          <w:tcPr>
            <w:tcW w:type="dxa" w:w="2160"/>
          </w:tcPr>
          <w:p>
            <w:r>
              <w:t>Governed by the customer's agreement</w:t>
            </w:r>
          </w:p>
        </w:tc>
        <w:tc>
          <w:tcPr>
            <w:tcW w:type="dxa" w:w="2160"/>
          </w:tcPr>
          <w:p>
            <w:r>
              <w:t>Per engagement</w:t>
            </w:r>
          </w:p>
        </w:tc>
        <w:tc>
          <w:tcPr>
            <w:tcW w:type="dxa" w:w="2160"/>
          </w:tcPr>
          <w:p>
            <w:r>
              <w:t>Per engagement</w:t>
            </w:r>
          </w:p>
        </w:tc>
      </w:tr>
    </w:tbl>
    <w:p>
      <w:r>
        <w:t>Directory and production database roles are not held standing. They are activated when needed, with a stated reason, and expire automatically.</w:t>
      </w:r>
    </w:p>
    <w:p>
      <w:pPr>
        <w:pStyle w:val="Heading1"/>
      </w:pPr>
      <w:r>
        <w:t>6. Obligations while elevated</w:t>
      </w:r>
    </w:p>
    <w:p>
      <w:r>
        <w:t>Anyone holding elevated permissions, for any duration, must:</w:t>
      </w:r>
    </w:p>
    <w:p>
      <w:pPr>
        <w:pStyle w:val="ListBullet"/>
      </w:pPr>
      <w:r>
        <w:t>Use them only for the stated purpose</w:t>
      </w:r>
    </w:p>
    <w:p>
      <w:pPr>
        <w:pStyle w:val="ListBullet"/>
      </w:pPr>
      <w:r>
        <w:t>Not install software from outside approved sources</w:t>
      </w:r>
    </w:p>
    <w:p>
      <w:pPr>
        <w:pStyle w:val="ListBullet"/>
      </w:pPr>
      <w:r>
        <w:t>Not disable, alter or bypass endpoint protection, disk encryption or logging</w:t>
      </w:r>
    </w:p>
    <w:p>
      <w:pPr>
        <w:pStyle w:val="ListBullet"/>
      </w:pPr>
      <w:r>
        <w:t>Not create additional local accounts</w:t>
      </w:r>
    </w:p>
    <w:p>
      <w:pPr>
        <w:pStyle w:val="ListBullet"/>
      </w:pPr>
      <w:r>
        <w:t>Not grant elevation to anyone else</w:t>
      </w:r>
    </w:p>
    <w:p>
      <w:r>
        <w:t>Elevated sessions are logged, including commands executed with elevation. Logs are retained for 12 months.</w:t>
      </w:r>
    </w:p>
    <w:p>
      <w:pPr>
        <w:pStyle w:val="Heading1"/>
      </w:pPr>
      <w:r>
        <w:t>7. Removal</w:t>
      </w:r>
    </w:p>
    <w:p>
      <w:r>
        <w:t>Rights are removed automatically on expiry. They are removed immediately, without notice, when:</w:t>
      </w:r>
    </w:p>
    <w:p>
      <w:pPr>
        <w:pStyle w:val="ListBullet"/>
      </w:pPr>
      <w:r>
        <w:t>The employee changes role, and the new role has no equivalent need</w:t>
      </w:r>
    </w:p>
    <w:p>
      <w:pPr>
        <w:pStyle w:val="ListBullet"/>
      </w:pPr>
      <w:r>
        <w:t>The employee leaves Zuqah Technologies</w:t>
      </w:r>
    </w:p>
    <w:p>
      <w:pPr>
        <w:pStyle w:val="ListBullet"/>
      </w:pPr>
      <w:r>
        <w:t>A security investigation is opened involving the account</w:t>
      </w:r>
    </w:p>
    <w:p>
      <w:pPr>
        <w:pStyle w:val="ListBullet"/>
      </w:pPr>
      <w:r>
        <w:t>The obligations in section 6 are breached</w:t>
      </w:r>
    </w:p>
    <w:p>
      <w:pPr>
        <w:pStyle w:val="Heading1"/>
      </w:pPr>
      <w:r>
        <w:t>8. Emergency access</w:t>
      </w:r>
    </w:p>
    <w:p>
      <w:r>
        <w:t>Where a P1 incident requires elevation faster than section 3.2 allows, the on-call Security Operations engineer may grant it immediately for up to 4 hours. The grant is recorded at the time and reviewed the following business day. Emergency access is not a route around normal approval and is audited accordingly.</w:t>
      </w:r>
    </w:p>
    <w:p>
      <w:r>
        <w:t>this document describes no real organisation's policy.*</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