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Remote Access and VPN Policy</w:t>
      </w:r>
    </w:p>
    <w:p>
      <w:r>
        <w:rPr>
          <w:color w:val="64748B"/>
          <w:sz w:val="17"/>
        </w:rPr>
        <w:t>Version 4.2  |  Owner: Infrastructure Services  |  Effective 2026-01-15  |  Next review 2027-01-15</w:t>
      </w:r>
    </w:p>
    <w:p>
      <w:pPr>
        <w:pStyle w:val="Heading1"/>
      </w:pPr>
      <w:r>
        <w:t>1. Purpose and scope</w:t>
      </w:r>
    </w:p>
    <w:p>
      <w:r>
        <w:t>This policy governs how Zuqah Technologies employees, contractors and approved third parties connect to internal systems from outside a Zuqah Technologies office. It applies to every device that establishes a remote session, including company laptops, company mobile devices and approved personal devices enrolled in mobile device management.</w:t>
      </w:r>
    </w:p>
    <w:p>
      <w:r>
        <w:t>It does not cover physical access to offices, which is covered by the Facilities Access Standard, or access to customer environments, which is governed by the individual customer's own agreement.</w:t>
      </w:r>
    </w:p>
    <w:p>
      <w:pPr>
        <w:pStyle w:val="Heading1"/>
      </w:pPr>
      <w:r>
        <w:t>2. Approved connection methods</w:t>
      </w:r>
    </w:p>
    <w:p>
      <w:pPr>
        <w:pStyle w:val="Heading2"/>
      </w:pPr>
      <w:r>
        <w:t>2.1 Zuqah Technologies VPN</w:t>
      </w:r>
    </w:p>
    <w:p>
      <w:r>
        <w:t>The Zuqah Technologies VPN client is the only approved method for reaching internal applications, file shares and administrative interfaces from outside the office. It is pre-installed on all company laptops issued after 1 March 2025.</w:t>
      </w:r>
    </w:p>
    <w:p>
      <w:r>
        <w:t>Connecting requires:</w:t>
      </w:r>
    </w:p>
    <w:p>
      <w:pPr>
        <w:pStyle w:val="ListBullet"/>
      </w:pPr>
      <w:r>
        <w:t>A valid Zuqah Technologies account in good standing</w:t>
      </w:r>
    </w:p>
    <w:p>
      <w:pPr>
        <w:pStyle w:val="ListBullet"/>
      </w:pPr>
      <w:r>
        <w:t>Multi-factor authentication, completed at each connection</w:t>
      </w:r>
    </w:p>
    <w:p>
      <w:pPr>
        <w:pStyle w:val="ListBullet"/>
      </w:pPr>
      <w:r>
        <w:t>A device that passes the posture check described in section 4</w:t>
      </w:r>
    </w:p>
    <w:p>
      <w:pPr>
        <w:pStyle w:val="Heading2"/>
      </w:pPr>
      <w:r>
        <w:t>2.2 Browser-based applications</w:t>
      </w:r>
    </w:p>
    <w:p>
      <w:r>
        <w:t>A small number of applications — Zuqah Technologies Mail, Zuqah Technologies Teams, the HR portal and the expense system — are published directly to the internet and do not require the VPN. These are protected by conditional access and multi-factor authentication. Employees do not need to connect to the VPN to reach them.</w:t>
      </w:r>
    </w:p>
    <w:p>
      <w:pPr>
        <w:pStyle w:val="Heading2"/>
      </w:pPr>
      <w:r>
        <w:t>2.3 Methods that are not approved</w:t>
      </w:r>
    </w:p>
    <w:p>
      <w:r>
        <w:t>Third-party remote desktop tools, personal VPN services, consumer file-sync applications and unmanaged SSH tunnels must not be used to reach Zuqah Technologies systems. Where a business need cannot be met by the approved methods, raise a request with Infrastructure Services rather than working around the restriction.</w:t>
      </w:r>
    </w:p>
    <w:p>
      <w:pPr>
        <w:pStyle w:val="Heading1"/>
      </w:pPr>
      <w:r>
        <w:t>3. Setting up VPN on a new device</w:t>
      </w:r>
    </w:p>
    <w:p>
      <w:r>
        <w:t>New starters receive a laptop with the VPN client already installed and configured. First-time connection takes about five minutes.</w:t>
      </w:r>
    </w:p>
    <w:p>
      <w:pPr>
        <w:pStyle w:val="ListBullet"/>
      </w:pPr>
      <w:r>
        <w:t>1. Connect the laptop to any working internet connection — home broadband, a</w:t>
      </w:r>
    </w:p>
    <w:p>
      <w:r>
        <w:t>phone hotspot or a guest network are all acceptable.</w:t>
      </w:r>
    </w:p>
    <w:p>
      <w:pPr>
        <w:pStyle w:val="ListBullet"/>
      </w:pPr>
      <w:r>
        <w:t>2. Open Zuqah Technologies VPN from the Start menu.</w:t>
      </w:r>
    </w:p>
    <w:p>
      <w:pPr>
        <w:pStyle w:val="ListBullet"/>
      </w:pPr>
      <w:r>
        <w:t>3. Enter your Zuqah Technologies email address. The client fills in the connection profile</w:t>
      </w:r>
    </w:p>
    <w:p>
      <w:r>
        <w:t>automatically; there is no server address to type.</w:t>
      </w:r>
    </w:p>
    <w:p>
      <w:pPr>
        <w:pStyle w:val="ListBullet"/>
      </w:pPr>
      <w:r>
        <w:t>4. Complete the multi-factor prompt on your registered device.</w:t>
      </w:r>
    </w:p>
    <w:p>
      <w:pPr>
        <w:pStyle w:val="ListBullet"/>
      </w:pPr>
      <w:r>
        <w:t>5. Wait for the status indicator to turn green and read Connected.</w:t>
      </w:r>
    </w:p>
    <w:p>
      <w:r>
        <w:t>The first connection also runs a posture check and may install pending security updates before allowing access. This can add several minutes on the first attempt and does not recur.</w:t>
      </w:r>
    </w:p>
    <w:p>
      <w:r>
        <w:t>If the client is missing from a laptop that should have it, raise a ticket with IT Support rather than downloading an installer from elsewhere.</w:t>
      </w:r>
    </w:p>
    <w:p>
      <w:pPr>
        <w:pStyle w:val="Heading1"/>
      </w:pPr>
      <w:r>
        <w:t>4. Device posture requirements</w:t>
      </w:r>
    </w:p>
    <w:p>
      <w:r>
        <w:t>A device is permitted to connect only when all of the following are true. The check runs at every connection attempt.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Threshold</w:t>
            </w:r>
          </w:p>
        </w:tc>
      </w:tr>
      <w:tr>
        <w:tc>
          <w:tcPr>
            <w:tcW w:type="dxa" w:w="4320"/>
          </w:tcPr>
          <w:p>
            <w:r>
              <w:t>Operating system updates</w:t>
            </w:r>
          </w:p>
        </w:tc>
        <w:tc>
          <w:tcPr>
            <w:tcW w:type="dxa" w:w="4320"/>
          </w:tcPr>
          <w:p>
            <w:r>
              <w:t>No missing update older than 14 days</w:t>
            </w:r>
          </w:p>
        </w:tc>
      </w:tr>
      <w:tr>
        <w:tc>
          <w:tcPr>
            <w:tcW w:type="dxa" w:w="4320"/>
          </w:tcPr>
          <w:p>
            <w:r>
              <w:t>Disk encryption</w:t>
            </w:r>
          </w:p>
        </w:tc>
        <w:tc>
          <w:tcPr>
            <w:tcW w:type="dxa" w:w="4320"/>
          </w:tcPr>
          <w:p>
            <w:r>
              <w:t>Enabled on all fixed drives</w:t>
            </w:r>
          </w:p>
        </w:tc>
      </w:tr>
      <w:tr>
        <w:tc>
          <w:tcPr>
            <w:tcW w:type="dxa" w:w="4320"/>
          </w:tcPr>
          <w:p>
            <w:r>
              <w:t>Endpoint protection</w:t>
            </w:r>
          </w:p>
        </w:tc>
        <w:tc>
          <w:tcPr>
            <w:tcW w:type="dxa" w:w="4320"/>
          </w:tcPr>
          <w:p>
            <w:r>
              <w:t>Installed, running, definitions under 7 days old</w:t>
            </w:r>
          </w:p>
        </w:tc>
      </w:tr>
      <w:tr>
        <w:tc>
          <w:tcPr>
            <w:tcW w:type="dxa" w:w="4320"/>
          </w:tcPr>
          <w:p>
            <w:r>
              <w:t>Screen lock</w:t>
            </w:r>
          </w:p>
        </w:tc>
        <w:tc>
          <w:tcPr>
            <w:tcW w:type="dxa" w:w="4320"/>
          </w:tcPr>
          <w:p>
            <w:r>
              <w:t>Enabled, 15 minutes or less</w:t>
            </w:r>
          </w:p>
        </w:tc>
      </w:tr>
      <w:tr>
        <w:tc>
          <w:tcPr>
            <w:tcW w:type="dxa" w:w="4320"/>
          </w:tcPr>
          <w:p>
            <w:r>
              <w:t>Device enrolment</w:t>
            </w:r>
          </w:p>
        </w:tc>
        <w:tc>
          <w:tcPr>
            <w:tcW w:type="dxa" w:w="4320"/>
          </w:tcPr>
          <w:p>
            <w:r>
              <w:t>Enrolled in Zuqah Technologies device management</w:t>
            </w:r>
          </w:p>
        </w:tc>
      </w:tr>
    </w:tbl>
    <w:p>
      <w:r>
        <w:t>A device failing any of these is refused and shown which requirement failed. Most failures are resolved by allowing pending updates to install and retrying.</w:t>
      </w:r>
    </w:p>
    <w:p>
      <w:pPr>
        <w:pStyle w:val="Heading1"/>
      </w:pPr>
      <w:r>
        <w:t>5. Session limits</w:t>
      </w:r>
    </w:p>
    <w:p>
      <w:pPr>
        <w:pStyle w:val="ListBullet"/>
      </w:pPr>
      <w:r>
        <w:t>A session disconnects automatically after 12 hours and must be</w:t>
      </w:r>
    </w:p>
    <w:p>
      <w:r>
        <w:t>re-established.</w:t>
      </w:r>
    </w:p>
    <w:p>
      <w:pPr>
        <w:pStyle w:val="ListBullet"/>
      </w:pPr>
      <w:r>
        <w:t>A session idle for 30 minutes is disconnected. Idle means no traffic at all,</w:t>
      </w:r>
    </w:p>
    <w:p>
      <w:r>
        <w:t>not merely no keyboard activity.</w:t>
      </w:r>
    </w:p>
    <w:p>
      <w:pPr>
        <w:pStyle w:val="ListBullet"/>
      </w:pPr>
      <w:r>
        <w:t>An account may hold two concurrent VPN sessions. A third connection attempt</w:t>
      </w:r>
    </w:p>
    <w:p>
      <w:r>
        <w:t>disconnects the oldest session.</w:t>
      </w:r>
    </w:p>
    <w:p>
      <w:r>
        <w:t>These limits are not configurable per user.</w:t>
      </w:r>
    </w:p>
    <w:p>
      <w:pPr>
        <w:pStyle w:val="Heading1"/>
      </w:pPr>
      <w:r>
        <w:t>6. Common problems and how to resolve them</w:t>
      </w:r>
    </w:p>
    <w:p>
      <w:pPr>
        <w:pStyle w:val="Heading2"/>
      </w:pPr>
      <w:r>
        <w:t>6.1 The connection drops repeatedly</w:t>
      </w:r>
    </w:p>
    <w:p>
      <w:r>
        <w:t>Frequent disconnection is usually caused by an unstable local network rather than by the VPN. Before raising a ticket:</w:t>
      </w:r>
    </w:p>
    <w:p>
      <w:pPr>
        <w:pStyle w:val="ListBullet"/>
      </w:pPr>
      <w:r>
        <w:t>1. Confirm other devices on the same network are stable.</w:t>
      </w:r>
    </w:p>
    <w:p>
      <w:pPr>
        <w:pStyle w:val="ListBullet"/>
      </w:pPr>
      <w:r>
        <w:t>2. Move closer to the wireless access point, or connect by cable.</w:t>
      </w:r>
    </w:p>
    <w:p>
      <w:pPr>
        <w:pStyle w:val="ListBullet"/>
      </w:pPr>
      <w:r>
        <w:t>3. If using a phone hotspot, note that carrier-grade network address translation</w:t>
      </w:r>
    </w:p>
    <w:p>
      <w:r>
        <w:t>frequently interrupts VPN sessions. This is expected and cannot be corrected    from the Zuqah Technologies side.</w:t>
      </w:r>
    </w:p>
    <w:p>
      <w:pPr>
        <w:pStyle w:val="ListBullet"/>
      </w:pPr>
      <w:r>
        <w:t>4. Restart the laptop. This clears a stale network adapter state that accounts for</w:t>
      </w:r>
    </w:p>
    <w:p>
      <w:r>
        <w:t>a meaningful share of reported disconnections.</w:t>
      </w:r>
    </w:p>
    <w:p>
      <w:pPr>
        <w:pStyle w:val="ListBullet"/>
      </w:pPr>
      <w:r>
        <w:t>5. Reconnect and note whether the drop happens at a consistent interval. A</w:t>
      </w:r>
    </w:p>
    <w:p>
      <w:r>
        <w:t>consistent interval points to a session limit in section 5; an irregular one    points to the local network.</w:t>
      </w:r>
    </w:p>
    <w:p>
      <w:r>
        <w:t>If the problem persists after these steps, raise a ticket and include how long the connection lasts before dropping, whether it is wired or wireless, and any error number shown.</w:t>
      </w:r>
    </w:p>
    <w:p>
      <w:pPr>
        <w:pStyle w:val="Heading2"/>
      </w:pPr>
      <w:r>
        <w:t>6.2 Authentication fails</w:t>
      </w:r>
    </w:p>
    <w:p>
      <w:r>
        <w:t>Confirm the multi-factor prompt is reaching your registered device. If your phone has been replaced recently, the registration must be moved before VPN access will work — see the Password and Multi-Factor Authentication Standard.</w:t>
      </w:r>
    </w:p>
    <w:p>
      <w:pPr>
        <w:pStyle w:val="Heading2"/>
      </w:pPr>
      <w:r>
        <w:t>6.3 The connection succeeds but internal sites do not load</w:t>
      </w:r>
    </w:p>
    <w:p>
      <w:r>
        <w:t>This usually indicates a name resolution problem. Disconnect, restart the laptop and reconnect. If the problem continues, raise a ticket noting which specific internal addresses fail and whether they fail by name, by address, or both.</w:t>
      </w:r>
    </w:p>
    <w:p>
      <w:pPr>
        <w:pStyle w:val="Heading1"/>
      </w:pPr>
      <w:r>
        <w:t>7. Contractors and third parties</w:t>
      </w:r>
    </w:p>
    <w:p>
      <w:r>
        <w:t>Non-employees may be granted VPN access for a fixed period, not exceeding the duration of their engagement and never longer than six months without renewal. Access requires a sponsor who is a Zuqah Technologies employee at manager level or above. The sponsor is accountable for confirming the access is still required at renewal and for notifying Infrastructure Services when the engagement ends.</w:t>
      </w:r>
    </w:p>
    <w:p>
      <w:pPr>
        <w:pStyle w:val="Heading1"/>
      </w:pPr>
      <w:r>
        <w:t>8. Monitoring and enforcement</w:t>
      </w:r>
    </w:p>
    <w:p>
      <w:r>
        <w:t>Connection metadata — account, time, source country, device identifier and duration — is retained for 90 days. Session content is not inspected.</w:t>
      </w:r>
    </w:p>
    <w:p>
      <w:r>
        <w:t>Connections from countries outside the approved list are blocked by default. Employees travelling outside the approved list should request temporary access at least five business days before departure; see the Travel and Reimbursement Policy for the broader travel notification process.</w:t>
      </w:r>
    </w:p>
    <w:p>
      <w:r>
        <w:t>Repeated deliberate circumvention of this policy is treated as a disciplinary matter under the Code of Conduct.</w:t>
      </w:r>
    </w:p>
    <w:p>
      <w:pPr>
        <w:pStyle w:val="Heading1"/>
      </w:pPr>
      <w:r>
        <w:t>9. Exceptions</w:t>
      </w:r>
    </w:p>
    <w:p>
      <w:r>
        <w:t>Exceptions require written approval from the Head of Infrastructure Services and are granted for a maximum of 90 days. Requests should state the business need, the systems involved and the compensating controls proposed.</w:t>
      </w:r>
    </w:p>
    <w:p>
      <w:r>
        <w:t>this document describes no real organisation's policy.*</w:t>
      </w:r>
    </w:p>
    <w:p>
      <w:r>
        <w:rPr>
          <w:i/>
          <w:color w:val="94A3B8"/>
          <w:sz w:val="16"/>
        </w:rPr>
        <w:t>Sample content for demonstration purposes. Zuqah Technologies is a fictional company and this document describes no real organisation's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