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Visitor and Contractor IT Access Policy</w:t>
      </w:r>
    </w:p>
    <w:p>
      <w:r>
        <w:rPr>
          <w:color w:val="64748B"/>
          <w:sz w:val="17"/>
        </w:rPr>
        <w:t>Version 1.0  |  Owner: Infrastructure Services  |  Effective 2026-01-01  |  Next review 2027-01-01</w:t>
      </w:r>
    </w:p>
    <w:p>
      <w:pPr>
        <w:pStyle w:val="Heading1"/>
      </w:pPr>
      <w:r>
        <w:t>1. Purpose</w:t>
      </w:r>
    </w:p>
    <w:p>
      <w:r>
        <w:t>This policy covers how guests, clients and contractors are given access to Zuqah Technologies' premises network and IT systems, and what obligations apply to them while on-site.</w:t>
      </w:r>
    </w:p>
    <w:p>
      <w:pPr>
        <w:pStyle w:val="Heading1"/>
      </w:pPr>
      <w:r>
        <w:t>2. Visitors (clients and guests)</w:t>
      </w:r>
    </w:p>
    <w:p>
      <w:pPr>
        <w:pStyle w:val="Heading2"/>
      </w:pPr>
      <w:r>
        <w:t>2.1 Guest WiFi</w:t>
      </w:r>
    </w:p>
    <w:p>
      <w:r>
        <w:t>Zuqah Technologies provides a separate guest WiFi network for visitors. Guest WiFi provides internet access only — it cannot reach any internal company systems, file shares or applications.</w:t>
      </w:r>
    </w:p>
    <w:p>
      <w:r>
        <w:t>Network name (SSID): Zuqah-Guest</w:t>
      </w:r>
    </w:p>
    <w:p>
      <w:r>
        <w:t>How to obtain the password: Ask the receptionist or your Zuqah Technologies host. The password rotates weekly and is not published.</w:t>
      </w:r>
    </w:p>
    <w:p>
      <w:r>
        <w:t>Visitors do not need to request guest WiFi access in advance; the host can provide the current password at the time of the visit.</w:t>
      </w:r>
    </w:p>
    <w:p>
      <w:pPr>
        <w:pStyle w:val="Heading2"/>
      </w:pPr>
      <w:r>
        <w:t>2.2 Visitor registration</w:t>
      </w:r>
    </w:p>
    <w:p>
      <w:r>
        <w:t>All visitors to Zuqah Technologies offices must be registered before arrival. The employee hosting the visitor must:</w:t>
      </w:r>
    </w:p>
    <w:p>
      <w:pPr>
        <w:pStyle w:val="ListBullet"/>
      </w:pPr>
      <w:r>
        <w:t>1. Notify Facilities at facilities@zuqahtechnologies.com at least 24 hours</w:t>
      </w:r>
    </w:p>
    <w:p>
      <w:r>
        <w:t>before the visit, providing the visitor's name, company and expected arrival    time</w:t>
      </w:r>
    </w:p>
    <w:p>
      <w:pPr>
        <w:pStyle w:val="ListBullet"/>
      </w:pPr>
      <w:r>
        <w:t>2. Meet the visitor at reception or arrange for them to be escorted from</w:t>
      </w:r>
    </w:p>
    <w:p>
      <w:r>
        <w:t>reception</w:t>
      </w:r>
    </w:p>
    <w:p>
      <w:pPr>
        <w:pStyle w:val="ListBullet"/>
      </w:pPr>
      <w:r>
        <w:t>3. Ensure the visitor wears a visitor badge at all times in the office</w:t>
      </w:r>
    </w:p>
    <w:p>
      <w:pPr>
        <w:pStyle w:val="ListBullet"/>
      </w:pPr>
      <w:r>
        <w:t>4. Accompany the visitor in all areas beyond the reception and meeting rooms,</w:t>
      </w:r>
    </w:p>
    <w:p>
      <w:r>
        <w:t>or ensure a colleague does so</w:t>
      </w:r>
    </w:p>
    <w:p>
      <w:pPr>
        <w:pStyle w:val="Heading2"/>
      </w:pPr>
      <w:r>
        <w:t>2.3 What visitors may not access</w:t>
      </w:r>
    </w:p>
    <w:p>
      <w:r>
        <w:t>Visitors may not:</w:t>
      </w:r>
    </w:p>
    <w:p>
      <w:pPr>
        <w:pStyle w:val="ListBullet"/>
      </w:pPr>
      <w:r>
        <w:t>Access any company system, application or internal network (other than guest WiFi)</w:t>
      </w:r>
    </w:p>
    <w:p>
      <w:pPr>
        <w:pStyle w:val="ListBullet"/>
      </w:pPr>
      <w:r>
        <w:t>Be left unattended in secure areas (server room, open-plan desk areas,</w:t>
      </w:r>
    </w:p>
    <w:p>
      <w:r>
        <w:t>finance or HR areas)</w:t>
      </w:r>
    </w:p>
    <w:p>
      <w:pPr>
        <w:pStyle w:val="ListBullet"/>
      </w:pPr>
      <w:r>
        <w:t>Plug personal devices into company network ports</w:t>
      </w:r>
    </w:p>
    <w:p>
      <w:pPr>
        <w:pStyle w:val="Heading1"/>
      </w:pPr>
      <w:r>
        <w:t>3. External contractors</w:t>
      </w:r>
    </w:p>
    <w:p>
      <w:pPr>
        <w:pStyle w:val="Heading2"/>
      </w:pPr>
      <w:r>
        <w:t>3.1 Definition</w:t>
      </w:r>
    </w:p>
    <w:p>
      <w:r>
        <w:t>An external contractor is a person who is not a Zuqah Technologies employee but who works on a Zuqah Technologies project for an extended period (typically more than 2 weeks) and requires access to company systems to do so.</w:t>
      </w:r>
    </w:p>
    <w:p>
      <w:pPr>
        <w:pStyle w:val="Heading2"/>
      </w:pPr>
      <w:r>
        <w:t>3.2 Contractor IT accounts</w:t>
      </w:r>
    </w:p>
    <w:p>
      <w:r>
        <w:t>Contractor IT accounts are created by IT on request from the hiring manager. The request must be submitted through the IT portal under Access → Contractor Account Request and must include:</w:t>
      </w:r>
    </w:p>
    <w:p>
      <w:pPr>
        <w:pStyle w:val="ListBullet"/>
      </w:pPr>
      <w:r>
        <w:t>Contractor's full name and personal email address</w:t>
      </w:r>
    </w:p>
    <w:p>
      <w:pPr>
        <w:pStyle w:val="ListBullet"/>
      </w:pPr>
      <w:r>
        <w:t>Start date and expected end date of the engagement</w:t>
      </w:r>
    </w:p>
    <w:p>
      <w:pPr>
        <w:pStyle w:val="ListBullet"/>
      </w:pPr>
      <w:r>
        <w:t>The specific systems and applications the contractor needs access to</w:t>
      </w:r>
    </w:p>
    <w:p>
      <w:pPr>
        <w:pStyle w:val="ListBullet"/>
      </w:pPr>
      <w:r>
        <w:t>Confirmation that an NDA has been signed (required before account creation)</w:t>
      </w:r>
    </w:p>
    <w:p>
      <w:r>
        <w:t>Accounts are created within 2 working days of a complete request.</w:t>
      </w:r>
    </w:p>
    <w:p>
      <w:pPr>
        <w:pStyle w:val="Heading2"/>
      </w:pPr>
      <w:r>
        <w:t>3.3 Access scope</w:t>
      </w:r>
    </w:p>
    <w:p>
      <w:r>
        <w:t>Contractor accounts are provisioned with the minimum access required for the engagement. Access to systems beyond those listed in the original request requires a separate approval from the hiring manager.</w:t>
      </w:r>
    </w:p>
    <w:p>
      <w:r>
        <w:t>Contractors do not automatically receive:</w:t>
      </w:r>
    </w:p>
    <w:p>
      <w:pPr>
        <w:pStyle w:val="ListBullet"/>
      </w:pPr>
      <w:r>
        <w:t>Access to HR systems or payroll data</w:t>
      </w:r>
    </w:p>
    <w:p>
      <w:pPr>
        <w:pStyle w:val="ListBullet"/>
      </w:pPr>
      <w:r>
        <w:t>Access to other clients' data</w:t>
      </w:r>
    </w:p>
    <w:p>
      <w:pPr>
        <w:pStyle w:val="ListBullet"/>
      </w:pPr>
      <w:r>
        <w:t>Administrative rights on any system</w:t>
      </w:r>
    </w:p>
    <w:p>
      <w:pPr>
        <w:pStyle w:val="Heading2"/>
      </w:pPr>
      <w:r>
        <w:t>3.4 Contractor devices</w:t>
      </w:r>
    </w:p>
    <w:p>
      <w:r>
        <w:t>Contractors who use their own device to connect to Zuqah Technologies systems:</w:t>
      </w:r>
    </w:p>
    <w:p>
      <w:pPr>
        <w:pStyle w:val="ListBullet"/>
      </w:pPr>
      <w:r>
        <w:t>Must comply with the MDM and BYOD Policy for any access via mobile device</w:t>
      </w:r>
    </w:p>
    <w:p>
      <w:pPr>
        <w:pStyle w:val="ListBullet"/>
      </w:pPr>
      <w:r>
        <w:t>Must use the company VPN for access to internal systems</w:t>
      </w:r>
    </w:p>
    <w:p>
      <w:pPr>
        <w:pStyle w:val="ListBullet"/>
      </w:pPr>
      <w:r>
        <w:t>Must comply with the IT Acceptable Use Policy and Cybersecurity Awareness</w:t>
      </w:r>
    </w:p>
    <w:p>
      <w:r>
        <w:t>Policy for all work conducted on company systems</w:t>
      </w:r>
    </w:p>
    <w:p>
      <w:r>
        <w:t>Where a contractor's engagement requires access to Restricted data or high-privilege systems, the hiring manager may arrange a company-issued device for the duration of the engagement.</w:t>
      </w:r>
    </w:p>
    <w:p>
      <w:pPr>
        <w:pStyle w:val="Heading2"/>
      </w:pPr>
      <w:r>
        <w:t>3.5 Account expiry</w:t>
      </w:r>
    </w:p>
    <w:p>
      <w:r>
        <w:t>Contractor accounts are set to expire automatically on the end date specified in the original request. If the engagement is extended:</w:t>
      </w:r>
    </w:p>
    <w:p>
      <w:pPr>
        <w:pStyle w:val="ListBullet"/>
      </w:pPr>
      <w:r>
        <w:t>1. The hiring manager must submit an extension request through the IT portal</w:t>
      </w:r>
    </w:p>
    <w:p>
      <w:r>
        <w:t>at least 5 working days before the account expires</w:t>
      </w:r>
    </w:p>
    <w:p>
      <w:pPr>
        <w:pStyle w:val="ListBullet"/>
      </w:pPr>
      <w:r>
        <w:t>2. Extensions require the same approval as the original request</w:t>
      </w:r>
    </w:p>
    <w:p>
      <w:pPr>
        <w:pStyle w:val="ListBullet"/>
      </w:pPr>
      <w:r>
        <w:t>3. Expired accounts are not automatically reactivated after expiry — a new</w:t>
      </w:r>
    </w:p>
    <w:p>
      <w:r>
        <w:t>request is needed</w:t>
      </w:r>
    </w:p>
    <w:p>
      <w:pPr>
        <w:pStyle w:val="Heading2"/>
      </w:pPr>
      <w:r>
        <w:t>3.6 Account termination on contract end</w:t>
      </w:r>
    </w:p>
    <w:p>
      <w:r>
        <w:t>When a contractor's engagement ends:</w:t>
      </w:r>
    </w:p>
    <w:p>
      <w:pPr>
        <w:pStyle w:val="ListBullet"/>
      </w:pPr>
      <w:r>
        <w:t>The hiring manager notifies IT on the final day via the IT portal</w:t>
      </w:r>
    </w:p>
    <w:p>
      <w:pPr>
        <w:pStyle w:val="ListBullet"/>
      </w:pPr>
      <w:r>
        <w:t>The account is disabled immediately and deleted within 30 days</w:t>
      </w:r>
    </w:p>
    <w:p>
      <w:pPr>
        <w:pStyle w:val="ListBullet"/>
      </w:pPr>
      <w:r>
        <w:t>The contractor must return any company-issued equipment on the last day</w:t>
      </w:r>
    </w:p>
    <w:p>
      <w:pPr>
        <w:pStyle w:val="Heading2"/>
      </w:pPr>
      <w:r>
        <w:t>3.7 Background checks</w:t>
      </w:r>
    </w:p>
    <w:p>
      <w:r>
        <w:t>Contractors accessing Confidential or Restricted data may be required to undergo a background check (identity verification and references) before account creation. The hiring manager is responsible for initiating this through People Operations.</w:t>
      </w:r>
    </w:p>
    <w:p>
      <w:pPr>
        <w:pStyle w:val="Heading1"/>
      </w:pPr>
      <w:r>
        <w:t>4. Third-party software vendors and integrations</w:t>
      </w:r>
    </w:p>
    <w:p>
      <w:r>
        <w:t>Where a software vendor requires access to Zuqah Technologies systems (e.g., to support a product integration), this access is managed by IT and is governed by the vendor contract and data processing agreement. Vendor access requests must be routed through IT Security (security@zuqahtechnologies.com) rather than being set up directly by the business team.</w:t>
      </w:r>
    </w:p>
    <w:p>
      <w:pPr>
        <w:pStyle w:val="Heading1"/>
      </w:pPr>
      <w:r>
        <w:t>5. Contact</w:t>
      </w:r>
    </w:p>
    <w:p>
      <w:r>
        <w:t>Guest WiFi password: Reception or your host employee</w:t>
      </w:r>
    </w:p>
    <w:p>
      <w:r>
        <w:t>Visitor registration: facilities@zuqahtechnologies.com</w:t>
      </w:r>
    </w:p>
    <w:p>
      <w:r>
        <w:t>Contractor account requests: IT portal → Access → Contractor Account Request</w:t>
      </w:r>
    </w:p>
    <w:p>
      <w:r>
        <w:t>Third-party vendor access: security@zuqahtechnologies.com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