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21CC4" w14:textId="77777777" w:rsidR="007E5FD6" w:rsidRPr="007E5FD6" w:rsidRDefault="007E5FD6" w:rsidP="007E5FD6">
      <w:pPr>
        <w:rPr>
          <w:b/>
          <w:bCs/>
        </w:rPr>
      </w:pPr>
      <w:r w:rsidRPr="007E5FD6">
        <w:rPr>
          <w:b/>
          <w:bCs/>
        </w:rPr>
        <w:t>2. Problemstellung und Ausgangslage</w:t>
      </w:r>
    </w:p>
    <w:p w14:paraId="64D6681D" w14:textId="77777777" w:rsidR="007E5FD6" w:rsidRPr="007E5FD6" w:rsidRDefault="007E5FD6" w:rsidP="007E5FD6">
      <w:r w:rsidRPr="007E5FD6">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1065035E" w14:textId="77777777" w:rsidR="007E5FD6" w:rsidRPr="007E5FD6" w:rsidRDefault="007E5FD6" w:rsidP="007E5FD6">
      <w:r w:rsidRPr="007E5FD6">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sidRPr="007E5FD6">
        <w:rPr>
          <w:rFonts w:ascii="Arial" w:hAnsi="Arial" w:cs="Arial"/>
        </w:rPr>
        <w:t> </w:t>
      </w:r>
      <w:r w:rsidRPr="007E5FD6">
        <w:t>B. Diebstahl) als auch durch unbeabsichtigte Fehlbedienungen oder technische St</w:t>
      </w:r>
      <w:r w:rsidRPr="007E5FD6">
        <w:rPr>
          <w:rFonts w:ascii="Aptos" w:hAnsi="Aptos" w:cs="Aptos"/>
        </w:rPr>
        <w:t>ö</w:t>
      </w:r>
      <w:r w:rsidRPr="007E5FD6">
        <w:t>rungen. Eine differenzierte und belastbare Einsch</w:t>
      </w:r>
      <w:r w:rsidRPr="007E5FD6">
        <w:rPr>
          <w:rFonts w:ascii="Aptos" w:hAnsi="Aptos" w:cs="Aptos"/>
        </w:rPr>
        <w:t>ä</w:t>
      </w:r>
      <w:r w:rsidRPr="007E5FD6">
        <w:t>tzung der Ursachen und des Umfangs dieser Verluste liegt derzeit nicht vor.</w:t>
      </w:r>
    </w:p>
    <w:p w14:paraId="0E3EF708" w14:textId="77777777" w:rsidR="007E5FD6" w:rsidRDefault="007E5FD6" w:rsidP="007E5FD6">
      <w:r w:rsidRPr="007E5FD6">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498568CF" w14:textId="77777777" w:rsidR="00BD579A" w:rsidRPr="007E5FD6" w:rsidRDefault="00BD579A" w:rsidP="007E5FD6"/>
    <w:p w14:paraId="2097A521" w14:textId="77777777" w:rsidR="007E5FD6" w:rsidRPr="007E5FD6" w:rsidRDefault="00000000" w:rsidP="007E5FD6">
      <w:r>
        <w:pict w14:anchorId="124BD997">
          <v:rect id="_x0000_i1025" style="width:0;height:1.5pt" o:hralign="center" o:hrstd="t" o:hr="t" fillcolor="#a0a0a0" stroked="f"/>
        </w:pict>
      </w:r>
    </w:p>
    <w:p w14:paraId="74A6B7CE" w14:textId="77777777" w:rsidR="007E5FD6" w:rsidRPr="007E5FD6" w:rsidRDefault="007E5FD6" w:rsidP="007E5FD6">
      <w:pPr>
        <w:rPr>
          <w:b/>
          <w:bCs/>
        </w:rPr>
      </w:pPr>
      <w:r w:rsidRPr="007E5FD6">
        <w:rPr>
          <w:b/>
          <w:bCs/>
        </w:rPr>
        <w:t>3. Projektauftrag und Ziel</w:t>
      </w:r>
    </w:p>
    <w:p w14:paraId="3AE64B5A" w14:textId="77777777" w:rsidR="007E5FD6" w:rsidRPr="007E5FD6" w:rsidRDefault="007E5FD6" w:rsidP="007E5FD6">
      <w:r w:rsidRPr="007E5FD6">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2FE59CBB" w14:textId="77777777" w:rsidR="007E5FD6" w:rsidRPr="007E5FD6" w:rsidRDefault="007E5FD6" w:rsidP="007E5FD6">
      <w:r w:rsidRPr="007E5FD6">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16BA6E07" w14:textId="77777777" w:rsidR="007E5FD6" w:rsidRPr="007E5FD6" w:rsidRDefault="007E5FD6" w:rsidP="007E5FD6">
      <w:r w:rsidRPr="007E5FD6">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091BCFF3" w14:textId="77777777" w:rsidR="007E5FD6" w:rsidRDefault="007E5FD6" w:rsidP="007E5FD6">
      <w:r w:rsidRPr="007E5FD6">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37C852D3" w14:textId="77777777" w:rsidR="00BD579A" w:rsidRDefault="00BD579A" w:rsidP="007E5FD6"/>
    <w:p w14:paraId="7106C32B" w14:textId="77777777" w:rsidR="00BD579A" w:rsidRPr="007E5FD6" w:rsidRDefault="00BD579A" w:rsidP="007E5FD6"/>
    <w:p w14:paraId="0B0542BF" w14:textId="77777777" w:rsidR="007E5FD6" w:rsidRPr="007E5FD6" w:rsidRDefault="00000000" w:rsidP="007E5FD6">
      <w:r>
        <w:pict w14:anchorId="02E73C5E">
          <v:rect id="_x0000_i1026" style="width:0;height:1.5pt" o:hralign="center" o:hrstd="t" o:hr="t" fillcolor="#a0a0a0" stroked="f"/>
        </w:pict>
      </w:r>
    </w:p>
    <w:p w14:paraId="63DE45F8" w14:textId="77777777" w:rsidR="007E5FD6" w:rsidRPr="007E5FD6" w:rsidRDefault="007E5FD6" w:rsidP="007E5FD6">
      <w:pPr>
        <w:rPr>
          <w:b/>
          <w:bCs/>
        </w:rPr>
      </w:pPr>
      <w:r w:rsidRPr="007E5FD6">
        <w:rPr>
          <w:b/>
          <w:bCs/>
        </w:rPr>
        <w:lastRenderedPageBreak/>
        <w:t>4. Bewertungsfunktion</w:t>
      </w:r>
    </w:p>
    <w:p w14:paraId="612F17DA" w14:textId="77777777" w:rsidR="007E5FD6" w:rsidRPr="007E5FD6" w:rsidRDefault="007E5FD6" w:rsidP="007E5FD6">
      <w:r w:rsidRPr="007E5FD6">
        <w:t>Um die Effektivität möglicher Kontrollstrategien und die Leistungsfähigkeit des entwickelten Algorithmus bewerten zu können, legt die Wertkauf GmbH folgende wirtschaftliche Annahmen zugrunde:</w:t>
      </w:r>
    </w:p>
    <w:p w14:paraId="66B30173" w14:textId="77777777" w:rsidR="007E5FD6" w:rsidRPr="007E5FD6" w:rsidRDefault="007E5FD6" w:rsidP="007E5FD6">
      <w:pPr>
        <w:numPr>
          <w:ilvl w:val="0"/>
          <w:numId w:val="1"/>
        </w:numPr>
      </w:pPr>
      <w:r w:rsidRPr="007E5FD6">
        <w:t xml:space="preserve">Eine </w:t>
      </w:r>
      <w:r w:rsidRPr="007E5FD6">
        <w:rPr>
          <w:b/>
          <w:bCs/>
        </w:rPr>
        <w:t>nicht durchgeführte Kontrolle bei einem korrekten Einkauf</w:t>
      </w:r>
      <w:r w:rsidRPr="007E5FD6">
        <w:t xml:space="preserve"> gilt als betriebswirtschaftlich neutral und wird mit </w:t>
      </w:r>
      <w:r w:rsidRPr="007E5FD6">
        <w:rPr>
          <w:b/>
          <w:bCs/>
        </w:rPr>
        <w:t>0,00 €</w:t>
      </w:r>
      <w:r w:rsidRPr="007E5FD6">
        <w:t xml:space="preserve"> bewertet.</w:t>
      </w:r>
    </w:p>
    <w:p w14:paraId="7C4B9142" w14:textId="77777777" w:rsidR="007E5FD6" w:rsidRPr="007E5FD6" w:rsidRDefault="007E5FD6" w:rsidP="007E5FD6">
      <w:pPr>
        <w:numPr>
          <w:ilvl w:val="0"/>
          <w:numId w:val="1"/>
        </w:numPr>
      </w:pPr>
      <w:r w:rsidRPr="007E5FD6">
        <w:t xml:space="preserve">Eine </w:t>
      </w:r>
      <w:r w:rsidRPr="007E5FD6">
        <w:rPr>
          <w:b/>
          <w:bCs/>
        </w:rPr>
        <w:t>nicht durchgeführte Kontrolle bei einem inkorrekten Einkauf</w:t>
      </w:r>
      <w:r w:rsidRPr="007E5FD6">
        <w:t xml:space="preserve"> führt zu einem </w:t>
      </w:r>
      <w:r w:rsidRPr="007E5FD6">
        <w:rPr>
          <w:b/>
          <w:bCs/>
        </w:rPr>
        <w:t>wirtschaftlichen Schaden</w:t>
      </w:r>
      <w:r w:rsidRPr="007E5FD6">
        <w:t>, der mit dem Wert der entgangenen Ware beziffert werden soll.</w:t>
      </w:r>
    </w:p>
    <w:p w14:paraId="7A10942C" w14:textId="77777777" w:rsidR="007E5FD6" w:rsidRPr="007E5FD6" w:rsidRDefault="007E5FD6" w:rsidP="007E5FD6">
      <w:pPr>
        <w:numPr>
          <w:ilvl w:val="0"/>
          <w:numId w:val="1"/>
        </w:numPr>
      </w:pPr>
      <w:r w:rsidRPr="007E5FD6">
        <w:t xml:space="preserve">Eine </w:t>
      </w:r>
      <w:r w:rsidRPr="007E5FD6">
        <w:rPr>
          <w:b/>
          <w:bCs/>
        </w:rPr>
        <w:t>durchgeführte Kontrolle, die einen inkorrekten Einkauf identifiziert</w:t>
      </w:r>
      <w:r w:rsidRPr="007E5FD6">
        <w:t xml:space="preserve">, wird mit einem </w:t>
      </w:r>
      <w:r w:rsidRPr="007E5FD6">
        <w:rPr>
          <w:b/>
          <w:bCs/>
        </w:rPr>
        <w:t>positiven Nutzenwert von +5,00 €</w:t>
      </w:r>
      <w:r w:rsidRPr="007E5FD6">
        <w:t xml:space="preserve"> angesetzt.</w:t>
      </w:r>
    </w:p>
    <w:p w14:paraId="69115E48" w14:textId="77777777" w:rsidR="007E5FD6" w:rsidRPr="007E5FD6" w:rsidRDefault="007E5FD6" w:rsidP="007E5FD6">
      <w:pPr>
        <w:numPr>
          <w:ilvl w:val="0"/>
          <w:numId w:val="1"/>
        </w:numPr>
      </w:pPr>
      <w:r w:rsidRPr="007E5FD6">
        <w:t xml:space="preserve">Eine </w:t>
      </w:r>
      <w:r w:rsidRPr="007E5FD6">
        <w:rPr>
          <w:b/>
          <w:bCs/>
        </w:rPr>
        <w:t>durchgeführte Kontrolle bei einem korrekten Einkauf</w:t>
      </w:r>
      <w:r w:rsidRPr="007E5FD6">
        <w:t xml:space="preserve"> wird mit </w:t>
      </w:r>
      <w:r w:rsidRPr="007E5FD6">
        <w:rPr>
          <w:b/>
          <w:bCs/>
        </w:rPr>
        <w:t>–10,00 €</w:t>
      </w:r>
      <w:r w:rsidRPr="007E5FD6">
        <w:t xml:space="preserve"> bewertet, da hierbei sowohl potenzieller Kundenärger als auch zusätzlicher Personalaufwand berücksichtigt werden.</w:t>
      </w:r>
    </w:p>
    <w:p w14:paraId="5A5AEB90" w14:textId="77777777" w:rsidR="007E5FD6" w:rsidRPr="007E5FD6" w:rsidRDefault="007E5FD6" w:rsidP="007E5FD6">
      <w:r w:rsidRPr="007E5FD6">
        <w:t xml:space="preserve">Wir begrüßen diese betriebswirtschaftliche Perspektive ausdrücklich. Aus unserer Sicht ist es jedoch sinnvoll, die Bewertungsfunktion </w:t>
      </w:r>
      <w:r w:rsidRPr="007E5FD6">
        <w:rPr>
          <w:b/>
          <w:bCs/>
        </w:rPr>
        <w:t>flexibel</w:t>
      </w:r>
      <w:r w:rsidRPr="007E5FD6">
        <w:t xml:space="preserve"> und </w:t>
      </w:r>
      <w:r w:rsidRPr="007E5FD6">
        <w:rPr>
          <w:b/>
          <w:bCs/>
        </w:rPr>
        <w:t>kontextsensitiv</w:t>
      </w:r>
      <w:r w:rsidRPr="007E5FD6">
        <w:t xml:space="preserve"> zu gestalten. Daher schlagen wir folgende Anpassungen vor:</w:t>
      </w:r>
    </w:p>
    <w:p w14:paraId="6D0BD35E" w14:textId="77777777" w:rsidR="007E5FD6" w:rsidRPr="007E5FD6" w:rsidRDefault="007E5FD6" w:rsidP="007E5FD6">
      <w:pPr>
        <w:numPr>
          <w:ilvl w:val="0"/>
          <w:numId w:val="2"/>
        </w:numPr>
      </w:pPr>
      <w:r w:rsidRPr="007E5FD6">
        <w:rPr>
          <w:b/>
          <w:bCs/>
        </w:rPr>
        <w:t>Variable statt fixer Beträge:</w:t>
      </w:r>
      <w:r w:rsidRPr="007E5FD6">
        <w:t xml:space="preserve"> Die von der Wertkauf GmbH vorgeschlagenen Werte können als Standard beibehalten werden, sollten jedoch im Modell parametrierbar sein, um je nach Geschäftsfall angepasst werden zu können.</w:t>
      </w:r>
    </w:p>
    <w:p w14:paraId="79B8B81A" w14:textId="7B6F5F73" w:rsidR="007E5FD6" w:rsidRPr="007E5FD6" w:rsidRDefault="007E5FD6" w:rsidP="007E5FD6">
      <w:pPr>
        <w:numPr>
          <w:ilvl w:val="0"/>
          <w:numId w:val="2"/>
        </w:numPr>
      </w:pPr>
      <w:r w:rsidRPr="007E5FD6">
        <w:rPr>
          <w:b/>
          <w:bCs/>
        </w:rPr>
        <w:t>Wertabhängige Bewertung des verhinderten Schadens:</w:t>
      </w:r>
      <w:r w:rsidRPr="007E5FD6">
        <w:t xml:space="preserve"> Im Fall 3 sollte der Nutzen nicht pauschal angesetzt, sondern in Abhängigkeit vom Warenwert bestimmt werden. Als Bemessungsgrundlage empfehlen wir den </w:t>
      </w:r>
      <w:r w:rsidRPr="007E5FD6">
        <w:rPr>
          <w:b/>
          <w:bCs/>
        </w:rPr>
        <w:t>Verkaufspreis</w:t>
      </w:r>
      <w:r w:rsidRPr="007E5FD6">
        <w:t>, da dieser in den Transaktionsdaten enthalten ist und den realisierten Erlös darstellt.</w:t>
      </w:r>
      <w:r w:rsidR="004A1DB0">
        <w:t xml:space="preserve"> Betriebswirtschaftlich handelt es sich bei den </w:t>
      </w:r>
      <w:r w:rsidR="00D77794">
        <w:t>ersparten Kosten um sogenannte Opportunitätserlöse.</w:t>
      </w:r>
    </w:p>
    <w:p w14:paraId="3E7BC07F" w14:textId="77777777" w:rsidR="007E5FD6" w:rsidRPr="007E5FD6" w:rsidRDefault="007E5FD6" w:rsidP="007E5FD6">
      <w:pPr>
        <w:numPr>
          <w:ilvl w:val="0"/>
          <w:numId w:val="2"/>
        </w:numPr>
      </w:pPr>
      <w:r w:rsidRPr="007E5FD6">
        <w:rPr>
          <w:b/>
          <w:bCs/>
        </w:rPr>
        <w:t>Analoges Vorgehen im Schadensfall (Fall 2):</w:t>
      </w:r>
      <w:r w:rsidRPr="007E5FD6">
        <w:t xml:space="preserve"> Auch der Verlust durch einen nicht erkannten Fehler sollte in Abhängigkeit vom Verkaufswert des betroffenen Artikels erfolgen, um eine realistische wirtschaftliche Bewertung zu ermöglichen.</w:t>
      </w:r>
    </w:p>
    <w:p w14:paraId="2C949623" w14:textId="77777777" w:rsidR="007E5FD6" w:rsidRDefault="007E5FD6" w:rsidP="007E5FD6">
      <w:r w:rsidRPr="007E5FD6">
        <w:t>Wir bitten um Prüfung unseres Vorschlags und stehen für Rückfragen oder Anpassungswünsche jederzeit zur Verfügung.</w:t>
      </w:r>
    </w:p>
    <w:p w14:paraId="0D7C5613" w14:textId="77777777" w:rsidR="00BD579A" w:rsidRPr="007E5FD6" w:rsidRDefault="00BD579A" w:rsidP="007E5FD6"/>
    <w:p w14:paraId="5B5099ED" w14:textId="77777777" w:rsidR="007E5FD6" w:rsidRPr="007E5FD6" w:rsidRDefault="00000000" w:rsidP="007E5FD6">
      <w:r>
        <w:pict w14:anchorId="7C0392B3">
          <v:rect id="_x0000_i1027" style="width:0;height:1.5pt" o:hralign="center" o:hrstd="t" o:hr="t" fillcolor="#a0a0a0" stroked="f"/>
        </w:pict>
      </w:r>
    </w:p>
    <w:p w14:paraId="3E2DF170" w14:textId="77777777" w:rsidR="007E5FD6" w:rsidRPr="007E5FD6" w:rsidRDefault="007E5FD6" w:rsidP="007E5FD6">
      <w:pPr>
        <w:rPr>
          <w:b/>
          <w:bCs/>
        </w:rPr>
      </w:pPr>
      <w:r w:rsidRPr="007E5FD6">
        <w:rPr>
          <w:b/>
          <w:bCs/>
        </w:rPr>
        <w:t>5. Abgrenzung des Projektumfangs</w:t>
      </w:r>
    </w:p>
    <w:p w14:paraId="03943573" w14:textId="574055E3" w:rsidR="007E5FD6" w:rsidRPr="007E5FD6" w:rsidRDefault="007E5FD6" w:rsidP="007E5FD6">
      <w:r w:rsidRPr="007E5FD6">
        <w:t>Nicht Bestandteil des Projekts ist die Entwicklung oder Empfehlung hardwareseitiger Kontrollmechanismen, wie z.</w:t>
      </w:r>
      <w:r w:rsidRPr="007E5FD6">
        <w:rPr>
          <w:rFonts w:ascii="Arial" w:hAnsi="Arial" w:cs="Arial"/>
        </w:rPr>
        <w:t> </w:t>
      </w:r>
      <w:r w:rsidRPr="007E5FD6">
        <w:t>B. Gewichtssensorik oder optischer Auswertungssysteme. Ebenso erfolgt keine juristische Bewertung hinsichtlich Datenschutz oder Zul</w:t>
      </w:r>
      <w:r w:rsidRPr="007E5FD6">
        <w:rPr>
          <w:rFonts w:ascii="Aptos" w:hAnsi="Aptos" w:cs="Aptos"/>
        </w:rPr>
        <w:t>ä</w:t>
      </w:r>
      <w:r w:rsidRPr="007E5FD6">
        <w:t>ssigkeit von Kontrollvorg</w:t>
      </w:r>
      <w:r w:rsidRPr="007E5FD6">
        <w:rPr>
          <w:rFonts w:ascii="Aptos" w:hAnsi="Aptos" w:cs="Aptos"/>
        </w:rPr>
        <w:t>ä</w:t>
      </w:r>
      <w:r w:rsidRPr="007E5FD6">
        <w:t>ngen.</w:t>
      </w:r>
      <w:r w:rsidRPr="007E5FD6">
        <w:br/>
        <w:t>Die durchgef</w:t>
      </w:r>
      <w:r w:rsidRPr="007E5FD6">
        <w:rPr>
          <w:rFonts w:ascii="Aptos" w:hAnsi="Aptos" w:cs="Aptos"/>
        </w:rPr>
        <w:t>ü</w:t>
      </w:r>
      <w:r w:rsidRPr="007E5FD6">
        <w:t>hrten Analysen basieren ausschlie</w:t>
      </w:r>
      <w:r w:rsidRPr="007E5FD6">
        <w:rPr>
          <w:rFonts w:ascii="Aptos" w:hAnsi="Aptos" w:cs="Aptos"/>
        </w:rPr>
        <w:t>ß</w:t>
      </w:r>
      <w:r w:rsidRPr="007E5FD6">
        <w:t xml:space="preserve">lich auf </w:t>
      </w:r>
      <w:r w:rsidRPr="007E5FD6">
        <w:rPr>
          <w:b/>
          <w:bCs/>
        </w:rPr>
        <w:t>anonymisierten Transaktionsdaten</w:t>
      </w:r>
      <w:r w:rsidRPr="007E5FD6">
        <w:t>, die durch die Wertkauf GmbH zur Verfügung gestellt w</w:t>
      </w:r>
      <w:r w:rsidR="00505509">
        <w:t>u</w:t>
      </w:r>
      <w:r w:rsidRPr="007E5FD6">
        <w:t>rden. Weitere Abgrenzungen und Risiken werden in einem separaten Abschnitt behandelt.</w:t>
      </w:r>
    </w:p>
    <w:p w14:paraId="67D3357F" w14:textId="77777777" w:rsidR="007E5FD6" w:rsidRPr="007E5FD6" w:rsidRDefault="00000000" w:rsidP="007E5FD6">
      <w:r>
        <w:lastRenderedPageBreak/>
        <w:pict w14:anchorId="301FD1D8">
          <v:rect id="_x0000_i1028" style="width:0;height:1.5pt" o:hralign="center" o:hrstd="t" o:hr="t" fillcolor="#a0a0a0" stroked="f"/>
        </w:pict>
      </w:r>
    </w:p>
    <w:p w14:paraId="2CB8363C" w14:textId="54DF85C1" w:rsidR="007E5FD6" w:rsidRPr="00522E54" w:rsidRDefault="007E5FD6" w:rsidP="007E5FD6">
      <w:pPr>
        <w:rPr>
          <w:b/>
          <w:bCs/>
          <w:highlight w:val="red"/>
        </w:rPr>
      </w:pPr>
      <w:r w:rsidRPr="00522E54">
        <w:rPr>
          <w:b/>
          <w:bCs/>
          <w:highlight w:val="yellow"/>
        </w:rPr>
        <w:t>6. Weitere Empfehlungen</w:t>
      </w:r>
      <w:r w:rsidR="00522E54">
        <w:rPr>
          <w:b/>
          <w:bCs/>
          <w:highlight w:val="yellow"/>
        </w:rPr>
        <w:t xml:space="preserve"> </w:t>
      </w:r>
      <w:r w:rsidR="00522E54" w:rsidRPr="00522E54">
        <w:rPr>
          <w:b/>
          <w:bCs/>
          <w:highlight w:val="red"/>
        </w:rPr>
        <w:t>(weg?)</w:t>
      </w:r>
    </w:p>
    <w:p w14:paraId="32056142" w14:textId="77777777" w:rsidR="007E5FD6" w:rsidRPr="00522E54" w:rsidRDefault="007E5FD6" w:rsidP="007E5FD6">
      <w:pPr>
        <w:rPr>
          <w:highlight w:val="yellow"/>
        </w:rPr>
      </w:pPr>
      <w:r w:rsidRPr="00522E54">
        <w:rPr>
          <w:highlight w:val="yellow"/>
        </w:rPr>
        <w:t xml:space="preserve">Zusätzlich zu den konkreten Projektzielen möchten wir der Wertkauf GmbH einige </w:t>
      </w:r>
      <w:r w:rsidRPr="00522E54">
        <w:rPr>
          <w:b/>
          <w:bCs/>
          <w:highlight w:val="yellow"/>
        </w:rPr>
        <w:t>weiterführende Hinweise zur allgemeinen Verbesserung der Verlustprävention</w:t>
      </w:r>
      <w:r w:rsidRPr="00522E54">
        <w:rPr>
          <w:highlight w:val="yellow"/>
        </w:rPr>
        <w:t xml:space="preserve"> im Umfeld von SBK-Systemen geben. Diese Empfehlungen liegen außerhalb des konkreten Projektumfangs und können bei Interesse vertieft werden.</w:t>
      </w:r>
    </w:p>
    <w:p w14:paraId="1370E311" w14:textId="77777777" w:rsidR="007E5FD6" w:rsidRPr="00522E54" w:rsidRDefault="007E5FD6" w:rsidP="007E5FD6">
      <w:pPr>
        <w:numPr>
          <w:ilvl w:val="0"/>
          <w:numId w:val="3"/>
        </w:numPr>
        <w:rPr>
          <w:highlight w:val="yellow"/>
        </w:rPr>
      </w:pPr>
      <w:r w:rsidRPr="00522E54">
        <w:rPr>
          <w:b/>
          <w:bCs/>
          <w:highlight w:val="yellow"/>
        </w:rPr>
        <w:t>Sichtkontrollen durch Mitarbeiter:</w:t>
      </w:r>
      <w:r w:rsidRPr="00522E54">
        <w:rPr>
          <w:highlight w:val="yellow"/>
        </w:rPr>
        <w:t xml:space="preserve"> Präsenz im SBK-Bereich erhöht nicht nur die Kundenbetreuung, sondern wirkt auch abschreckend auf potenziell betrügerisches Verhalten.</w:t>
      </w:r>
    </w:p>
    <w:p w14:paraId="6CC3BE97" w14:textId="77777777" w:rsidR="007E5FD6" w:rsidRPr="00522E54" w:rsidRDefault="007E5FD6" w:rsidP="007E5FD6">
      <w:pPr>
        <w:numPr>
          <w:ilvl w:val="0"/>
          <w:numId w:val="3"/>
        </w:numPr>
        <w:rPr>
          <w:highlight w:val="yellow"/>
        </w:rPr>
      </w:pPr>
      <w:r w:rsidRPr="00522E54">
        <w:rPr>
          <w:b/>
          <w:bCs/>
          <w:highlight w:val="yellow"/>
        </w:rPr>
        <w:t>Einsatz von SBK-Systemen mit Gewichtskontrolle:</w:t>
      </w:r>
      <w:r w:rsidRPr="00522E54">
        <w:rPr>
          <w:highlight w:val="yellow"/>
        </w:rPr>
        <w:t xml:space="preserve"> Ein Abgleich von erfasstem Gewicht und gescanntem Warenkorb erhöht die Erkennungsrate bei fehlenden Artikeln.</w:t>
      </w:r>
    </w:p>
    <w:p w14:paraId="2C73A8A2" w14:textId="77777777" w:rsidR="007E5FD6" w:rsidRPr="00522E54" w:rsidRDefault="007E5FD6" w:rsidP="007E5FD6">
      <w:pPr>
        <w:numPr>
          <w:ilvl w:val="0"/>
          <w:numId w:val="3"/>
        </w:numPr>
        <w:rPr>
          <w:highlight w:val="yellow"/>
        </w:rPr>
      </w:pPr>
      <w:r w:rsidRPr="00522E54">
        <w:rPr>
          <w:b/>
          <w:bCs/>
          <w:highlight w:val="yellow"/>
        </w:rPr>
        <w:t>Hinweisschilder auf Stichprobenkontrollen:</w:t>
      </w:r>
      <w:r w:rsidRPr="00522E54">
        <w:rPr>
          <w:highlight w:val="yellow"/>
        </w:rPr>
        <w:t xml:space="preserve"> Eine einfache, kostengünstige Maßnahme mit präventiver Wirkung.</w:t>
      </w:r>
    </w:p>
    <w:p w14:paraId="6C191967" w14:textId="77777777" w:rsidR="007E5FD6" w:rsidRPr="00522E54" w:rsidRDefault="007E5FD6" w:rsidP="007E5FD6">
      <w:pPr>
        <w:numPr>
          <w:ilvl w:val="0"/>
          <w:numId w:val="3"/>
        </w:numPr>
        <w:rPr>
          <w:highlight w:val="yellow"/>
        </w:rPr>
      </w:pPr>
      <w:r w:rsidRPr="00522E54">
        <w:rPr>
          <w:b/>
          <w:bCs/>
          <w:highlight w:val="yellow"/>
        </w:rPr>
        <w:t>Videoüberwachung im Kassenbereich:</w:t>
      </w:r>
      <w:r w:rsidRPr="00522E54">
        <w:rPr>
          <w:highlight w:val="yellow"/>
        </w:rPr>
        <w:t xml:space="preserve"> Unter Berücksichtigung der DSGVO können Kameras zur Unterstützung von Kontrollstrategien beitragen. Kunden müssen hierbei explizit auf die Videoüberwachung hingewiesen werden.</w:t>
      </w:r>
    </w:p>
    <w:p w14:paraId="19F07A5C" w14:textId="77777777" w:rsidR="007E5FD6" w:rsidRPr="00522E54" w:rsidRDefault="007E5FD6" w:rsidP="007E5FD6">
      <w:pPr>
        <w:numPr>
          <w:ilvl w:val="0"/>
          <w:numId w:val="3"/>
        </w:numPr>
        <w:rPr>
          <w:highlight w:val="yellow"/>
        </w:rPr>
      </w:pPr>
      <w:r w:rsidRPr="00522E54">
        <w:rPr>
          <w:b/>
          <w:bCs/>
          <w:highlight w:val="yellow"/>
        </w:rPr>
        <w:t>Artikelbezogene Sicherungssysteme (z.</w:t>
      </w:r>
      <w:r w:rsidRPr="00522E54">
        <w:rPr>
          <w:rFonts w:ascii="Arial" w:hAnsi="Arial" w:cs="Arial"/>
          <w:b/>
          <w:bCs/>
          <w:highlight w:val="yellow"/>
        </w:rPr>
        <w:t> </w:t>
      </w:r>
      <w:r w:rsidRPr="00522E54">
        <w:rPr>
          <w:b/>
          <w:bCs/>
          <w:highlight w:val="yellow"/>
        </w:rPr>
        <w:t>B. RFID):</w:t>
      </w:r>
      <w:r w:rsidRPr="00522E54">
        <w:rPr>
          <w:highlight w:val="yellow"/>
        </w:rPr>
        <w:t xml:space="preserve"> Hochwertige oder diebstahlgefährdete Artikel können gezielt gesichert werden.</w:t>
      </w:r>
    </w:p>
    <w:p w14:paraId="3B2DC330" w14:textId="7DC22A57" w:rsidR="000C214E" w:rsidRDefault="00000000" w:rsidP="003974C5">
      <w:r w:rsidRPr="00522E54">
        <w:rPr>
          <w:highlight w:val="yellow"/>
        </w:rPr>
        <w:pict w14:anchorId="0B880F5D">
          <v:rect id="_x0000_i1029" style="width:0;height:1.5pt" o:hralign="center" o:hrstd="t" o:hr="t" fillcolor="#a0a0a0" stroked="f"/>
        </w:pict>
      </w:r>
    </w:p>
    <w:p w14:paraId="26B7D6C6" w14:textId="77777777" w:rsidR="003974C5" w:rsidRPr="007E5FD6" w:rsidRDefault="003974C5" w:rsidP="003974C5"/>
    <w:p w14:paraId="0B7BECD4" w14:textId="77777777" w:rsidR="00522E54" w:rsidRDefault="000C214E" w:rsidP="00522E54">
      <w:pPr>
        <w:rPr>
          <w:b/>
          <w:bCs/>
        </w:rPr>
      </w:pPr>
      <w:r w:rsidRPr="000C214E">
        <w:rPr>
          <w:b/>
          <w:bCs/>
        </w:rPr>
        <w:t>7. Risiken</w:t>
      </w:r>
    </w:p>
    <w:p w14:paraId="6EAB56EE" w14:textId="1F188A3C" w:rsidR="000C214E" w:rsidRPr="00522E54" w:rsidRDefault="000C214E" w:rsidP="00522E54">
      <w:pPr>
        <w:rPr>
          <w:b/>
          <w:bCs/>
        </w:rPr>
      </w:pPr>
      <w:r w:rsidRPr="000C214E">
        <w:t>Im Verlauf des Projekts können verschiedene Herausforderungen auftreten, die Einfluss auf die Ergebnisse und deren praktische Umsetzbarkeit haben könnten:</w:t>
      </w:r>
    </w:p>
    <w:p w14:paraId="3E32EAC3" w14:textId="6C3ACFDD"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lastRenderedPageBreak/>
        <w:t xml:space="preserve">Begrenzte Aussagekraft der </w:t>
      </w:r>
      <w:r w:rsidR="006A2A61">
        <w:rPr>
          <w:rFonts w:asciiTheme="minorHAnsi" w:eastAsiaTheme="minorHAnsi" w:hAnsiTheme="minorHAnsi" w:cstheme="minorBidi"/>
          <w:color w:val="auto"/>
          <w:sz w:val="22"/>
          <w:szCs w:val="22"/>
        </w:rPr>
        <w:t>klassifizierten</w:t>
      </w:r>
      <w:r w:rsidRPr="000C214E">
        <w:rPr>
          <w:rFonts w:asciiTheme="minorHAnsi" w:eastAsiaTheme="minorHAnsi" w:hAnsiTheme="minorHAnsi" w:cstheme="minorBidi"/>
          <w:color w:val="auto"/>
          <w:sz w:val="22"/>
          <w:szCs w:val="22"/>
        </w:rPr>
        <w:t xml:space="preserve"> Daten:</w:t>
      </w:r>
      <w:r w:rsidRPr="000C214E">
        <w:rPr>
          <w:rFonts w:asciiTheme="minorHAnsi" w:eastAsiaTheme="minorHAnsi" w:hAnsiTheme="minorHAnsi" w:cstheme="minorBidi"/>
          <w:color w:val="auto"/>
          <w:sz w:val="22"/>
          <w:szCs w:val="22"/>
        </w:rPr>
        <w:br/>
        <w:t xml:space="preserve">Die kontrollierten und mit </w:t>
      </w:r>
      <w:r w:rsidR="006A2A61">
        <w:rPr>
          <w:rFonts w:asciiTheme="minorHAnsi" w:eastAsiaTheme="minorHAnsi" w:hAnsiTheme="minorHAnsi" w:cstheme="minorBidi"/>
          <w:color w:val="auto"/>
          <w:sz w:val="22"/>
          <w:szCs w:val="22"/>
        </w:rPr>
        <w:t>Klassifikation</w:t>
      </w:r>
      <w:r w:rsidRPr="000C214E">
        <w:rPr>
          <w:rFonts w:asciiTheme="minorHAnsi" w:eastAsiaTheme="minorHAnsi" w:hAnsiTheme="minorHAnsi" w:cstheme="minorBidi"/>
          <w:color w:val="auto"/>
          <w:sz w:val="22"/>
          <w:szCs w:val="22"/>
        </w:rPr>
        <w:t xml:space="preserve"> versehenen Transaktionen machen nur </w:t>
      </w:r>
      <w:r w:rsidR="00522E54">
        <w:rPr>
          <w:rFonts w:asciiTheme="minorHAnsi" w:eastAsiaTheme="minorHAnsi" w:hAnsiTheme="minorHAnsi" w:cstheme="minorBidi"/>
          <w:color w:val="auto"/>
          <w:sz w:val="22"/>
          <w:szCs w:val="22"/>
        </w:rPr>
        <w:t>3%</w:t>
      </w:r>
      <w:r w:rsidRPr="000C214E">
        <w:rPr>
          <w:rFonts w:asciiTheme="minorHAnsi" w:eastAsiaTheme="minorHAnsi" w:hAnsiTheme="minorHAnsi" w:cstheme="minorBidi"/>
          <w:color w:val="auto"/>
          <w:sz w:val="22"/>
          <w:szCs w:val="22"/>
        </w:rPr>
        <w:t xml:space="preserve"> der gesamten Datenmenge aus. Es ist möglich, dass sie nicht alle typischen Muster und Fälle repräsentieren. Das kann dazu führen, dass das Modell </w:t>
      </w:r>
      <w:r w:rsidR="00522E54">
        <w:rPr>
          <w:rFonts w:asciiTheme="minorHAnsi" w:eastAsiaTheme="minorHAnsi" w:hAnsiTheme="minorHAnsi" w:cstheme="minorBidi"/>
          <w:color w:val="auto"/>
          <w:sz w:val="22"/>
          <w:szCs w:val="22"/>
        </w:rPr>
        <w:t>nicht gut auf weiteren Datensätzen (z.B. den Testdaten) generalisiert.</w:t>
      </w:r>
      <w:r w:rsidR="004A7C60">
        <w:rPr>
          <w:rFonts w:asciiTheme="minorHAnsi" w:eastAsiaTheme="minorHAnsi" w:hAnsiTheme="minorHAnsi" w:cstheme="minorBidi"/>
          <w:color w:val="auto"/>
          <w:sz w:val="22"/>
          <w:szCs w:val="22"/>
        </w:rPr>
        <w:t xml:space="preserve"> Für einfache bis mittel komplexe Modelle sind die Daten vermutlich ausreichend. Jedoch könnten für sehr komplexe neuronale Netze zu wenig</w:t>
      </w:r>
      <w:r w:rsidR="006A2A61">
        <w:rPr>
          <w:rFonts w:asciiTheme="minorHAnsi" w:eastAsiaTheme="minorHAnsi" w:hAnsiTheme="minorHAnsi" w:cstheme="minorBidi"/>
          <w:color w:val="auto"/>
          <w:sz w:val="22"/>
          <w:szCs w:val="22"/>
        </w:rPr>
        <w:t xml:space="preserve"> klassifizierte</w:t>
      </w:r>
      <w:r w:rsidR="004A7C60">
        <w:rPr>
          <w:rFonts w:asciiTheme="minorHAnsi" w:eastAsiaTheme="minorHAnsi" w:hAnsiTheme="minorHAnsi" w:cstheme="minorBidi"/>
          <w:color w:val="auto"/>
          <w:sz w:val="22"/>
          <w:szCs w:val="22"/>
        </w:rPr>
        <w:t xml:space="preserve"> Trainingsdaten verfügbar sein.</w:t>
      </w:r>
    </w:p>
    <w:p w14:paraId="42650FE2"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Eingeschränkte Übertragbarkeit auf andere Filialen:</w:t>
      </w:r>
      <w:r w:rsidRPr="000C214E">
        <w:rPr>
          <w:rFonts w:asciiTheme="minorHAnsi" w:eastAsiaTheme="minorHAnsi" w:hAnsiTheme="minorHAnsi" w:cstheme="minorBidi"/>
          <w:color w:val="auto"/>
          <w:sz w:val="22"/>
          <w:szCs w:val="22"/>
        </w:rPr>
        <w:br/>
        <w:t>Die Analyse basiert auf Daten aus einem bestimmten Filialumfeld. Da sich Kundenverhalten, Prozesse oder Technik in anderen Filialen unterscheiden können, ist nicht sicher, ob die Ergebnisse dort genauso gut funktionieren.</w:t>
      </w:r>
    </w:p>
    <w:p w14:paraId="3A1F3129" w14:textId="77777777" w:rsidR="000C214E" w:rsidRPr="00522E54" w:rsidRDefault="000C214E" w:rsidP="000C214E">
      <w:pPr>
        <w:pStyle w:val="berschrift2"/>
        <w:numPr>
          <w:ilvl w:val="0"/>
          <w:numId w:val="4"/>
        </w:numPr>
        <w:rPr>
          <w:rFonts w:asciiTheme="minorHAnsi" w:eastAsiaTheme="minorHAnsi" w:hAnsiTheme="minorHAnsi" w:cstheme="minorBidi"/>
          <w:color w:val="auto"/>
          <w:sz w:val="22"/>
          <w:szCs w:val="22"/>
          <w:highlight w:val="yellow"/>
        </w:rPr>
      </w:pPr>
      <w:r w:rsidRPr="00522E54">
        <w:rPr>
          <w:rFonts w:asciiTheme="minorHAnsi" w:eastAsiaTheme="minorHAnsi" w:hAnsiTheme="minorHAnsi" w:cstheme="minorBidi"/>
          <w:color w:val="auto"/>
          <w:sz w:val="22"/>
          <w:szCs w:val="22"/>
          <w:highlight w:val="yellow"/>
        </w:rPr>
        <w:t>Externe Vorgaben und rechtliche Rahmenbedingungen:</w:t>
      </w:r>
      <w:r w:rsidRPr="00522E54">
        <w:rPr>
          <w:rFonts w:asciiTheme="minorHAnsi" w:eastAsiaTheme="minorHAnsi" w:hAnsiTheme="minorHAnsi" w:cstheme="minorBidi"/>
          <w:color w:val="auto"/>
          <w:sz w:val="22"/>
          <w:szCs w:val="22"/>
          <w:highlight w:val="yellow"/>
        </w:rPr>
        <w:br/>
        <w:t>Regelungen wie Datenschutzvorschriften, Vorschriften des Jugendschutzes oder vertragliche und gesellschaftsrechtliche Einschränkungen wurden im Projekt nicht im Detail berücksichtigt. Das könnte in der späteren Anwendung noch eine Rolle spielen – insbesondere, wenn das System in den Echtbetrieb übernommen werden soll.</w:t>
      </w:r>
    </w:p>
    <w:p w14:paraId="59ADC67D" w14:textId="77777777" w:rsidR="000C214E" w:rsidRPr="00522E54" w:rsidRDefault="000C214E" w:rsidP="000C214E">
      <w:pPr>
        <w:pStyle w:val="berschrift2"/>
        <w:numPr>
          <w:ilvl w:val="0"/>
          <w:numId w:val="4"/>
        </w:numPr>
        <w:rPr>
          <w:rFonts w:asciiTheme="minorHAnsi" w:eastAsiaTheme="minorHAnsi" w:hAnsiTheme="minorHAnsi" w:cstheme="minorBidi"/>
          <w:color w:val="auto"/>
          <w:sz w:val="22"/>
          <w:szCs w:val="22"/>
          <w:highlight w:val="yellow"/>
        </w:rPr>
      </w:pPr>
      <w:r w:rsidRPr="00522E54">
        <w:rPr>
          <w:rFonts w:asciiTheme="minorHAnsi" w:eastAsiaTheme="minorHAnsi" w:hAnsiTheme="minorHAnsi" w:cstheme="minorBidi"/>
          <w:color w:val="auto"/>
          <w:sz w:val="22"/>
          <w:szCs w:val="22"/>
          <w:highlight w:val="yellow"/>
        </w:rPr>
        <w:t>Einfluss von Versicherungen auf die Bewertung:</w:t>
      </w:r>
      <w:r w:rsidRPr="00522E54">
        <w:rPr>
          <w:rFonts w:asciiTheme="minorHAnsi" w:eastAsiaTheme="minorHAnsi" w:hAnsiTheme="minorHAnsi" w:cstheme="minorBidi"/>
          <w:color w:val="auto"/>
          <w:sz w:val="22"/>
          <w:szCs w:val="22"/>
          <w:highlight w:val="yellow"/>
        </w:rPr>
        <w:br/>
        <w:t>Wenn Verluste durch Versicherungen bereits abgedeckt sind, könnte das die Bewertung der wirtschaftlichen Relevanz einzelner Fälle verzerren. Dadurch könnten manche Modellentscheidungen im betrieblichen Alltag weniger Bedeutung haben.</w:t>
      </w:r>
    </w:p>
    <w:p w14:paraId="7AA48605" w14:textId="77777777" w:rsidR="000C214E" w:rsidRPr="00522E54" w:rsidRDefault="000C214E" w:rsidP="000C214E">
      <w:pPr>
        <w:pStyle w:val="berschrift2"/>
        <w:numPr>
          <w:ilvl w:val="0"/>
          <w:numId w:val="4"/>
        </w:numPr>
        <w:rPr>
          <w:rFonts w:asciiTheme="minorHAnsi" w:eastAsiaTheme="minorHAnsi" w:hAnsiTheme="minorHAnsi" w:cstheme="minorBidi"/>
          <w:color w:val="auto"/>
          <w:sz w:val="22"/>
          <w:szCs w:val="22"/>
          <w:highlight w:val="yellow"/>
        </w:rPr>
      </w:pPr>
      <w:r w:rsidRPr="00522E54">
        <w:rPr>
          <w:rFonts w:asciiTheme="minorHAnsi" w:eastAsiaTheme="minorHAnsi" w:hAnsiTheme="minorHAnsi" w:cstheme="minorBidi"/>
          <w:color w:val="auto"/>
          <w:sz w:val="22"/>
          <w:szCs w:val="22"/>
          <w:highlight w:val="yellow"/>
        </w:rPr>
        <w:t>Technische Integration in bestehende Systeme:</w:t>
      </w:r>
      <w:r w:rsidRPr="00522E54">
        <w:rPr>
          <w:rFonts w:asciiTheme="minorHAnsi" w:eastAsiaTheme="minorHAnsi" w:hAnsiTheme="minorHAnsi" w:cstheme="minorBidi"/>
          <w:color w:val="auto"/>
          <w:sz w:val="22"/>
          <w:szCs w:val="22"/>
          <w:highlight w:val="yellow"/>
        </w:rPr>
        <w:br/>
        <w:t>Es ist noch nicht geklärt, ob die entwickelten Methoden technisch problemlos in die vorhandenen Self-Checkout-Systeme eingebunden werden können. Dafür müssen noch technische Details geprüft werden.</w:t>
      </w:r>
    </w:p>
    <w:p w14:paraId="14B65B24"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Unausgewogene Datenverteilung:</w:t>
      </w:r>
      <w:r w:rsidRPr="000C214E">
        <w:rPr>
          <w:rFonts w:asciiTheme="minorHAnsi" w:eastAsiaTheme="minorHAnsi" w:hAnsiTheme="minorHAnsi" w:cstheme="minorBidi"/>
          <w:color w:val="auto"/>
          <w:sz w:val="22"/>
          <w:szCs w:val="22"/>
        </w:rPr>
        <w:br/>
        <w:t>Da nur ein kleiner Teil der Transaktionen fehlerhaft ist, ist die Verteilung der Klassen sehr unausgeglichen. Das kann sich negativ auf die Trainings- und Testergebnisse des Modells auswirken.</w:t>
      </w:r>
    </w:p>
    <w:p w14:paraId="32D32828"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Modellverständlichkeit und Akzeptanz:</w:t>
      </w:r>
      <w:r w:rsidRPr="000C214E">
        <w:rPr>
          <w:rFonts w:asciiTheme="minorHAnsi" w:eastAsiaTheme="minorHAnsi" w:hAnsiTheme="minorHAnsi" w:cstheme="minorBidi"/>
          <w:color w:val="auto"/>
          <w:sz w:val="22"/>
          <w:szCs w:val="22"/>
        </w:rPr>
        <w:br/>
        <w:t>Damit die Ergebnisse später wirklich genutzt werden, müssen sie auch nachvollziehbar sein – für alle Beteiligten. Wenn das Modell zu komplex ist, könnte es schwer werden, Vertrauen in die Entscheidungen aufzubauen.</w:t>
      </w:r>
    </w:p>
    <w:p w14:paraId="1DFA7E3B" w14:textId="77777777" w:rsidR="003D0E24" w:rsidRDefault="003D0E24"/>
    <w:sectPr w:rsidR="003D0E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2D77"/>
    <w:multiLevelType w:val="multilevel"/>
    <w:tmpl w:val="B55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96046"/>
    <w:multiLevelType w:val="multilevel"/>
    <w:tmpl w:val="32B6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00089"/>
    <w:multiLevelType w:val="multilevel"/>
    <w:tmpl w:val="5C2C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01A8E"/>
    <w:multiLevelType w:val="multilevel"/>
    <w:tmpl w:val="FF50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818426">
    <w:abstractNumId w:val="3"/>
  </w:num>
  <w:num w:numId="2" w16cid:durableId="782505289">
    <w:abstractNumId w:val="0"/>
  </w:num>
  <w:num w:numId="3" w16cid:durableId="1593050508">
    <w:abstractNumId w:val="2"/>
  </w:num>
  <w:num w:numId="4" w16cid:durableId="90769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D6"/>
    <w:rsid w:val="000C214E"/>
    <w:rsid w:val="001E645E"/>
    <w:rsid w:val="003974C5"/>
    <w:rsid w:val="003D0E24"/>
    <w:rsid w:val="003F0E5C"/>
    <w:rsid w:val="004A1DB0"/>
    <w:rsid w:val="004A7C60"/>
    <w:rsid w:val="00505509"/>
    <w:rsid w:val="00522E54"/>
    <w:rsid w:val="006A2A61"/>
    <w:rsid w:val="007E5FD6"/>
    <w:rsid w:val="00893806"/>
    <w:rsid w:val="00BD35C1"/>
    <w:rsid w:val="00BD579A"/>
    <w:rsid w:val="00D77794"/>
    <w:rsid w:val="00D77C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3BAA"/>
  <w15:chartTrackingRefBased/>
  <w15:docId w15:val="{5E249082-5106-495A-B76C-5FB5465F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5FD6"/>
    <w:rPr>
      <w:rFonts w:eastAsiaTheme="majorEastAsia" w:cstheme="majorBidi"/>
      <w:color w:val="272727" w:themeColor="text1" w:themeTint="D8"/>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5F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5F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5FD6"/>
    <w:rPr>
      <w:i/>
      <w:iCs/>
      <w:color w:val="404040" w:themeColor="text1" w:themeTint="BF"/>
    </w:rPr>
  </w:style>
  <w:style w:type="paragraph" w:styleId="Listenabsatz">
    <w:name w:val="List Paragraph"/>
    <w:basedOn w:val="Standard"/>
    <w:uiPriority w:val="34"/>
    <w:qFormat/>
    <w:rsid w:val="007E5FD6"/>
    <w:pPr>
      <w:ind w:left="720"/>
      <w:contextualSpacing/>
    </w:pPr>
  </w:style>
  <w:style w:type="character" w:styleId="IntensiveHervorhebung">
    <w:name w:val="Intense Emphasis"/>
    <w:basedOn w:val="Absatz-Standardschriftart"/>
    <w:uiPriority w:val="21"/>
    <w:qFormat/>
    <w:rsid w:val="007E5FD6"/>
    <w:rPr>
      <w:i/>
      <w:iCs/>
      <w:color w:val="0F4761" w:themeColor="accent1" w:themeShade="BF"/>
    </w:r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2778">
      <w:bodyDiv w:val="1"/>
      <w:marLeft w:val="0"/>
      <w:marRight w:val="0"/>
      <w:marTop w:val="0"/>
      <w:marBottom w:val="0"/>
      <w:divBdr>
        <w:top w:val="none" w:sz="0" w:space="0" w:color="auto"/>
        <w:left w:val="none" w:sz="0" w:space="0" w:color="auto"/>
        <w:bottom w:val="none" w:sz="0" w:space="0" w:color="auto"/>
        <w:right w:val="none" w:sz="0" w:space="0" w:color="auto"/>
      </w:divBdr>
    </w:div>
    <w:div w:id="16401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E3C63E-8795-4EE2-AECB-8DB380CA521B}">
  <ds:schemaRefs>
    <ds:schemaRef ds:uri="http://schemas.microsoft.com/sharepoint/v3/contenttype/forms"/>
  </ds:schemaRefs>
</ds:datastoreItem>
</file>

<file path=customXml/itemProps3.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7609</Characters>
  <Application>Microsoft Office Word</Application>
  <DocSecurity>0</DocSecurity>
  <Lines>63</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Raphael Schaffarczik</cp:lastModifiedBy>
  <cp:revision>5</cp:revision>
  <cp:lastPrinted>2025-04-16T18:08:00Z</cp:lastPrinted>
  <dcterms:created xsi:type="dcterms:W3CDTF">2025-04-16T18:10:00Z</dcterms:created>
  <dcterms:modified xsi:type="dcterms:W3CDTF">2025-04-17T15:21:00Z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