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1F3864"/>
        </w:rPr>
        <w:t>CU2 — Search Engine Optimisation (SEO)</w:t>
        <w:br/>
        <w:t>Channel Assessment Report</w:t>
      </w:r>
    </w:p>
    <w:p>
      <w:pPr>
        <w:spacing w:after="40"/>
      </w:pPr>
      <w:r>
        <w:rPr>
          <w:b/>
          <w:sz w:val="20"/>
        </w:rPr>
        <w:t xml:space="preserve">Ref: </w:t>
      </w:r>
      <w:r>
        <w:rPr>
          <w:sz w:val="20"/>
        </w:rPr>
        <w:t>TVET-CU2-SEO-001</w:t>
      </w:r>
    </w:p>
    <w:p>
      <w:pPr>
        <w:spacing w:after="40"/>
      </w:pPr>
      <w:r>
        <w:rPr>
          <w:b/>
          <w:sz w:val="20"/>
        </w:rPr>
        <w:t xml:space="preserve">Organisation: </w:t>
      </w:r>
      <w:r>
        <w:rPr>
          <w:sz w:val="20"/>
        </w:rPr>
        <w:t>TVET Lipis (tvetlipis.my) — Fokus Kiara Sdn Bhd</w:t>
      </w:r>
    </w:p>
    <w:p>
      <w:pPr>
        <w:spacing w:after="40"/>
      </w:pPr>
      <w:r>
        <w:rPr>
          <w:b/>
          <w:sz w:val="20"/>
        </w:rPr>
        <w:t xml:space="preserve">Prepared by: </w:t>
      </w:r>
      <w:r>
        <w:rPr>
          <w:sz w:val="20"/>
        </w:rPr>
        <w:t>Zuriel Seong Ming Ee — Head of Sales &amp; Digital Marketing</w:t>
      </w:r>
    </w:p>
    <w:p>
      <w:pPr>
        <w:spacing w:after="40"/>
      </w:pPr>
      <w:r>
        <w:rPr>
          <w:b/>
          <w:sz w:val="20"/>
        </w:rPr>
        <w:t xml:space="preserve">Assessment Period: </w:t>
      </w:r>
      <w:r>
        <w:rPr>
          <w:sz w:val="20"/>
        </w:rPr>
        <w:t>November 2024 – January 2025</w:t>
      </w:r>
    </w:p>
    <w:p>
      <w:pPr>
        <w:spacing w:after="40"/>
      </w:pPr>
      <w:r>
        <w:rPr>
          <w:b/>
          <w:sz w:val="20"/>
        </w:rPr>
        <w:t xml:space="preserve">Work Activities Covered: </w:t>
      </w:r>
      <w:r>
        <w:rPr>
          <w:sz w:val="20"/>
        </w:rPr>
        <w:t>WA1 (Select SEO Channel), WA2 (Assess SEO Status)</w:t>
      </w:r>
    </w:p>
    <w:p/>
    <w:p>
      <w:pPr>
        <w:pStyle w:val="Heading2"/>
        <w:jc w:val="left"/>
      </w:pPr>
      <w:r>
        <w:rPr>
          <w:color w:val="1F3864"/>
        </w:rPr>
        <w:t>1. Strategic Purpose</w:t>
      </w:r>
    </w:p>
    <w:p>
      <w:r>
        <w:rPr>
          <w:b w:val="0"/>
          <w:i w:val="0"/>
          <w:sz w:val="22"/>
        </w:rPr>
        <w:t>This assessment evaluates the current SEO channel selection and organic search performance of tvetlipis.my. The objective is to identify gaps in technical SEO, on-page optimisation, and content coverage, providing a data-driven foundation for the SEO Improvement Proposal (TVET-CU2-SEO-002). SEO is positioned as a long-term student acquisition channel reducing reliance on paid advertising.</w:t>
      </w:r>
    </w:p>
    <w:p>
      <w:pPr>
        <w:pStyle w:val="Heading2"/>
        <w:jc w:val="left"/>
      </w:pPr>
      <w:r>
        <w:rPr>
          <w:color w:val="1F3864"/>
        </w:rPr>
        <w:t>2. Website Overview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456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561"/>
            <w:shd w:val="clear" w:color="auto" w:fill="F2F2F2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4561"/>
            <w:shd w:val="clear" w:color="auto" w:fill="F2F2F2"/>
          </w:tcPr>
          <w:p>
            <w:r>
              <w:rPr>
                <w:sz w:val="18"/>
              </w:rPr>
              <w:t>tvetlipis.my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Next.js 14 (App Router) — Static Export hosted on Cloudflare Pages</w:t>
            </w:r>
          </w:p>
        </w:tc>
      </w:tr>
      <w:tr>
        <w:tc>
          <w:tcPr>
            <w:tcW w:type="dxa" w:w="4561"/>
            <w:shd w:val="clear" w:color="auto" w:fill="F2F2F2"/>
          </w:tcPr>
          <w:p>
            <w:r>
              <w:rPr>
                <w:sz w:val="18"/>
              </w:rPr>
              <w:t>Previous platform</w:t>
            </w:r>
          </w:p>
        </w:tc>
        <w:tc>
          <w:tcPr>
            <w:tcW w:type="dxa" w:w="4561"/>
            <w:shd w:val="clear" w:color="auto" w:fill="F2F2F2"/>
          </w:tcPr>
          <w:p>
            <w:r>
              <w:rPr>
                <w:sz w:val="18"/>
              </w:rPr>
              <w:t>Canva Sites (migrated Nov 2024)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Indexing status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Submitted to Google Search Console — pending full index</w:t>
            </w:r>
          </w:p>
        </w:tc>
      </w:tr>
      <w:tr>
        <w:tc>
          <w:tcPr>
            <w:tcW w:type="dxa" w:w="4561"/>
            <w:shd w:val="clear" w:color="auto" w:fill="F2F2F2"/>
          </w:tcPr>
          <w:p>
            <w:r>
              <w:rPr>
                <w:sz w:val="18"/>
              </w:rPr>
              <w:t>Sitemap</w:t>
            </w:r>
          </w:p>
        </w:tc>
        <w:tc>
          <w:tcPr>
            <w:tcW w:type="dxa" w:w="4561"/>
            <w:shd w:val="clear" w:color="auto" w:fill="F2F2F2"/>
          </w:tcPr>
          <w:p>
            <w:r>
              <w:rPr>
                <w:sz w:val="18"/>
              </w:rPr>
              <w:t>https://tvetlipis.my/sitemap.xml (5 URLs)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robots.txt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Allows all crawlers incl. GPTBot, Claude-Web, PerplexityBot</w:t>
            </w:r>
          </w:p>
        </w:tc>
      </w:tr>
      <w:tr>
        <w:tc>
          <w:tcPr>
            <w:tcW w:type="dxa" w:w="4561"/>
            <w:shd w:val="clear" w:color="auto" w:fill="F2F2F2"/>
          </w:tcPr>
          <w:p>
            <w:r>
              <w:rPr>
                <w:sz w:val="18"/>
              </w:rPr>
              <w:t>SSL</w:t>
            </w:r>
          </w:p>
        </w:tc>
        <w:tc>
          <w:tcPr>
            <w:tcW w:type="dxa" w:w="4561"/>
            <w:shd w:val="clear" w:color="auto" w:fill="F2F2F2"/>
          </w:tcPr>
          <w:p>
            <w:r>
              <w:rPr>
                <w:sz w:val="18"/>
              </w:rPr>
              <w:t>HTTPS — Cloudflare managed certificate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Mobile speed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Static export — near-instant TTFB via CDN edge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3. SEO Channel Selection Rationale</w:t>
      </w:r>
    </w:p>
    <w:p>
      <w:r>
        <w:rPr>
          <w:b w:val="0"/>
          <w:i w:val="0"/>
          <w:sz w:val="22"/>
        </w:rPr>
        <w:t>The primary SEO channel is Organic Google Search (desktop + mobile), targeting prospective students aged 16–35 in Pahang and surrounding states researching TVET / vocational diploma programs. Secondary channels include AI-powered search assistants (ChatGPT, Perplexity, Claude) which increasingly answer educational queries directly — hence the llms.txt and AI-optimised structured data implementation.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Channel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Google Organic Search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Highest intent traffic — users actively searching for TVET programs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Primary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Bing / Yahoo Organic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Secondary volume, especially for older demographics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Secondary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AI Answer Engines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ChatGPT/Perplexity increasingly answer "best TVET college" queries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Emerging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Google Maps / Local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Critical for "TVET near me" and "TVET Kuala Lipis" local queries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Primary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Social Search (TikTok)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Gen Z uses TikTok search for college discovery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Supplementary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4. Keyword Universe &amp; Gap Analysis</w:t>
      </w:r>
    </w:p>
    <w:p>
      <w:r>
        <w:rPr>
          <w:b w:val="0"/>
          <w:i w:val="0"/>
          <w:sz w:val="22"/>
        </w:rPr>
        <w:t>Target keyword clusters mapped to site pages: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Keyword Cluster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Example Keywords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Mapped Page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Estimated Volume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Competition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Brand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TVET Lipis, tvetlipis.my, KIAK Kuala Lipis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Homepage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Program — PAKK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diploma pendidikan awal kanak-kanak, PAKK SKM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/program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Program — Multimedia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diploma multimedia Pahang, multimedia SKM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/program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Program — Elektrik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sijil elektrik JPK, pemasangan elektrik SKM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/program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PPT / RPL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PPT TVET, pengiktirafan pencapaian terdahulu DKM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/ppt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PTPK Funding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pinjaman PTPK, PLK-i kolej kemahiran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Homepage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Location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kolej vokasional Kuala Lipis, TVET Pahang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Homepage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Low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Contact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hubungi TVET Lipis, alamat TVET Lipis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/hubungi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Low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5. Technical SEO Audit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SEO Element</w:t>
            </w:r>
          </w:p>
        </w:tc>
        <w:tc>
          <w:tcPr>
            <w:tcW w:type="dxa" w:w="2280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280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2280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Title Tags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Unique per page, keyword-optimised, &lt;60 chars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None — maintain on new pages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Meta Descriptions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Unique per page, includes CTA, ~155 chars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Canonical URLs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Explicit canonical set on each page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Structured Data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JSON-LD: EducationalOrganization, FAQPage, WebSite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Add CourseInstance schema per program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Open Graph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OG title/description/image configured via layout.js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Add og:image asset (1200×630px)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Sitemap.xml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5 URLs submitted, priority weights set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Add dynamic sitemap when blog added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robots.txt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All bots allowed, sitemap linked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llms.txt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AI crawler reference file — unique competitive edge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Update quarterly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Page Speed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Strong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Static CDN export — Core Web Vitals expected Green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Test with PageSpeed Insights post-launch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Mobile-Responsive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Tailwind responsive breakpoints (sm/md/lg)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Internal Links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⚠️ Partial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Nav links exist; no in-content cross-links yet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Add contextual links between program pages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Image Alt Text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⚠️ Partial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Emoji icons used; no images with alt text yet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Add program images with descriptive alt text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Backlinks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❌ Missing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Zero external backlinks detected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Priority: JPK.gov.my, PTPK, local directories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Google My Business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⚠️ Unverified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Listing exists but not fully optimised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Verify GMB, add photos, complete all fields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Blog / Content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❌ Missing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No blog or article content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Plan: 1 article/month targeting long-tail keywords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6. Content Gap Assessment</w:t>
      </w:r>
    </w:p>
    <w:p>
      <w:r>
        <w:rPr>
          <w:b w:val="0"/>
          <w:i w:val="0"/>
          <w:sz w:val="22"/>
        </w:rPr>
        <w:t>High-value keyword queries with no corresponding content on tvetlipis.my: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Missing Content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 Query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Individual program detail pages (slug-based)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"sijil pemasangan elektrik Pahang"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🔴 High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Student testimonials page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"review TVET Lipis", "pengalaman TVET"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🔴 High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Blog: "Apa itu SKM / DKM?"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"perbezaan SKM DKM", "apa itu SKM"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🟠 Medium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Blog: "Cara mohon PTPK"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"cara mohon pinjaman PTPK"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🟠 Medium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FAQ schema expansion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Voice/AI search queries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🟡 Low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Alumni success stories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"alumni TVET Lipis"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🟡 Low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7. Management Focus — Budget &amp; Task Delegation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Estimated Cost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Timeline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Google Search Console setup &amp; sitemap submission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Completed Jan 2025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Next.js website rebuild (SEO-native)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RM 0 (in-house)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Completed Nov 2024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Google Analytics 4 integration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Q1 2025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Google My Business optimisation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Q1 2025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Content writing: 4 blog posts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RM 400 (outsource)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Q2 2025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Backlink outreach (JPK, directories)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RM 0 (time cost)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Ongoing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og:image design (Canva)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RM 0 (in-house)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Q1 2025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Responsible</w:t>
            </w:r>
          </w:p>
        </w:tc>
        <w:tc>
          <w:tcPr>
            <w:tcW w:type="dxa" w:w="3041"/>
            <w:shd w:val="clear" w:color="auto" w:fill="1A7A7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Deadline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GSC monitoring &amp; keyword tracking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Zuriel Seong Ming Ee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Monthly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Content calendar &amp; blog writing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Zuriel / Copywriter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Quarterly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GMB photo uploads &amp; review responses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Weekly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Structured data updates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Zuriel (developer)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Per page update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Backlink outreach letters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Monthly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8. Summary Findings</w:t>
      </w:r>
    </w:p>
    <w:p>
      <w:r>
        <w:rPr>
          <w:b w:val="0"/>
          <w:i w:val="0"/>
          <w:sz w:val="22"/>
        </w:rPr>
        <w:t>Technical SEO infrastructure is strong following the Nov 2024 platform migration to Next.js. The critical gaps are: (1) absence of backlinks, (2) no content marketing pipeline, and (3) Google My Business not fully optimised. These are addressed in CU2 SEO Improvement Proposal (TVET-CU2-SEO-002).</w:t>
      </w:r>
    </w:p>
    <w:p/>
    <w:p>
      <w:pPr>
        <w:pStyle w:val="Heading2"/>
        <w:jc w:val="left"/>
      </w:pPr>
      <w:r>
        <w:rPr>
          <w:color w:val="C0392B"/>
        </w:rPr>
        <w:t>Approval Section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Prepared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 Seong Ming Ee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Reviewed by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[PPT Supervisor / Assessor — Pending]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Approved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Lee Bee Chuan</w:t>
              <w:br/>
              <w:t>Managing Director</w:t>
              <w:br/>
              <w:t>Fokus Kiara Sdn Bhd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