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2700" w:hRule="atLeast"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0D0D" w:val="clear"/>
            <w:tcMar>
              <w:top w:type="dxa" w:w="500"/>
              <w:left w:type="dxa" w:w="400"/>
              <w:bottom w:type="dxa" w:w="500"/>
              <w:right w:type="dxa" w:w="4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1647825"/>
                  <wp:effectExtent t="0" r="0" b="0" l="0"/>
                  <wp:docPr id="1" name="simbolo" descr="Cruz com raízes" title="Símbolo RAI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1E9D2"/>
                <w:sz w:val="130"/>
                <w:szCs w:val="130"/>
              </w:rPr>
              <w:t xml:space="preserve">RAIZ</w:t>
            </w:r>
          </w:p>
          <w:p>
            <w:pPr>
              <w:spacing w:after="240" w:before="40"/>
              <w:jc w:val="center"/>
            </w:pPr>
            <w:r>
              <w:rPr>
                <w:b/>
                <w:bCs/>
                <w:color w:val="C6FF00"/>
                <w:sz w:val="18"/>
                <w:szCs w:val="18"/>
              </w:rPr>
              <w:t xml:space="preserve">A C A M P A M E N T O   R O C K E T   2 0 2 6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1E9D2"/>
                <w:sz w:val="32"/>
                <w:szCs w:val="32"/>
              </w:rPr>
              <w:t xml:space="preserve">MANUAL DE ORIENTAÇÃO DA EQUIPE</w:t>
            </w:r>
          </w:p>
          <w:p>
            <w:pPr>
              <w:spacing w:after="240" w:before="60"/>
              <w:jc w:val="center"/>
            </w:pPr>
            <w:r>
              <w:rPr>
                <w:i/>
                <w:iCs/>
                <w:color w:val="BDB39B"/>
                <w:sz w:val="22"/>
                <w:szCs w:val="22"/>
              </w:rPr>
              <w:t xml:space="preserve">Líderes e voluntários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F1E9D2"/>
                <w:sz w:val="22"/>
                <w:szCs w:val="22"/>
              </w:rPr>
              <w:t xml:space="preserve">“Todo fruto revela uma raiz.”</w:t>
            </w:r>
          </w:p>
          <w:p>
            <w:pPr>
              <w:spacing w:before="30"/>
              <w:jc w:val="center"/>
            </w:pPr>
            <w:r>
              <w:rPr>
                <w:b/>
                <w:bCs/>
                <w:color w:val="C6FF00"/>
                <w:sz w:val="16"/>
                <w:szCs w:val="16"/>
              </w:rPr>
              <w:t xml:space="preserve">Gálatas 5 · João 12.24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Sobre este manual</w:t>
      </w:r>
    </w:p>
    <w:p>
      <w:pPr>
        <w:spacing w:after="130" w:line="276"/>
        <w:jc w:val="both"/>
      </w:pPr>
      <w:r>
        <w:t xml:space="preserve">Este documento orienta toda a equipe que serve no Acampamento RAIZ — coordenação, pastoral, produção, intercessão, gincana, cozinha, saúde, segurança, criativo, recepção e follow-up. Ele não substitui o roteiro completo nem o guia visual do projeto: ele é o material que cada líder e voluntário lê antes do acampamento e mantém à mão durante.</w:t>
      </w:r>
    </w:p>
    <w:p>
      <w:pPr>
        <w:spacing w:after="130" w:line="276"/>
        <w:jc w:val="both"/>
      </w:pPr>
      <w:r>
        <w:rPr>
          <w:b/>
          <w:bCs/>
        </w:rPr>
        <w:t xml:space="preserve">Como usar: </w:t>
      </w:r>
      <w:r>
        <w:t xml:space="preserve">leia o manual inteiro antes da sexta-feira. Releia as seções 3 a 8 na véspera — são as que tratam de postura, condução da confissão, linguagem e cuidado. A seção 7 (protocolo de revelações) deve ser impressa e estar fisicamente com você durante todo o acampamento.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3A" w:sz="2"/>
              <w:left w:val="single" w:color="2E5E3A" w:sz="26"/>
              <w:bottom w:val="single" w:color="2E5E3A" w:sz="2"/>
              <w:right w:val="single" w:color="2E5E3A" w:sz="2"/>
            </w:tcBorders>
            <w:shd w:fill="EAF2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2E5E3A"/>
                <w:sz w:val="21"/>
                <w:szCs w:val="21"/>
              </w:rPr>
              <w:t xml:space="preserve">O espírito deste manual</w:t>
            </w:r>
          </w:p>
          <w:p>
            <w:pPr>
              <w:spacing w:after="0" w:line="268"/>
              <w:jc w:val="both"/>
            </w:pPr>
            <w:r>
              <w:rPr>
                <w:i/>
                <w:iCs/>
              </w:rPr>
              <w:t xml:space="preserve">Não estamos aqui para quebrar adolescentes nem para arrancar emoção. Estamos aqui para conduzi-los à cruz com segurança e devolvê-los à vida com raiz. Tudo o que segue serve a esse único objetivo.</w:t>
            </w:r>
          </w:p>
        </w:tc>
      </w:tr>
    </w:tbl>
    <w:p>
      <w:pPr>
        <w:pStyle w:val="Heading1"/>
      </w:pPr>
      <w:r>
        <w:t xml:space="preserve">2. A visão em uma página</w:t>
      </w:r>
    </w:p>
    <w:p>
      <w:pPr>
        <w:spacing w:after="130" w:line="276"/>
        <w:jc w:val="both"/>
      </w:pPr>
      <w:r>
        <w:rPr>
          <w:b/>
          <w:bCs/>
        </w:rPr>
        <w:t xml:space="preserve">Tema: </w:t>
      </w:r>
      <w:r>
        <w:t xml:space="preserve">RAIZ — “Todo fruto revela uma raiz.” </w:t>
      </w:r>
      <w:r>
        <w:rPr>
          <w:b/>
          <w:bCs/>
        </w:rPr>
        <w:t xml:space="preserve">Base: </w:t>
      </w:r>
      <w:r>
        <w:t xml:space="preserve">Gálatas 5. </w:t>
      </w:r>
      <w:r>
        <w:rPr>
          <w:b/>
          <w:bCs/>
        </w:rPr>
        <w:t xml:space="preserve">Provocação central: </w:t>
      </w:r>
      <w:r>
        <w:t xml:space="preserve">quem está governando a sua vida — a carne ou o Espírito?</w:t>
      </w:r>
    </w:p>
    <w:p>
      <w:pPr>
        <w:pStyle w:val="Heading3"/>
      </w:pPr>
      <w:r>
        <w:t xml:space="preserve">O fio condutor dos três dias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Movimento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Sexta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semente e o solo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 que ninguém vê. Confronto, confissão e graça. Nada cresce em solo cheio de pedra.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Sábado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 que você alimenta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guerra entre carne e Espírito. A Palavra confronta; a gincana vira prática.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Domingo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semente precisa morrer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Revelação e envio. A vida frutífera nasce da morte do velho eu e da permanência em Cristo.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30" w:line="276"/>
        <w:jc w:val="both"/>
      </w:pPr>
      <w:r>
        <w:rPr>
          <w:b/>
          <w:bCs/>
        </w:rPr>
        <w:t xml:space="preserve">A ordem espiritual (não pode ser invertida): </w:t>
      </w:r>
      <w:r>
        <w:t xml:space="preserve">Semente → Palavra → Pedra → Confissão a Deus → Confissão a outro → Cruz → Perdão → Carta → Semente na carta → Processo → Fruto → Envio.</w:t>
      </w:r>
    </w:p>
    <w:p>
      <w:pPr>
        <w:spacing w:after="130" w:line="276"/>
        <w:jc w:val="both"/>
      </w:pPr>
      <w:r>
        <w:rPr>
          <w:b/>
          <w:bCs/>
        </w:rPr>
        <w:t xml:space="preserve">As tribos (reveladas no sábado): </w:t>
      </w:r>
      <w:r>
        <w:t xml:space="preserve">Ágape (amor), Eirene (paz), Pistis (fidelidade) e Chara (alegria) — Gálatas 5.22-23.</w:t>
      </w:r>
    </w:p>
    <w:p>
      <w:pPr>
        <w:pStyle w:val="Heading1"/>
      </w:pPr>
      <w:r>
        <w:t xml:space="preserve">3. A postura da equipe</w:t>
      </w:r>
    </w:p>
    <w:p>
      <w:pPr>
        <w:spacing w:after="130" w:line="276"/>
        <w:jc w:val="both"/>
      </w:pPr>
      <w:r>
        <w:t xml:space="preserve">Antes de qualquer técnica, o adolescente lê a sua presença. A forma como você ouve comunica mais do que qualquer fala ensaiada. A postura esperada de todo voluntário se resume em uma bússola: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3A" w:sz="2"/>
              <w:left w:val="single" w:color="2E5E3A" w:sz="26"/>
              <w:bottom w:val="single" w:color="2E5E3A" w:sz="2"/>
              <w:right w:val="single" w:color="2E5E3A" w:sz="2"/>
            </w:tcBorders>
            <w:shd w:fill="EAF2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2E5E3A"/>
                <w:sz w:val="21"/>
                <w:szCs w:val="21"/>
              </w:rPr>
              <w:t xml:space="preserve">A bússola do líder</w:t>
            </w:r>
          </w:p>
          <w:p>
            <w:pPr>
              <w:spacing w:after="0" w:line="268"/>
              <w:jc w:val="both"/>
            </w:pPr>
            <w:r>
              <w:rPr>
                <w:i/>
                <w:iCs/>
              </w:rPr>
              <w:t xml:space="preserve">Ouça sem choque. Ore sem manipular. Acolha sem passar pano. Encaminhe sem expor.</w:t>
            </w:r>
          </w:p>
        </w:tc>
      </w:tr>
    </w:tbl>
    <w:p>
      <w:pPr>
        <w:spacing w:after="130" w:line="276"/>
        <w:jc w:val="both"/>
      </w:pPr>
      <w:r>
        <w:t xml:space="preserve">Disso decorrem quatro compromissos práticos: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Servir, não brilhar. </w:t>
      </w:r>
      <w:r>
        <w:t xml:space="preserve">O protagonista é Deus agindo no adolescente. Nunca o líder.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Apontar para Cristo, não para si. </w:t>
      </w:r>
      <w:r>
        <w:t xml:space="preserve">A cura e o perdão vêm da cruz. Você é uma placa de sinalização, não o destino.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Cuidar sem invadir. </w:t>
      </w:r>
      <w:r>
        <w:t xml:space="preserve">Acolher a verdade que vem à luz sem caçar detalhes nem expor ninguém.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Sustentar o clima. </w:t>
      </w:r>
      <w:r>
        <w:t xml:space="preserve">Sua calma regula o ambiente. Adolescente abalado precisa de adulto firme e tranquilo por perto.</w:t>
      </w:r>
    </w:p>
    <w:p>
      <w:pPr>
        <w:pStyle w:val="Heading1"/>
      </w:pPr>
      <w:r>
        <w:t xml:space="preserve">4. Princípios inegociáveis de cuidado</w:t>
      </w:r>
    </w:p>
    <w:p>
      <w:pPr>
        <w:spacing w:after="130" w:line="276"/>
        <w:jc w:val="both"/>
      </w:pPr>
      <w:r>
        <w:t xml:space="preserve">Estes pontos não são negociáveis em nenhuma circunstância. Valem para toda a equipe, o tempo todo: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 confissão a outro é sempre convidada, nunca forçada. Ninguém é obrigado, ninguém é exposto.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Homens cuidam de meninos; mulheres cuidam de meninas.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Nunca isolar um menor em ambiente fechado. As estações de cuidado ficam em locais visíveis, com dois líderes por área sempre que possível.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Não pedir detalhes desnecessários. O adolescente nomeia a raiz; não precisa narrar o pecado.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Não prometer sigilo absoluto. Em casos de abuso, violência, automutilação ou risco, acionamos responsáveis e autoridades.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Não dramatizar, não demonstrar choque, não ridicularizar — nem na ministração, nem na premiação, nem nas conversas de corredor.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5701E" w:sz="2"/>
              <w:left w:val="single" w:color="B5701E" w:sz="26"/>
              <w:bottom w:val="single" w:color="B5701E" w:sz="2"/>
              <w:right w:val="single" w:color="B5701E" w:sz="2"/>
            </w:tcBorders>
            <w:shd w:fill="FBF1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B5701E"/>
                <w:sz w:val="21"/>
                <w:szCs w:val="21"/>
              </w:rPr>
              <w:t xml:space="preserve">Aviso</w:t>
            </w:r>
          </w:p>
          <w:p>
            <w:pPr>
              <w:spacing w:after="0" w:line="268"/>
              <w:jc w:val="both"/>
            </w:pPr>
            <w:r>
              <w:rPr>
                <w:i w:val="false"/>
                <w:iCs w:val="false"/>
              </w:rPr>
              <w:t xml:space="preserve">Se em algum momento você ficar em dúvida sobre como agir, a regra é simples: faça menos, fale menos e chame a coordenação pastoral. Cautela nunca prejudica um adolescente; pressa pode.</w:t>
            </w:r>
          </w:p>
        </w:tc>
      </w:tr>
    </w:tbl>
    <w:p>
      <w:pPr>
        <w:pStyle w:val="Heading1"/>
      </w:pPr>
      <w:r>
        <w:t xml:space="preserve">5. Como conduzir a noite da confissão</w:t>
      </w:r>
    </w:p>
    <w:p>
      <w:pPr>
        <w:spacing w:after="130" w:line="276"/>
        <w:jc w:val="both"/>
      </w:pPr>
      <w:r>
        <w:t xml:space="preserve">Este é o coração pastoral da sexta-feira. O ponto alto não é largar a pedra — é trazer à luz o que estava escondido e ser cuidado. O fluxo do líder na estação é simples e tem quatro passos: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Ouvir. </w:t>
      </w:r>
      <w:r>
        <w:t xml:space="preserve">Receba o adolescente com calma. Deixe-o falar. Não interrompa, não reaja com espanto.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Ajudar a nomear a raiz. </w:t>
      </w:r>
      <w:r>
        <w:t xml:space="preserve">Ele não precisa de detalhes. Ajude-o a dar nome ao que pesa: “medo”, “mentira”, “comparação”, “preciso de ajuda”.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Perguntar se deseja deixar isso na cruz. </w:t>
      </w:r>
      <w:r>
        <w:t xml:space="preserve">“Você quer deixar isso na cruz hoje?” A decisão é dele.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Orar e direcionar à cruz. </w:t>
      </w:r>
      <w:r>
        <w:t xml:space="preserve">Uma oração curta, sem manipular, e o encaminhamento para largar a pedra no cesto aos pés da cruz.</w:t>
      </w:r>
    </w:p>
    <w:p>
      <w:pPr>
        <w:pStyle w:val="Heading3"/>
      </w:pPr>
      <w:r>
        <w:t xml:space="preserve">A declaração de perdão — aponte para Cristo</w:t>
      </w:r>
    </w:p>
    <w:p>
      <w:pPr>
        <w:spacing w:after="130" w:line="276"/>
        <w:jc w:val="both"/>
      </w:pPr>
      <w:r>
        <w:t xml:space="preserve">Depois que a pedra é deixada na cruz, vem a virada de graça. Aqui o cuidado teológico é decisivo: o líder declara o evangelho, mas nunca se coloca como quem concede o perdão.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3A" w:sz="2"/>
              <w:left w:val="single" w:color="2E5E3A" w:sz="26"/>
              <w:bottom w:val="single" w:color="2E5E3A" w:sz="2"/>
              <w:right w:val="single" w:color="2E5E3A" w:sz="2"/>
            </w:tcBorders>
            <w:shd w:fill="EAF2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2E5E3A"/>
                <w:sz w:val="21"/>
                <w:szCs w:val="21"/>
              </w:rPr>
              <w:t xml:space="preserve">Fala sugerida — declaração de perdão</w:t>
            </w:r>
          </w:p>
          <w:p>
            <w:pPr>
              <w:spacing w:after="0" w:line="268"/>
              <w:jc w:val="both"/>
            </w:pPr>
            <w:r>
              <w:rPr>
                <w:i/>
                <w:iCs/>
              </w:rPr>
              <w:t xml:space="preserve">“Olhe para suas mãos: a pedra não está mais aí. Eu não estou te perdoando — eu não tenho esse poder. Eu estou te lembrando de uma verdade: em Cristo, e só por causa da cruz, esse peso já foi pago. O perdão vem dEle, e você recebe pela fé. Você não vai escrever a próxima parte como alguém condenado, mas como alguém alcançado pela graça.”</w:t>
            </w:r>
          </w:p>
        </w:tc>
      </w:tr>
    </w:tbl>
    <w:p>
      <w:pPr>
        <w:spacing w:after="130" w:line="276"/>
        <w:jc w:val="both"/>
      </w:pPr>
      <w:r>
        <w:rPr>
          <w:b/>
          <w:bCs/>
        </w:rPr>
        <w:t xml:space="preserve">Importante: </w:t>
      </w:r>
      <w:r>
        <w:t xml:space="preserve">o momento emocional não é a salvação. A justificação é pela fé em Cristo, não pela emoção sentida nem pelo ato de largar a pedra. Diga isso com gentileza, para que ninguém ache que “perdeu” algo quando a emoção passar.</w:t>
      </w:r>
    </w:p>
    <w:p>
      <w:pPr>
        <w:pStyle w:val="Heading1"/>
      </w:pPr>
      <w:r>
        <w:t xml:space="preserve">6. O que dizer e o que não dizer</w:t>
      </w:r>
    </w:p>
    <w:p>
      <w:pPr>
        <w:spacing w:after="130" w:line="276"/>
        <w:jc w:val="both"/>
      </w:pPr>
      <w:r>
        <w:t xml:space="preserve">Linguagem informada por cuidado. O princípio que rege tudo: separar a pessoa do pecado, nunca fundir os dois.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Diga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“Isso não é você. É o que endureceu o seu coração.”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“Você é sujo / fraco / um problema.”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“Obrigado por trazer isso para a luz.”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“Como assim? Conta tudo o que aconteceu.”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“Cristo é maior que esse peso.”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Reagir com choque, susto ou cara de julgamento.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“Você não está sozinho nisso.”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“Isso fica só entre nós, prometo.” (sigilo absoluto)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“Vamos cuidar disso com calma.”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“Deus está te castigando / decepcionado com você.”</w:t>
            </w:r>
          </w:p>
        </w:tc>
      </w:tr>
    </w:tbl>
    <w:p>
      <w:pPr>
        <w:pStyle w:val="Heading1"/>
        <w:pageBreakBefore/>
      </w:pPr>
      <w:r>
        <w:t xml:space="preserve">7. Protocolo de resposta a revelações graves</w:t>
      </w:r>
    </w:p>
    <w:p>
      <w:pPr>
        <w:spacing w:after="130" w:line="276"/>
        <w:jc w:val="both"/>
      </w:pPr>
      <w:r>
        <w:rPr>
          <w:b/>
          <w:bCs/>
        </w:rPr>
        <w:t xml:space="preserve">Imprima esta página e mantenha com você. </w:t>
      </w:r>
      <w:r>
        <w:t xml:space="preserve">Se um adolescente revelar abuso, violência, automutilação, ideação suicida ou risco imediato, siga estes passos — sem improviso: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Mantenha a calma e a presença. </w:t>
      </w:r>
      <w:r>
        <w:t xml:space="preserve">Não demonstre choque, não interrogue por detalhes, não julgue. Ouça e acolha.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Não prometa segredo. </w:t>
      </w:r>
      <w:r>
        <w:t xml:space="preserve">Diga com gentileza: “Isso é sério e importante demais para você carregar sozinho. Vou cuidar disso com a coordenação, para te proteger — você não vai ficar sozinho nisso.”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Nunca deixe o adolescente sozinho. </w:t>
      </w:r>
      <w:r>
        <w:t xml:space="preserve">Permaneça com ele(a) e chame ajuda sem se afastar.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Acione imediatamente a coordenação pastoral. </w:t>
      </w:r>
      <w:r>
        <w:t xml:space="preserve">Use o responsável titular ou o reserva (telefones na seção 17).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Registre com cuidado e objetividade. </w:t>
      </w:r>
      <w:r>
        <w:t xml:space="preserve">O que foi dito, quando e quem ouviu. Fatos, sem interpretação.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Acione responsáveis legais e autoridades conforme o caso. </w:t>
      </w:r>
      <w:r>
        <w:t xml:space="preserve">Em suspeita de abuso/violência ou risco iminente, isso não é opcional.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Garanta acompanhamento. </w:t>
      </w:r>
      <w:r>
        <w:t xml:space="preserve">O cuidado não termina no acampamento — entra no plano de follow-up.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5701E" w:sz="2"/>
              <w:left w:val="single" w:color="B5701E" w:sz="26"/>
              <w:bottom w:val="single" w:color="B5701E" w:sz="2"/>
              <w:right w:val="single" w:color="B5701E" w:sz="2"/>
            </w:tcBorders>
            <w:shd w:fill="FBF1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B5701E"/>
                <w:sz w:val="21"/>
                <w:szCs w:val="21"/>
              </w:rPr>
              <w:t xml:space="preserve">Recursos no Brasil</w:t>
            </w:r>
          </w:p>
          <w:p>
            <w:pPr>
              <w:spacing w:after="90" w:line="268"/>
              <w:jc w:val="both"/>
            </w:pPr>
            <w:r>
              <w:rPr>
                <w:b/>
                <w:bCs/>
              </w:rPr>
              <w:t xml:space="preserve">Disque 100 — </w:t>
            </w:r>
            <w:r>
              <w:t xml:space="preserve">denúncia de violência contra crianças e adolescentes.</w:t>
            </w:r>
          </w:p>
          <w:p>
            <w:pPr>
              <w:spacing w:after="90" w:line="268"/>
              <w:jc w:val="both"/>
            </w:pPr>
            <w:r>
              <w:rPr>
                <w:b/>
                <w:bCs/>
              </w:rPr>
              <w:t xml:space="preserve">CVV 188 — </w:t>
            </w:r>
            <w:r>
              <w:t xml:space="preserve">Centro de Valorização da Vida, apoio emocional, 24h.</w:t>
            </w:r>
          </w:p>
          <w:p>
            <w:pPr>
              <w:spacing w:after="90" w:line="268"/>
              <w:jc w:val="both"/>
            </w:pPr>
            <w:r>
              <w:rPr>
                <w:b/>
                <w:bCs/>
              </w:rPr>
              <w:t xml:space="preserve">SAMU 192 / Polícia 190 — </w:t>
            </w:r>
            <w:r>
              <w:t xml:space="preserve">emergência médica e risco imediato.</w:t>
            </w:r>
          </w:p>
          <w:p>
            <w:pPr>
              <w:spacing w:after="0" w:line="268"/>
              <w:jc w:val="both"/>
            </w:pPr>
            <w:r>
              <w:rPr>
                <w:b/>
                <w:bCs/>
              </w:rPr>
              <w:t xml:space="preserve">Conselho Tutelar — </w:t>
            </w:r>
            <w:r>
              <w:t xml:space="preserve">anote aqui o telefone da cidade: ____________________.</w:t>
            </w:r>
          </w:p>
        </w:tc>
      </w:tr>
    </w:tbl>
    <w:p>
      <w:pPr>
        <w:pStyle w:val="Heading1"/>
      </w:pPr>
      <w:r>
        <w:t xml:space="preserve">8. O pouso emocional (descompressão)</w:t>
      </w:r>
    </w:p>
    <w:p>
      <w:pPr>
        <w:spacing w:after="130" w:line="276"/>
        <w:jc w:val="both"/>
      </w:pPr>
      <w:r>
        <w:t xml:space="preserve">Depois do pico da noite da confissão (e, de forma mais leve, depois da celebração de sábado), ninguém deve ir direto para o alojamento. Conduza um “pouso” de 15 a 20 minutos: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Louvor descendo para instrumental suave; luz subindo um pouco para sair do clima de clímax.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Líderes circulando com calor humano; opcional: uma bebida quente.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Check-in curto em grupos pequenos: “uma palavra de como você está agora” — regulação, não nova confissão.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Só então, caminhar para o alojamento acompanhado de um líder.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 equipe pastoral identifica quem não deve ficar sozinho e acompanha de perto.</w:t>
      </w:r>
    </w:p>
    <w:p>
      <w:pPr>
        <w:pStyle w:val="Heading1"/>
      </w:pPr>
      <w:r>
        <w:t xml:space="preserve">9. Cuidado com vulneráveis e visitantes</w:t>
      </w:r>
    </w:p>
    <w:p>
      <w:pPr>
        <w:spacing w:after="130" w:line="276"/>
        <w:jc w:val="both"/>
      </w:pPr>
      <w:r>
        <w:t xml:space="preserve">Nem todo adolescente chega no mesmo ponto. Alguns chegam em luto, ansiedade, sofrimento familiar; outros são visitantes que ainda não conhecem Cristo. Para esses, o cuidado é redobrado: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Líder-âncora. </w:t>
      </w:r>
      <w:r>
        <w:t xml:space="preserve">Cada adolescente sinalizado na triagem recebe um líder que o acompanha de leve, sem rotular.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Via de menor intensidade. </w:t>
      </w:r>
      <w:r>
        <w:t xml:space="preserve">Mantenha uma estação de oração silenciosa aberta a todos, para que recuar da confissão a outro não seja visível como “quem não foi”.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Visitantes são convidados, não alvos. </w:t>
      </w:r>
      <w:r>
        <w:t xml:space="preserve">A noite é um convite, jamais uma armadilha emocional para “fechar” uma decisão.</w:t>
      </w:r>
    </w:p>
    <w:p>
      <w:pPr>
        <w:pStyle w:val="Heading1"/>
      </w:pPr>
      <w:r>
        <w:t xml:space="preserve">10. Triagem e consentimento</w:t>
      </w:r>
    </w:p>
    <w:p>
      <w:pPr>
        <w:spacing w:after="130" w:line="276"/>
        <w:jc w:val="both"/>
      </w:pPr>
      <w:r>
        <w:t xml:space="preserve">Na inscrição, além da ficha médica, recolha um campo confidencial sinalizando situações que pedem atenção: luto recente, ansiedade ou depressão em acompanhamento, situação familiar delicada, neurodivergência e se é a primeira vez / visitante não-cristão. Cada sinalização gera um líder-âncora.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3A" w:sz="2"/>
              <w:left w:val="single" w:color="2E5E3A" w:sz="26"/>
              <w:bottom w:val="single" w:color="2E5E3A" w:sz="2"/>
              <w:right w:val="single" w:color="2E5E3A" w:sz="2"/>
            </w:tcBorders>
            <w:shd w:fill="EAF2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2E5E3A"/>
                <w:sz w:val="21"/>
                <w:szCs w:val="21"/>
              </w:rPr>
              <w:t xml:space="preserve">Trecho sugerido para o termo de consentimento dos pais</w:t>
            </w:r>
          </w:p>
          <w:p>
            <w:pPr>
              <w:spacing w:after="0" w:line="268"/>
              <w:jc w:val="both"/>
            </w:pPr>
            <w:r>
              <w:rPr>
                <w:i/>
                <w:iCs/>
              </w:rPr>
              <w:t xml:space="preserve">“O fim de semana inclui momentos de adoração, reflexão e oração que podem ser emocionalmente intensos, sempre conduzidos com cuidado pastoral por líderes treinados. A participação em qualquer momento de partilha é voluntária. Por proteção do seu filho(a), nossa equipe não pode garantir sigilo absoluto: em situações de risco, abuso ou violência, acionaremos os responsáveis e as autoridades competentes.”</w:t>
            </w:r>
          </w:p>
        </w:tc>
      </w:tr>
    </w:tbl>
    <w:p>
      <w:pPr>
        <w:pStyle w:val="Heading1"/>
      </w:pPr>
      <w:r>
        <w:t xml:space="preserve">11. Responsabilidades por função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Visão, ordem, decisões e alinhamento pastoral. Define responsável titular e reserva para emergências.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Pastoral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Preletores, líderes de confissão, oração e acompanhamento. Conduz a noite da confissão e o pouso emocional.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Intercessão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Cobertura de oração antes, durante e depois. Apoio ao debrief diário da equipe.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Produção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Som, luz, mídia, telão e transições. Controla a curva emocional na prática (volume, luz, ritmo).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Gincana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Materiais, juízes, segurança e pontuação das provas e do enigma.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Cozinha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Refeições, hidratação e organização alimentar.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Limpeza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Banheiros, alojamentos, refeitório e áreas comuns.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Saúde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Primeiros socorros, medicamentos, fichas médicas e emergências.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Ronda / Segurança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Circulação, alojamentos, áreas restritas e horários. Atenção a quem se isola.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Criativo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Placas, cards, telão, pulseiras e decoração, dentro da identidade RAIZ.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Recepção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Check-in, autorizações, listas, bagagens, celulares e triagem.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Follow-up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Conduz o acompanhamento 30/60/90 e as células RAIZ depois do acampamento.</w:t>
            </w:r>
          </w:p>
        </w:tc>
      </w:tr>
    </w:tbl>
    <w:p>
      <w:pPr>
        <w:pStyle w:val="Heading1"/>
      </w:pPr>
      <w:r>
        <w:t xml:space="preserve">12. Segurança operacional</w:t>
      </w:r>
    </w:p>
    <w:p>
      <w:pPr>
        <w:pStyle w:val="Heading3"/>
      </w:pPr>
      <w:r>
        <w:t xml:space="preserve">Entrada no escuro</w:t>
      </w:r>
    </w:p>
    <w:p>
      <w:pPr>
        <w:spacing w:after="130" w:line="276"/>
        <w:jc w:val="both"/>
      </w:pPr>
      <w:r>
        <w:t xml:space="preserve">Caminho revisado antes, sem buracos nem objetos perigosos; equipe a cada 10 metros; lanternas de emergência; contagem dos adolescentes ao descer do ônibus e ao chegar ao galpão; rota alternativa para quem tem dificuldade de mobilidade.</w:t>
      </w:r>
    </w:p>
    <w:p>
      <w:pPr>
        <w:pStyle w:val="Heading3"/>
      </w:pPr>
      <w:r>
        <w:t xml:space="preserve">Piscina</w:t>
      </w:r>
    </w:p>
    <w:p>
      <w:pPr>
        <w:spacing w:after="130" w:line="276"/>
        <w:jc w:val="both"/>
      </w:pPr>
      <w:r>
        <w:t xml:space="preserve">Supervisão adulta constante, horários definidos, atenção a quem não sabe nadar, nenhuma brincadeira perigosa e ninguém na água sem autorização.</w:t>
      </w:r>
    </w:p>
    <w:p>
      <w:pPr>
        <w:pStyle w:val="Heading3"/>
      </w:pPr>
      <w:r>
        <w:t xml:space="preserve">Medicamentos</w:t>
      </w:r>
    </w:p>
    <w:p>
      <w:pPr>
        <w:spacing w:after="130" w:line="276"/>
        <w:jc w:val="both"/>
      </w:pPr>
      <w:r>
        <w:t xml:space="preserve">Ficha médica prévia, autorização dos pais, medicamentos identificados, responsável designado e registro de horários. Nenhum voluntário medica sem autorização.</w:t>
      </w:r>
    </w:p>
    <w:p>
      <w:pPr>
        <w:pStyle w:val="Heading3"/>
      </w:pPr>
      <w:r>
        <w:t xml:space="preserve">Celulares</w:t>
      </w:r>
    </w:p>
    <w:p>
      <w:pPr>
        <w:spacing w:after="130" w:line="276"/>
        <w:jc w:val="both"/>
      </w:pPr>
      <w:r>
        <w:t xml:space="preserve">Recolhidos na sexta com segurança, devolvidos no domingo só depois da oração e da foto final, para não quebrar o clima antes da hora. A organização mantém um celular oficial para emergências.</w:t>
      </w:r>
    </w:p>
    <w:p>
      <w:pPr>
        <w:pStyle w:val="Heading1"/>
      </w:pPr>
      <w:r>
        <w:t xml:space="preserve">13. O follow-up — o cuidado não termina no domingo</w:t>
      </w:r>
    </w:p>
    <w:p>
      <w:pPr>
        <w:spacing w:after="130" w:line="276"/>
        <w:jc w:val="both"/>
      </w:pPr>
      <w:r>
        <w:t xml:space="preserve">O fruto não é provado no acampamento; é provado quando o adolescente volta para casa, escola e rotina. Cada líder tem papel nesse acompanhamento: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do líder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D+2 a D+3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Mensagem individual de cuidado, sem cobrança: “tô orando por você, tô aqui”.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D+7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Primeiro encontro das células RAIZ por tribo/região; retomar “quem vai caminhar comigo?”.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D+30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Reabrir a Carta da Semente (entrega ou releitura guiada). Pergunta: “o que germinou?”.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D+60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Check-in dos hábitos: Palavra, oração, comunhão, limites criados.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D+90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Celebração de marcos, testemunhos e convite para a próxima etapa de discipulado.</w:t>
            </w:r>
          </w:p>
        </w:tc>
      </w:tr>
    </w:tbl>
    <w:p>
      <w:pPr>
        <w:pStyle w:val="Heading1"/>
      </w:pPr>
      <w:r>
        <w:t xml:space="preserve">14. Como medimos sucesso</w:t>
      </w:r>
    </w:p>
    <w:p>
      <w:pPr>
        <w:spacing w:after="130" w:line="276"/>
        <w:jc w:val="both"/>
      </w:pPr>
      <w:r>
        <w:t xml:space="preserve">Não contamos lágrimas nem mãos levantadas. A emoção da noite é o começo da história, não o fim. Medimos permanência: quantos adolescentes seguem sendo discipulados 90 dias depois — frequência nas células, hábitos espirituais iniciados e vínculos formados. Esse é o placar que importa, e ele muda como conduzimos tudo: menos pressão por resultado emocional na hora, mais investimento no que permanece.</w:t>
      </w:r>
    </w:p>
    <w:p>
      <w:pPr>
        <w:pStyle w:val="Heading1"/>
      </w:pPr>
      <w:r>
        <w:t xml:space="preserve">15. Checklist do líder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Ler o manual inteiro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Sustentar a calma e o clima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Enviar a mensagem D+2/D+3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Reler seções 3 a 8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Confissão: ouvir, não investigar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Conduzir a célula RAIZ (D+7)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Imprimir o protocolo (seção 7)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Apontar para Cristo, não para si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Acompanhar casos sinalizados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Saber quem são os âncoras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Conduzir o pouso emocional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Participar do debrief da equipe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Confirmar contatos de emergência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Acionar coordenação em dúvida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Reabrir a carta no D+30</w:t>
            </w:r>
          </w:p>
        </w:tc>
      </w:tr>
    </w:tbl>
    <w:p>
      <w:pPr>
        <w:pStyle w:val="Heading1"/>
      </w:pPr>
      <w:r>
        <w:t xml:space="preserve">16. Frases-bússola e versículos-chave</w:t>
      </w:r>
    </w:p>
    <w:p>
      <w:pPr>
        <w:spacing w:after="130" w:line="276"/>
        <w:jc w:val="both"/>
      </w:pPr>
      <w:r>
        <w:rPr>
          <w:b/>
          <w:bCs/>
        </w:rPr>
        <w:t xml:space="preserve">Para a equipe: </w:t>
      </w:r>
      <w:r>
        <w:t xml:space="preserve">“Ouça sem choque. Ore sem manipular. Acolha sem passar pano. Encaminhe sem expor.” · “Não queremos quebrar adolescentes; queremos conduzi-los à cruz.” · “Não queremos apenas emocionar; queremos formar permanência.”</w:t>
      </w:r>
    </w:p>
    <w:p>
      <w:pPr>
        <w:spacing w:after="130" w:line="276"/>
        <w:jc w:val="both"/>
      </w:pPr>
      <w:r>
        <w:rPr>
          <w:b/>
          <w:bCs/>
        </w:rPr>
        <w:t xml:space="preserve">Para os adolescentes: </w:t>
      </w:r>
      <w:r>
        <w:t xml:space="preserve">“Todo fruto revela uma raiz.” · “O que você esconde, apodrece; o que você confessa, sara.” · “A pedra fica na cruz; o peso não volta para sua mão.” · “Você é a semente.”</w:t>
      </w:r>
    </w:p>
    <w:p>
      <w:pPr>
        <w:spacing w:after="130" w:line="276"/>
        <w:jc w:val="both"/>
      </w:pPr>
      <w:r>
        <w:rPr>
          <w:b/>
          <w:bCs/>
        </w:rPr>
        <w:t xml:space="preserve">Versículos: </w:t>
      </w:r>
      <w:r>
        <w:t xml:space="preserve">Gálatas 5.16; 5.22-23; 6.7-9; 2.20 · João 12.24; 15.1-8 · Marcos 4.3-20 · Salmo 32.3-5 · Tiago 5.16 · 1 João 1.9 · Ezequiel 36.26.</w:t>
      </w:r>
    </w:p>
    <w:p>
      <w:pPr>
        <w:pStyle w:val="Heading1"/>
      </w:pPr>
      <w:r>
        <w:t xml:space="preserve">17. Contatos e responsáveis</w:t>
      </w:r>
    </w:p>
    <w:p>
      <w:pPr>
        <w:spacing w:after="130" w:line="276"/>
        <w:jc w:val="both"/>
      </w:pPr>
      <w:r>
        <w:t xml:space="preserve">Preencha antes do acampamento e garanta que toda a equipe tenha esta informação: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Telefone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Coordenação pastoral (titular)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Coordenação pastoral (reserva)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Responsável de saúde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Responsável de segurança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Celular oficial do acampamento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Conselho Tutelar local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30" w:line="276"/>
        <w:jc w:val="center"/>
      </w:pPr>
      <w:r>
        <w:rPr>
          <w:b/>
          <w:bCs/>
        </w:rPr>
        <w:t xml:space="preserve">Emergências: </w:t>
      </w:r>
      <w:r>
        <w:t xml:space="preserve">Disque 100 · CVV 188 · SAMU 192 · Polícia 190.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2E5E3A"/>
          <w:sz w:val="22"/>
          <w:szCs w:val="22"/>
        </w:rPr>
        <w:t xml:space="preserve">A confissão tira a pedra do escuro. A cruz tira a pedra da mão.</w:t>
      </w:r>
    </w:p>
    <w:p>
      <w:pPr>
        <w:spacing w:before="30"/>
        <w:jc w:val="center"/>
      </w:pPr>
      <w:r>
        <w:rPr>
          <w:i/>
          <w:iCs/>
          <w:color w:val="2E5E3A"/>
          <w:sz w:val="22"/>
          <w:szCs w:val="22"/>
        </w:rPr>
        <w:t xml:space="preserve">A carta guarda a semente do que Deus vai fazer nascer.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RAIZ 2026 · Manual de Orientação da Equipe       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E3A" w:sz="6" w:space="6"/>
      </w:pBdr>
      <w:spacing w:after="150" w:before="260"/>
      <w:outlineLvl w:val="0"/>
    </w:pPr>
    <w:rPr>
      <w:rFonts w:ascii="Calibri" w:cs="Calibri" w:eastAsia="Calibri" w:hAnsi="Calibri"/>
      <w:b/>
      <w:bCs/>
      <w:color w:val="2E5E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00"/>
      <w:outlineLvl w:val="1"/>
    </w:pPr>
    <w:rPr>
      <w:rFonts w:ascii="Calibri" w:cs="Calibri" w:eastAsia="Calibri" w:hAnsi="Calibri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50"/>
      <w:outlineLvl w:val="2"/>
    </w:pPr>
    <w:rPr>
      <w:rFonts w:ascii="Calibri" w:cs="Calibri" w:eastAsia="Calibri" w:hAnsi="Calibri"/>
      <w:b/>
      <w:bCs/>
      <w:color w:val="2E5E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32955f24a0308b617e475eb1150de8fa46c8186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2026-06-23T17:57:46.154Z</dcterms:created>
  <dcterms:modified xsi:type="dcterms:W3CDTF">2026-06-23T17:57:46.167Z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