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tbl>
      <w:tblPr>
        <w:tblW w:type="%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c>
          <w:tcPr>
            <w:tcW w:type="%" w:w="50"/>
          </w:tcPr>
          <w:p>
            <w:r>
              <w:t xml:space="preserve">Testing PDF Conversion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This is a simple text file that we'll use to create a test PDF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It includes: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Some plain text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A bulleted list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Different formatting (bold and italic would be here)</w:t>
            </w:r>
          </w:p>
        </w:tc>
      </w:tr>
      <w:tr>
        <w:tc>
          <w:tcPr>
            <w:tcW w:type="%" w:w="50"/>
          </w:tcPr>
          <w:p>
            <w:r>
              <w:t xml:space="preserve"> Tables would also be included in a real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The goal is to test the conversion of these elements to DOCX format using different libraries.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t xml:space="preserve">Testing PDF Conversion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Some plain text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A bulleted list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Different formatting (bold and italic would be here)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2025-03-24T14:52:50.280Z</dcterms:created>
  <dcterms:modified xsi:type="dcterms:W3CDTF">2025-03-24T14:52:50.280Z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